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44205F" w14:textId="3F3D4656" w:rsidR="007D3700" w:rsidRDefault="007A3A04" w:rsidP="004005B5">
      <w:pPr>
        <w:widowControl w:val="0"/>
        <w:tabs>
          <w:tab w:val="left" w:pos="0"/>
        </w:tabs>
        <w:rPr>
          <w:rFonts w:ascii="Times New Roman" w:hAnsi="Times New Roman" w:cs="Times New Roman"/>
        </w:rPr>
      </w:pPr>
      <w:bookmarkStart w:id="0" w:name="_GoBack"/>
      <w:bookmarkEnd w:id="0"/>
      <w:r w:rsidRPr="005A430B">
        <w:rPr>
          <w:rFonts w:ascii="Times New Roman" w:hAnsi="Times New Roman" w:cs="Times New Roman"/>
        </w:rPr>
        <w:tab/>
      </w:r>
      <w:r w:rsidR="005242D1">
        <w:rPr>
          <w:rFonts w:ascii="Times New Roman" w:hAnsi="Times New Roman" w:cs="Times New Roman"/>
          <w:noProof/>
        </w:rPr>
        <w:drawing>
          <wp:inline distT="0" distB="0" distL="0" distR="0" wp14:anchorId="242A6E8E" wp14:editId="0AE0030C">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019AD85F" w14:textId="77777777" w:rsidR="007D3700" w:rsidRPr="007D3700" w:rsidRDefault="007D3700" w:rsidP="004005B5">
      <w:pPr>
        <w:widowControl w:val="0"/>
        <w:tabs>
          <w:tab w:val="left" w:pos="0"/>
          <w:tab w:val="center" w:pos="5819"/>
        </w:tabs>
        <w:rPr>
          <w:rFonts w:ascii="Times New Roman" w:hAnsi="Times New Roman" w:cs="Times New Roman"/>
          <w:b/>
          <w:bCs/>
        </w:rPr>
      </w:pPr>
    </w:p>
    <w:p w14:paraId="2C6B71A8" w14:textId="53C6B661"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14:paraId="30F3F5E7" w14:textId="77777777" w:rsidR="00D07095" w:rsidRPr="00402C3E" w:rsidRDefault="00D07095" w:rsidP="004005B5">
      <w:pPr>
        <w:widowControl w:val="0"/>
        <w:tabs>
          <w:tab w:val="left" w:pos="0"/>
        </w:tabs>
        <w:rPr>
          <w:rFonts w:ascii="Times New Roman" w:hAnsi="Times New Roman" w:cs="Times New Roman"/>
          <w:b/>
          <w:bCs/>
        </w:rPr>
      </w:pPr>
    </w:p>
    <w:p w14:paraId="1A2D62EB" w14:textId="77777777" w:rsidR="00D07095" w:rsidRPr="00402C3E" w:rsidRDefault="00D07095" w:rsidP="004005B5">
      <w:pPr>
        <w:widowControl w:val="0"/>
        <w:tabs>
          <w:tab w:val="left" w:pos="0"/>
        </w:tabs>
        <w:rPr>
          <w:rFonts w:ascii="Times New Roman" w:hAnsi="Times New Roman" w:cs="Times New Roman"/>
          <w:b/>
          <w:bCs/>
        </w:rPr>
      </w:pPr>
    </w:p>
    <w:p w14:paraId="5A3891D8" w14:textId="7A87D1BC" w:rsidR="00D07095" w:rsidRPr="00402C3E" w:rsidRDefault="002C162A" w:rsidP="004005B5">
      <w:pPr>
        <w:pStyle w:val="Heading"/>
        <w:tabs>
          <w:tab w:val="left" w:pos="0"/>
        </w:tabs>
        <w:spacing w:before="0" w:after="0"/>
        <w:ind w:firstLine="1"/>
        <w:rPr>
          <w:sz w:val="22"/>
          <w:szCs w:val="22"/>
        </w:rPr>
      </w:pPr>
      <w:r w:rsidRPr="00AA1B5D">
        <w:rPr>
          <w:color w:val="auto"/>
          <w:szCs w:val="22"/>
        </w:rPr>
        <w:t>PER-003-</w:t>
      </w:r>
      <w:r>
        <w:rPr>
          <w:color w:val="auto"/>
          <w:szCs w:val="22"/>
        </w:rPr>
        <w:t>2</w:t>
      </w:r>
      <w:r w:rsidRPr="00AA1B5D">
        <w:rPr>
          <w:color w:val="auto"/>
          <w:szCs w:val="22"/>
        </w:rPr>
        <w:t xml:space="preserve"> – Operating Personnel Credentials</w:t>
      </w:r>
      <w:r w:rsidR="009E1B33">
        <w:rPr>
          <w:rFonts w:asciiTheme="minorHAnsi" w:hAnsiTheme="minorHAnsi"/>
          <w:color w:val="auto"/>
          <w:sz w:val="22"/>
          <w:szCs w:val="22"/>
        </w:rPr>
        <w:t xml:space="preserve"> </w:t>
      </w:r>
    </w:p>
    <w:p w14:paraId="47400411" w14:textId="77777777" w:rsidR="00D07095" w:rsidRPr="00402C3E" w:rsidRDefault="00D07095" w:rsidP="004005B5">
      <w:pPr>
        <w:widowControl w:val="0"/>
        <w:tabs>
          <w:tab w:val="left" w:pos="0"/>
        </w:tabs>
        <w:jc w:val="center"/>
        <w:rPr>
          <w:rFonts w:ascii="Times New Roman" w:hAnsi="Times New Roman" w:cs="Times New Roman"/>
        </w:rPr>
      </w:pPr>
    </w:p>
    <w:p w14:paraId="7DE8D43E" w14:textId="77777777" w:rsidR="004005B5" w:rsidRPr="0090102F" w:rsidRDefault="004005B5" w:rsidP="004005B5">
      <w:pPr>
        <w:tabs>
          <w:tab w:val="left" w:pos="0"/>
          <w:tab w:val="left" w:pos="1080"/>
        </w:tabs>
        <w:rPr>
          <w:b/>
          <w:i/>
          <w:color w:val="FF0000"/>
        </w:rPr>
      </w:pPr>
      <w:r w:rsidRPr="0090102F">
        <w:rPr>
          <w:b/>
          <w:i/>
          <w:color w:val="FF0000"/>
        </w:rPr>
        <w:t xml:space="preserve">This section </w:t>
      </w:r>
      <w:r w:rsidR="008B08A7">
        <w:rPr>
          <w:b/>
          <w:i/>
          <w:color w:val="FF0000"/>
        </w:rPr>
        <w:t>to</w:t>
      </w:r>
      <w:r w:rsidRPr="0090102F">
        <w:rPr>
          <w:b/>
          <w:i/>
          <w:color w:val="FF0000"/>
        </w:rPr>
        <w:t xml:space="preserve"> be completed by the Compliance Enforcement Authority.</w:t>
      </w:r>
      <w:r w:rsidR="000849DD">
        <w:rPr>
          <w:b/>
          <w:i/>
          <w:color w:val="FF0000"/>
        </w:rPr>
        <w:t xml:space="preserve">    </w:t>
      </w:r>
    </w:p>
    <w:p w14:paraId="68234715"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2D8B8A71" w14:textId="77777777" w:rsidTr="00C1568A">
        <w:tc>
          <w:tcPr>
            <w:tcW w:w="3888" w:type="dxa"/>
          </w:tcPr>
          <w:p w14:paraId="2C6AD483" w14:textId="77777777" w:rsidR="00C1568A" w:rsidRPr="00551C5A" w:rsidRDefault="00C1568A" w:rsidP="00F019DB">
            <w:pPr>
              <w:widowControl w:val="0"/>
              <w:tabs>
                <w:tab w:val="left" w:pos="0"/>
              </w:tabs>
              <w:rPr>
                <w:rStyle w:val="Strong"/>
              </w:rPr>
            </w:pPr>
            <w:r w:rsidRPr="00551C5A">
              <w:rPr>
                <w:rStyle w:val="Strong"/>
              </w:rPr>
              <w:t xml:space="preserve">Audit </w:t>
            </w:r>
            <w:r w:rsidR="00F019DB" w:rsidRPr="00551C5A">
              <w:rPr>
                <w:rStyle w:val="Strong"/>
              </w:rPr>
              <w:t>ID</w:t>
            </w:r>
            <w:r w:rsidR="00FF6361" w:rsidRPr="00551C5A">
              <w:rPr>
                <w:rStyle w:val="Strong"/>
              </w:rPr>
              <w:t>:</w:t>
            </w:r>
          </w:p>
        </w:tc>
        <w:tc>
          <w:tcPr>
            <w:tcW w:w="7128" w:type="dxa"/>
          </w:tcPr>
          <w:p w14:paraId="19675DF0" w14:textId="77777777" w:rsidR="00C1568A" w:rsidRPr="00BF371A" w:rsidRDefault="00F019DB" w:rsidP="00945587">
            <w:pPr>
              <w:widowControl w:val="0"/>
              <w:tabs>
                <w:tab w:val="left" w:pos="0"/>
              </w:tabs>
              <w:rPr>
                <w:rFonts w:cs="Tahoma"/>
                <w:bCs/>
                <w:color w:val="A6A6A6" w:themeColor="background1" w:themeShade="A6"/>
              </w:rPr>
            </w:pPr>
            <w:r w:rsidRPr="00BF371A">
              <w:rPr>
                <w:rFonts w:cs="Tahoma"/>
                <w:bCs/>
                <w:color w:val="A6A6A6" w:themeColor="background1" w:themeShade="A6"/>
              </w:rPr>
              <w:t xml:space="preserve">Audit ID if available; or </w:t>
            </w:r>
            <w:r w:rsidR="00212EEE" w:rsidRPr="00BF371A">
              <w:rPr>
                <w:rFonts w:cs="Tahoma"/>
                <w:bCs/>
                <w:color w:val="A6A6A6" w:themeColor="background1" w:themeShade="A6"/>
              </w:rPr>
              <w:t>REG-</w:t>
            </w:r>
            <w:r w:rsidRPr="00BF371A">
              <w:rPr>
                <w:rFonts w:cs="Tahoma"/>
                <w:bCs/>
                <w:color w:val="A6A6A6" w:themeColor="background1" w:themeShade="A6"/>
              </w:rPr>
              <w:t>NCRnnnnn-YYYYMMDD</w:t>
            </w:r>
          </w:p>
        </w:tc>
      </w:tr>
      <w:tr w:rsidR="00C1568A" w:rsidRPr="00C1568A" w14:paraId="64008B8F" w14:textId="77777777" w:rsidTr="00C1568A">
        <w:tc>
          <w:tcPr>
            <w:tcW w:w="3888" w:type="dxa"/>
          </w:tcPr>
          <w:p w14:paraId="5D4AEB1D" w14:textId="77777777" w:rsidR="00C1568A" w:rsidRPr="00551C5A" w:rsidRDefault="00C1568A" w:rsidP="00945587">
            <w:pPr>
              <w:widowControl w:val="0"/>
              <w:tabs>
                <w:tab w:val="left" w:pos="0"/>
              </w:tabs>
              <w:rPr>
                <w:rStyle w:val="Strong"/>
              </w:rPr>
            </w:pPr>
            <w:r w:rsidRPr="00551C5A">
              <w:rPr>
                <w:rStyle w:val="Strong"/>
              </w:rPr>
              <w:t xml:space="preserve">Registered Entity: </w:t>
            </w:r>
          </w:p>
        </w:tc>
        <w:tc>
          <w:tcPr>
            <w:tcW w:w="7128" w:type="dxa"/>
          </w:tcPr>
          <w:p w14:paraId="1E2A9E1D" w14:textId="77777777" w:rsidR="00C1568A" w:rsidRPr="00BF371A" w:rsidRDefault="00C1568A" w:rsidP="00945587">
            <w:pPr>
              <w:widowControl w:val="0"/>
              <w:tabs>
                <w:tab w:val="left" w:pos="0"/>
              </w:tabs>
              <w:rPr>
                <w:rFonts w:cs="Tahoma"/>
                <w:bCs/>
                <w:color w:val="A6A6A6" w:themeColor="background1" w:themeShade="A6"/>
              </w:rPr>
            </w:pPr>
            <w:r w:rsidRPr="00BF371A">
              <w:rPr>
                <w:rFonts w:cs="Tahoma"/>
                <w:bCs/>
                <w:color w:val="A6A6A6" w:themeColor="background1" w:themeShade="A6"/>
              </w:rPr>
              <w:t>Registered name of entity being audited</w:t>
            </w:r>
          </w:p>
        </w:tc>
      </w:tr>
      <w:tr w:rsidR="00C1568A" w:rsidRPr="00C1568A" w14:paraId="2461A2CE" w14:textId="77777777" w:rsidTr="00C1568A">
        <w:tc>
          <w:tcPr>
            <w:tcW w:w="3888" w:type="dxa"/>
          </w:tcPr>
          <w:p w14:paraId="03F6E2AA" w14:textId="77777777" w:rsidR="00C1568A" w:rsidRPr="00551C5A" w:rsidRDefault="00C1568A" w:rsidP="00945587">
            <w:pPr>
              <w:widowControl w:val="0"/>
              <w:tabs>
                <w:tab w:val="left" w:pos="0"/>
              </w:tabs>
              <w:rPr>
                <w:rStyle w:val="Strong"/>
              </w:rPr>
            </w:pPr>
            <w:r w:rsidRPr="00551C5A">
              <w:rPr>
                <w:rStyle w:val="Strong"/>
              </w:rPr>
              <w:t xml:space="preserve">NCR Number:  </w:t>
            </w:r>
          </w:p>
        </w:tc>
        <w:tc>
          <w:tcPr>
            <w:tcW w:w="7128" w:type="dxa"/>
          </w:tcPr>
          <w:p w14:paraId="316254F2" w14:textId="77777777" w:rsidR="00C1568A" w:rsidRPr="00BF371A" w:rsidRDefault="00C1568A" w:rsidP="00945587">
            <w:pPr>
              <w:widowControl w:val="0"/>
              <w:tabs>
                <w:tab w:val="left" w:pos="0"/>
              </w:tabs>
              <w:rPr>
                <w:rFonts w:cs="Tahoma"/>
                <w:bCs/>
                <w:color w:val="A6A6A6" w:themeColor="background1" w:themeShade="A6"/>
              </w:rPr>
            </w:pPr>
            <w:r w:rsidRPr="00BF371A">
              <w:rPr>
                <w:rFonts w:cs="Tahoma"/>
                <w:bCs/>
                <w:color w:val="A6A6A6" w:themeColor="background1" w:themeShade="A6"/>
              </w:rPr>
              <w:t>NCRnnnnn</w:t>
            </w:r>
          </w:p>
        </w:tc>
      </w:tr>
      <w:tr w:rsidR="00C1568A" w:rsidRPr="00C1568A" w14:paraId="5EB38F35" w14:textId="77777777" w:rsidTr="00C1568A">
        <w:tc>
          <w:tcPr>
            <w:tcW w:w="3888" w:type="dxa"/>
          </w:tcPr>
          <w:p w14:paraId="50AF78F9" w14:textId="77777777" w:rsidR="00C1568A" w:rsidRPr="00551C5A" w:rsidRDefault="00C1568A" w:rsidP="00945587">
            <w:pPr>
              <w:widowControl w:val="0"/>
              <w:tabs>
                <w:tab w:val="left" w:pos="0"/>
              </w:tabs>
              <w:rPr>
                <w:rStyle w:val="Strong"/>
              </w:rPr>
            </w:pPr>
            <w:r w:rsidRPr="00551C5A">
              <w:rPr>
                <w:rStyle w:val="Strong"/>
              </w:rPr>
              <w:tab/>
            </w:r>
            <w:r w:rsidRPr="00551C5A">
              <w:rPr>
                <w:rStyle w:val="Strong"/>
              </w:rPr>
              <w:tab/>
            </w:r>
            <w:r w:rsidRPr="00551C5A">
              <w:rPr>
                <w:rStyle w:val="Strong"/>
              </w:rPr>
              <w:tab/>
            </w:r>
            <w:r w:rsidRPr="00551C5A">
              <w:rPr>
                <w:rStyle w:val="Strong"/>
              </w:rPr>
              <w:tab/>
              <w:t>Compliance Enforcement Authority:</w:t>
            </w:r>
          </w:p>
        </w:tc>
        <w:tc>
          <w:tcPr>
            <w:tcW w:w="7128" w:type="dxa"/>
          </w:tcPr>
          <w:p w14:paraId="76C0D4E0" w14:textId="77777777" w:rsidR="00C1568A" w:rsidRPr="00BF371A" w:rsidRDefault="00C1568A" w:rsidP="00945587">
            <w:pPr>
              <w:widowControl w:val="0"/>
              <w:tabs>
                <w:tab w:val="left" w:pos="0"/>
              </w:tabs>
              <w:rPr>
                <w:rFonts w:cs="Times New Roman"/>
                <w:color w:val="A6A6A6" w:themeColor="background1" w:themeShade="A6"/>
              </w:rPr>
            </w:pPr>
            <w:r w:rsidRPr="00BF371A">
              <w:rPr>
                <w:rFonts w:cs="Times New Roman"/>
                <w:color w:val="A6A6A6" w:themeColor="background1" w:themeShade="A6"/>
              </w:rPr>
              <w:t>Region or NERC performing audit</w:t>
            </w:r>
          </w:p>
        </w:tc>
      </w:tr>
      <w:tr w:rsidR="00C1568A" w:rsidRPr="00C1568A" w14:paraId="79BCFA09" w14:textId="77777777" w:rsidTr="00C1568A">
        <w:tc>
          <w:tcPr>
            <w:tcW w:w="3888" w:type="dxa"/>
          </w:tcPr>
          <w:p w14:paraId="2989CB95" w14:textId="33A0DECF" w:rsidR="00C1568A" w:rsidRPr="00551C5A" w:rsidRDefault="00C1568A" w:rsidP="002A6C42">
            <w:pPr>
              <w:widowControl w:val="0"/>
              <w:tabs>
                <w:tab w:val="left" w:pos="0"/>
              </w:tabs>
              <w:rPr>
                <w:rStyle w:val="Strong"/>
              </w:rPr>
            </w:pPr>
            <w:r w:rsidRPr="00551C5A">
              <w:rPr>
                <w:rStyle w:val="Strong"/>
              </w:rPr>
              <w:t>Compliance Assessment Date</w:t>
            </w:r>
            <w:r w:rsidR="00F92B3A" w:rsidRPr="00551C5A">
              <w:rPr>
                <w:rStyle w:val="Strong"/>
              </w:rPr>
              <w:t>(s)</w:t>
            </w:r>
            <w:r w:rsidR="002A6C42">
              <w:rPr>
                <w:rStyle w:val="FootnoteReference"/>
                <w:b/>
                <w:bCs/>
              </w:rPr>
              <w:footnoteReference w:id="2"/>
            </w:r>
            <w:r w:rsidRPr="00551C5A">
              <w:rPr>
                <w:rStyle w:val="Strong"/>
              </w:rPr>
              <w:t>:</w:t>
            </w:r>
          </w:p>
        </w:tc>
        <w:tc>
          <w:tcPr>
            <w:tcW w:w="7128" w:type="dxa"/>
          </w:tcPr>
          <w:p w14:paraId="2653D91D" w14:textId="77777777" w:rsidR="00C1568A" w:rsidRPr="00BF371A" w:rsidRDefault="00F019DB" w:rsidP="00945587">
            <w:pPr>
              <w:widowControl w:val="0"/>
              <w:tabs>
                <w:tab w:val="left" w:pos="0"/>
              </w:tabs>
              <w:rPr>
                <w:rFonts w:cs="Times New Roman"/>
                <w:bCs/>
                <w:color w:val="A6A6A6" w:themeColor="background1" w:themeShade="A6"/>
              </w:rPr>
            </w:pPr>
            <w:r w:rsidRPr="00BF371A">
              <w:rPr>
                <w:rFonts w:cs="Times New Roman"/>
                <w:bCs/>
                <w:color w:val="A6A6A6" w:themeColor="background1" w:themeShade="A6"/>
              </w:rPr>
              <w:t>Month DD, YYYY</w:t>
            </w:r>
            <w:r w:rsidR="00F92B3A" w:rsidRPr="00BF371A">
              <w:rPr>
                <w:rFonts w:cs="Times New Roman"/>
                <w:bCs/>
                <w:color w:val="A6A6A6" w:themeColor="background1" w:themeShade="A6"/>
              </w:rPr>
              <w:t>, to Month DD, YYYY</w:t>
            </w:r>
          </w:p>
        </w:tc>
      </w:tr>
      <w:tr w:rsidR="00C1568A" w:rsidRPr="00C1568A" w14:paraId="2DB19C62" w14:textId="77777777" w:rsidTr="00C1568A">
        <w:tc>
          <w:tcPr>
            <w:tcW w:w="3888" w:type="dxa"/>
          </w:tcPr>
          <w:p w14:paraId="61D11691" w14:textId="77777777" w:rsidR="00C1568A" w:rsidRPr="00551C5A" w:rsidRDefault="00C1568A" w:rsidP="00945587">
            <w:pPr>
              <w:widowControl w:val="0"/>
              <w:tabs>
                <w:tab w:val="left" w:pos="0"/>
              </w:tabs>
              <w:rPr>
                <w:rStyle w:val="Strong"/>
              </w:rPr>
            </w:pPr>
            <w:r w:rsidRPr="00551C5A">
              <w:rPr>
                <w:rStyle w:val="Strong"/>
              </w:rPr>
              <w:t xml:space="preserve">Compliance Monitoring Method: </w:t>
            </w:r>
          </w:p>
        </w:tc>
        <w:tc>
          <w:tcPr>
            <w:tcW w:w="7128" w:type="dxa"/>
          </w:tcPr>
          <w:p w14:paraId="2D5B96B6" w14:textId="77777777" w:rsidR="00C1568A" w:rsidRPr="00BF371A" w:rsidRDefault="008B4D59" w:rsidP="00945587">
            <w:pPr>
              <w:widowControl w:val="0"/>
              <w:tabs>
                <w:tab w:val="left" w:pos="0"/>
              </w:tabs>
              <w:rPr>
                <w:rFonts w:cs="Times New Roman"/>
                <w:bCs/>
                <w:color w:val="A6A6A6" w:themeColor="background1" w:themeShade="A6"/>
              </w:rPr>
            </w:pPr>
            <w:r>
              <w:rPr>
                <w:rFonts w:cs="Times New Roman"/>
                <w:bCs/>
                <w:color w:val="A6A6A6" w:themeColor="background1" w:themeShade="A6"/>
              </w:rPr>
              <w:t xml:space="preserve">[On-site </w:t>
            </w:r>
            <w:r w:rsidR="00F019DB" w:rsidRPr="00BF371A">
              <w:rPr>
                <w:rFonts w:cs="Times New Roman"/>
                <w:bCs/>
                <w:color w:val="A6A6A6" w:themeColor="background1" w:themeShade="A6"/>
              </w:rPr>
              <w:t>Audit</w:t>
            </w:r>
            <w:r>
              <w:rPr>
                <w:rFonts w:cs="Times New Roman"/>
                <w:bCs/>
                <w:color w:val="A6A6A6" w:themeColor="background1" w:themeShade="A6"/>
              </w:rPr>
              <w:t xml:space="preserve"> | Off-site Audit | Spot Check]</w:t>
            </w:r>
          </w:p>
        </w:tc>
      </w:tr>
      <w:tr w:rsidR="00C1568A" w:rsidRPr="00C1568A" w14:paraId="65B92520" w14:textId="77777777" w:rsidTr="00C1568A">
        <w:tc>
          <w:tcPr>
            <w:tcW w:w="3888" w:type="dxa"/>
          </w:tcPr>
          <w:p w14:paraId="11C93465" w14:textId="77777777" w:rsidR="00C1568A" w:rsidRPr="00551C5A" w:rsidRDefault="00C1568A" w:rsidP="00945587">
            <w:pPr>
              <w:widowControl w:val="0"/>
              <w:tabs>
                <w:tab w:val="left" w:pos="0"/>
              </w:tabs>
              <w:rPr>
                <w:rStyle w:val="Strong"/>
              </w:rPr>
            </w:pPr>
            <w:r w:rsidRPr="00551C5A">
              <w:rPr>
                <w:rStyle w:val="Strong"/>
              </w:rPr>
              <w:t>Names of Auditors:</w:t>
            </w:r>
            <w:r w:rsidRPr="00551C5A">
              <w:rPr>
                <w:rStyle w:val="Strong"/>
              </w:rPr>
              <w:tab/>
            </w:r>
          </w:p>
        </w:tc>
        <w:tc>
          <w:tcPr>
            <w:tcW w:w="7128" w:type="dxa"/>
          </w:tcPr>
          <w:p w14:paraId="6EEBC388" w14:textId="77777777" w:rsidR="00C1568A" w:rsidRPr="00BF371A" w:rsidRDefault="00F019DB" w:rsidP="00945587">
            <w:pPr>
              <w:widowControl w:val="0"/>
              <w:tabs>
                <w:tab w:val="left" w:pos="0"/>
              </w:tabs>
              <w:rPr>
                <w:rFonts w:cs="Tahoma"/>
                <w:bCs/>
                <w:color w:val="A6A6A6" w:themeColor="background1" w:themeShade="A6"/>
              </w:rPr>
            </w:pPr>
            <w:r w:rsidRPr="00BF371A">
              <w:rPr>
                <w:rFonts w:cs="Tahoma"/>
                <w:bCs/>
                <w:color w:val="A6A6A6" w:themeColor="background1" w:themeShade="A6"/>
              </w:rPr>
              <w:t>Supplied by CEA</w:t>
            </w:r>
          </w:p>
        </w:tc>
      </w:tr>
    </w:tbl>
    <w:p w14:paraId="0AD22C0C" w14:textId="77777777" w:rsidR="0086378C" w:rsidRDefault="0086378C" w:rsidP="00EC4830">
      <w:pPr>
        <w:autoSpaceDE/>
        <w:autoSpaceDN/>
        <w:adjustRightInd/>
        <w:rPr>
          <w:rFonts w:ascii="Times New Roman" w:hAnsi="Times New Roman" w:cs="Times New Roman"/>
          <w:b/>
          <w:bCs/>
          <w:color w:val="003366"/>
          <w:sz w:val="32"/>
          <w:szCs w:val="32"/>
        </w:rPr>
      </w:pPr>
    </w:p>
    <w:p w14:paraId="3BF07FA8" w14:textId="09DD144F" w:rsidR="000B0E7C" w:rsidRPr="00866825" w:rsidRDefault="000B0E7C" w:rsidP="00A83924">
      <w:pPr>
        <w:pStyle w:val="SectHead"/>
      </w:pPr>
      <w:bookmarkStart w:id="1" w:name="_Toc330463552"/>
      <w:r>
        <w:t>Applicability of Requirements</w:t>
      </w:r>
      <w:r w:rsidR="00866825">
        <w:t xml:space="preserve"> </w:t>
      </w:r>
    </w:p>
    <w:tbl>
      <w:tblPr>
        <w:tblStyle w:val="TableGrid"/>
        <w:tblW w:w="0" w:type="auto"/>
        <w:shd w:val="clear" w:color="auto" w:fill="DCDCFF"/>
        <w:tblLook w:val="04A0" w:firstRow="1" w:lastRow="0" w:firstColumn="1" w:lastColumn="0" w:noHBand="0" w:noVBand="1"/>
      </w:tblPr>
      <w:tblGrid>
        <w:gridCol w:w="605"/>
        <w:gridCol w:w="605"/>
        <w:gridCol w:w="605"/>
        <w:gridCol w:w="605"/>
        <w:gridCol w:w="659"/>
        <w:gridCol w:w="848"/>
        <w:gridCol w:w="605"/>
        <w:gridCol w:w="605"/>
        <w:gridCol w:w="618"/>
        <w:gridCol w:w="605"/>
        <w:gridCol w:w="625"/>
        <w:gridCol w:w="605"/>
        <w:gridCol w:w="605"/>
      </w:tblGrid>
      <w:tr w:rsidR="002D6E43" w:rsidRPr="00171071" w14:paraId="7EC84D53" w14:textId="77777777" w:rsidTr="002C162A">
        <w:trPr>
          <w:cantSplit/>
          <w:tblHeader/>
        </w:trPr>
        <w:tc>
          <w:tcPr>
            <w:tcW w:w="605" w:type="dxa"/>
            <w:shd w:val="clear" w:color="auto" w:fill="DCDCFF"/>
          </w:tcPr>
          <w:p w14:paraId="145E2BD2" w14:textId="77777777" w:rsidR="002D6E43" w:rsidRPr="002A6C42" w:rsidRDefault="002D6E43" w:rsidP="00171071">
            <w:pPr>
              <w:jc w:val="center"/>
              <w:rPr>
                <w:rStyle w:val="Strong"/>
              </w:rPr>
            </w:pPr>
          </w:p>
        </w:tc>
        <w:tc>
          <w:tcPr>
            <w:tcW w:w="605" w:type="dxa"/>
            <w:shd w:val="clear" w:color="auto" w:fill="DCDCFF"/>
          </w:tcPr>
          <w:p w14:paraId="7BC3DE51" w14:textId="77777777" w:rsidR="002D6E43" w:rsidRPr="002A6C42" w:rsidRDefault="002D6E43" w:rsidP="00171071">
            <w:pPr>
              <w:jc w:val="center"/>
              <w:rPr>
                <w:rStyle w:val="Strong"/>
              </w:rPr>
            </w:pPr>
            <w:r w:rsidRPr="002A6C42">
              <w:rPr>
                <w:rStyle w:val="Strong"/>
              </w:rPr>
              <w:t>BA</w:t>
            </w:r>
          </w:p>
        </w:tc>
        <w:tc>
          <w:tcPr>
            <w:tcW w:w="605" w:type="dxa"/>
            <w:shd w:val="clear" w:color="auto" w:fill="DCDCFF"/>
          </w:tcPr>
          <w:p w14:paraId="2434D11F" w14:textId="77777777" w:rsidR="002D6E43" w:rsidRPr="002A6C42" w:rsidRDefault="002D6E43" w:rsidP="00171071">
            <w:pPr>
              <w:jc w:val="center"/>
              <w:rPr>
                <w:rStyle w:val="Strong"/>
              </w:rPr>
            </w:pPr>
            <w:r w:rsidRPr="002A6C42">
              <w:rPr>
                <w:rStyle w:val="Strong"/>
              </w:rPr>
              <w:t>DP</w:t>
            </w:r>
          </w:p>
        </w:tc>
        <w:tc>
          <w:tcPr>
            <w:tcW w:w="605" w:type="dxa"/>
            <w:shd w:val="clear" w:color="auto" w:fill="DCDCFF"/>
          </w:tcPr>
          <w:p w14:paraId="19476A4E" w14:textId="77777777" w:rsidR="002D6E43" w:rsidRPr="002A6C42" w:rsidRDefault="002D6E43" w:rsidP="00171071">
            <w:pPr>
              <w:jc w:val="center"/>
              <w:rPr>
                <w:rStyle w:val="Strong"/>
              </w:rPr>
            </w:pPr>
            <w:r w:rsidRPr="002A6C42">
              <w:rPr>
                <w:rStyle w:val="Strong"/>
              </w:rPr>
              <w:t>GO</w:t>
            </w:r>
          </w:p>
        </w:tc>
        <w:tc>
          <w:tcPr>
            <w:tcW w:w="659" w:type="dxa"/>
            <w:shd w:val="clear" w:color="auto" w:fill="DCDCFF"/>
          </w:tcPr>
          <w:p w14:paraId="63C5F638" w14:textId="77777777" w:rsidR="002D6E43" w:rsidRPr="002A6C42" w:rsidRDefault="002D6E43" w:rsidP="00171071">
            <w:pPr>
              <w:jc w:val="center"/>
              <w:rPr>
                <w:rStyle w:val="Strong"/>
              </w:rPr>
            </w:pPr>
            <w:r w:rsidRPr="002A6C42">
              <w:rPr>
                <w:rStyle w:val="Strong"/>
              </w:rPr>
              <w:t>GOP</w:t>
            </w:r>
          </w:p>
        </w:tc>
        <w:tc>
          <w:tcPr>
            <w:tcW w:w="848" w:type="dxa"/>
            <w:shd w:val="clear" w:color="auto" w:fill="DCDCFF"/>
          </w:tcPr>
          <w:p w14:paraId="01F3DB53" w14:textId="06BAE154" w:rsidR="002D6E43" w:rsidRPr="002A6C42" w:rsidRDefault="002D6E43" w:rsidP="00171071">
            <w:pPr>
              <w:jc w:val="center"/>
              <w:rPr>
                <w:rStyle w:val="Strong"/>
              </w:rPr>
            </w:pPr>
            <w:r w:rsidRPr="002A6C42">
              <w:rPr>
                <w:rStyle w:val="Strong"/>
              </w:rPr>
              <w:t>PA/PC</w:t>
            </w:r>
          </w:p>
        </w:tc>
        <w:tc>
          <w:tcPr>
            <w:tcW w:w="605" w:type="dxa"/>
            <w:shd w:val="clear" w:color="auto" w:fill="DCDCFF"/>
          </w:tcPr>
          <w:p w14:paraId="24AFDB63" w14:textId="77777777" w:rsidR="002D6E43" w:rsidRPr="002A6C42" w:rsidRDefault="002D6E43" w:rsidP="00171071">
            <w:pPr>
              <w:jc w:val="center"/>
              <w:rPr>
                <w:rStyle w:val="Strong"/>
              </w:rPr>
            </w:pPr>
            <w:r w:rsidRPr="002A6C42">
              <w:rPr>
                <w:rStyle w:val="Strong"/>
              </w:rPr>
              <w:t>RC</w:t>
            </w:r>
          </w:p>
        </w:tc>
        <w:tc>
          <w:tcPr>
            <w:tcW w:w="605" w:type="dxa"/>
            <w:shd w:val="clear" w:color="auto" w:fill="DCDCFF"/>
          </w:tcPr>
          <w:p w14:paraId="09803CA1" w14:textId="77777777" w:rsidR="002D6E43" w:rsidRPr="002A6C42" w:rsidRDefault="002D6E43" w:rsidP="00171071">
            <w:pPr>
              <w:jc w:val="center"/>
              <w:rPr>
                <w:rStyle w:val="Strong"/>
              </w:rPr>
            </w:pPr>
            <w:r w:rsidRPr="002A6C42">
              <w:rPr>
                <w:rStyle w:val="Strong"/>
              </w:rPr>
              <w:t>RP</w:t>
            </w:r>
          </w:p>
        </w:tc>
        <w:tc>
          <w:tcPr>
            <w:tcW w:w="618" w:type="dxa"/>
            <w:shd w:val="clear" w:color="auto" w:fill="DCDCFF"/>
          </w:tcPr>
          <w:p w14:paraId="17A2AC41" w14:textId="77777777" w:rsidR="002D6E43" w:rsidRPr="002A6C42" w:rsidRDefault="002D6E43" w:rsidP="00171071">
            <w:pPr>
              <w:jc w:val="center"/>
              <w:rPr>
                <w:rStyle w:val="Strong"/>
              </w:rPr>
            </w:pPr>
            <w:r w:rsidRPr="002A6C42">
              <w:rPr>
                <w:rStyle w:val="Strong"/>
              </w:rPr>
              <w:t>RSG</w:t>
            </w:r>
          </w:p>
        </w:tc>
        <w:tc>
          <w:tcPr>
            <w:tcW w:w="605" w:type="dxa"/>
            <w:shd w:val="clear" w:color="auto" w:fill="DCDCFF"/>
          </w:tcPr>
          <w:p w14:paraId="56B70331" w14:textId="77777777" w:rsidR="002D6E43" w:rsidRPr="002A6C42" w:rsidRDefault="002D6E43" w:rsidP="00171071">
            <w:pPr>
              <w:jc w:val="center"/>
              <w:rPr>
                <w:rStyle w:val="Strong"/>
              </w:rPr>
            </w:pPr>
            <w:r w:rsidRPr="002A6C42">
              <w:rPr>
                <w:rStyle w:val="Strong"/>
              </w:rPr>
              <w:t>TO</w:t>
            </w:r>
          </w:p>
        </w:tc>
        <w:tc>
          <w:tcPr>
            <w:tcW w:w="625" w:type="dxa"/>
            <w:shd w:val="clear" w:color="auto" w:fill="DCDCFF"/>
          </w:tcPr>
          <w:p w14:paraId="460256E0" w14:textId="77777777" w:rsidR="002D6E43" w:rsidRPr="002A6C42" w:rsidRDefault="002D6E43" w:rsidP="00171071">
            <w:pPr>
              <w:jc w:val="center"/>
              <w:rPr>
                <w:rStyle w:val="Strong"/>
              </w:rPr>
            </w:pPr>
            <w:r w:rsidRPr="002A6C42">
              <w:rPr>
                <w:rStyle w:val="Strong"/>
              </w:rPr>
              <w:t>TOP</w:t>
            </w:r>
          </w:p>
        </w:tc>
        <w:tc>
          <w:tcPr>
            <w:tcW w:w="605" w:type="dxa"/>
            <w:shd w:val="clear" w:color="auto" w:fill="DCDCFF"/>
          </w:tcPr>
          <w:p w14:paraId="62CBB4AD" w14:textId="77777777" w:rsidR="002D6E43" w:rsidRPr="002A6C42" w:rsidRDefault="002D6E43" w:rsidP="00171071">
            <w:pPr>
              <w:jc w:val="center"/>
              <w:rPr>
                <w:rStyle w:val="Strong"/>
              </w:rPr>
            </w:pPr>
            <w:r w:rsidRPr="002A6C42">
              <w:rPr>
                <w:rStyle w:val="Strong"/>
              </w:rPr>
              <w:t>TP</w:t>
            </w:r>
          </w:p>
        </w:tc>
        <w:tc>
          <w:tcPr>
            <w:tcW w:w="605" w:type="dxa"/>
            <w:shd w:val="clear" w:color="auto" w:fill="DCDCFF"/>
          </w:tcPr>
          <w:p w14:paraId="3BDF40DE" w14:textId="77777777" w:rsidR="002D6E43" w:rsidRPr="002A6C42" w:rsidRDefault="002D6E43" w:rsidP="00171071">
            <w:pPr>
              <w:jc w:val="center"/>
              <w:rPr>
                <w:rStyle w:val="Strong"/>
              </w:rPr>
            </w:pPr>
            <w:r w:rsidRPr="002A6C42">
              <w:rPr>
                <w:rStyle w:val="Strong"/>
              </w:rPr>
              <w:t>TSP</w:t>
            </w:r>
          </w:p>
        </w:tc>
      </w:tr>
      <w:tr w:rsidR="002D6E43" w:rsidRPr="00171071" w14:paraId="7CB172C6" w14:textId="77777777" w:rsidTr="002C162A">
        <w:tc>
          <w:tcPr>
            <w:tcW w:w="605" w:type="dxa"/>
            <w:shd w:val="clear" w:color="auto" w:fill="DCDCFF"/>
          </w:tcPr>
          <w:p w14:paraId="654B70B2" w14:textId="77777777" w:rsidR="002D6E43" w:rsidRPr="002A6C42" w:rsidRDefault="002D6E43" w:rsidP="000B0E7C">
            <w:pPr>
              <w:rPr>
                <w:rStyle w:val="Strong"/>
              </w:rPr>
            </w:pPr>
            <w:r w:rsidRPr="002A6C42">
              <w:rPr>
                <w:rStyle w:val="Strong"/>
              </w:rPr>
              <w:t>R1</w:t>
            </w:r>
          </w:p>
        </w:tc>
        <w:tc>
          <w:tcPr>
            <w:tcW w:w="605" w:type="dxa"/>
            <w:shd w:val="clear" w:color="auto" w:fill="DCDCFF"/>
          </w:tcPr>
          <w:p w14:paraId="1A2F4D22" w14:textId="77777777" w:rsidR="002D6E43" w:rsidRPr="00171071" w:rsidRDefault="002D6E43" w:rsidP="00171071">
            <w:pPr>
              <w:jc w:val="center"/>
              <w:rPr>
                <w:sz w:val="20"/>
                <w:szCs w:val="20"/>
              </w:rPr>
            </w:pPr>
          </w:p>
        </w:tc>
        <w:tc>
          <w:tcPr>
            <w:tcW w:w="605" w:type="dxa"/>
            <w:shd w:val="clear" w:color="auto" w:fill="DCDCFF"/>
          </w:tcPr>
          <w:p w14:paraId="23AEDD7B" w14:textId="77777777" w:rsidR="002D6E43" w:rsidRPr="00171071" w:rsidRDefault="002D6E43" w:rsidP="00171071">
            <w:pPr>
              <w:jc w:val="center"/>
              <w:rPr>
                <w:sz w:val="20"/>
                <w:szCs w:val="20"/>
              </w:rPr>
            </w:pPr>
          </w:p>
        </w:tc>
        <w:tc>
          <w:tcPr>
            <w:tcW w:w="605" w:type="dxa"/>
            <w:shd w:val="clear" w:color="auto" w:fill="DCDCFF"/>
          </w:tcPr>
          <w:p w14:paraId="06738025" w14:textId="77777777" w:rsidR="002D6E43" w:rsidRPr="00171071" w:rsidRDefault="002D6E43" w:rsidP="00171071">
            <w:pPr>
              <w:jc w:val="center"/>
              <w:rPr>
                <w:sz w:val="20"/>
                <w:szCs w:val="20"/>
              </w:rPr>
            </w:pPr>
          </w:p>
        </w:tc>
        <w:tc>
          <w:tcPr>
            <w:tcW w:w="659" w:type="dxa"/>
            <w:shd w:val="clear" w:color="auto" w:fill="DCDCFF"/>
          </w:tcPr>
          <w:p w14:paraId="1807B15C" w14:textId="77777777" w:rsidR="002D6E43" w:rsidRPr="00171071" w:rsidRDefault="002D6E43" w:rsidP="00171071">
            <w:pPr>
              <w:jc w:val="center"/>
              <w:rPr>
                <w:sz w:val="20"/>
                <w:szCs w:val="20"/>
              </w:rPr>
            </w:pPr>
          </w:p>
        </w:tc>
        <w:tc>
          <w:tcPr>
            <w:tcW w:w="848" w:type="dxa"/>
            <w:shd w:val="clear" w:color="auto" w:fill="DCDCFF"/>
          </w:tcPr>
          <w:p w14:paraId="079F73D8" w14:textId="7DFD5BB6" w:rsidR="002D6E43" w:rsidRPr="00171071" w:rsidRDefault="002D6E43" w:rsidP="00171071">
            <w:pPr>
              <w:jc w:val="center"/>
              <w:rPr>
                <w:sz w:val="20"/>
                <w:szCs w:val="20"/>
              </w:rPr>
            </w:pPr>
          </w:p>
        </w:tc>
        <w:tc>
          <w:tcPr>
            <w:tcW w:w="605" w:type="dxa"/>
            <w:shd w:val="clear" w:color="auto" w:fill="DCDCFF"/>
          </w:tcPr>
          <w:p w14:paraId="2C652B21" w14:textId="478615C1" w:rsidR="002D6E43" w:rsidRPr="00171071" w:rsidRDefault="002C162A" w:rsidP="00171071">
            <w:pPr>
              <w:jc w:val="center"/>
              <w:rPr>
                <w:sz w:val="20"/>
                <w:szCs w:val="20"/>
              </w:rPr>
            </w:pPr>
            <w:r>
              <w:rPr>
                <w:sz w:val="20"/>
                <w:szCs w:val="20"/>
              </w:rPr>
              <w:t>X</w:t>
            </w:r>
          </w:p>
        </w:tc>
        <w:tc>
          <w:tcPr>
            <w:tcW w:w="605" w:type="dxa"/>
            <w:shd w:val="clear" w:color="auto" w:fill="DCDCFF"/>
          </w:tcPr>
          <w:p w14:paraId="403468CE" w14:textId="77777777" w:rsidR="002D6E43" w:rsidRPr="00171071" w:rsidRDefault="002D6E43" w:rsidP="00171071">
            <w:pPr>
              <w:jc w:val="center"/>
              <w:rPr>
                <w:sz w:val="20"/>
                <w:szCs w:val="20"/>
              </w:rPr>
            </w:pPr>
          </w:p>
        </w:tc>
        <w:tc>
          <w:tcPr>
            <w:tcW w:w="618" w:type="dxa"/>
            <w:shd w:val="clear" w:color="auto" w:fill="DCDCFF"/>
          </w:tcPr>
          <w:p w14:paraId="35A57C2E" w14:textId="77777777" w:rsidR="002D6E43" w:rsidRPr="00171071" w:rsidRDefault="002D6E43" w:rsidP="00171071">
            <w:pPr>
              <w:jc w:val="center"/>
              <w:rPr>
                <w:sz w:val="20"/>
                <w:szCs w:val="20"/>
              </w:rPr>
            </w:pPr>
          </w:p>
        </w:tc>
        <w:tc>
          <w:tcPr>
            <w:tcW w:w="605" w:type="dxa"/>
            <w:shd w:val="clear" w:color="auto" w:fill="DCDCFF"/>
          </w:tcPr>
          <w:p w14:paraId="2899C648" w14:textId="77777777" w:rsidR="002D6E43" w:rsidRPr="00171071" w:rsidRDefault="002D6E43" w:rsidP="00171071">
            <w:pPr>
              <w:jc w:val="center"/>
              <w:rPr>
                <w:sz w:val="20"/>
                <w:szCs w:val="20"/>
              </w:rPr>
            </w:pPr>
          </w:p>
        </w:tc>
        <w:tc>
          <w:tcPr>
            <w:tcW w:w="625" w:type="dxa"/>
            <w:shd w:val="clear" w:color="auto" w:fill="DCDCFF"/>
          </w:tcPr>
          <w:p w14:paraId="2E587C44" w14:textId="77777777" w:rsidR="002D6E43" w:rsidRPr="00171071" w:rsidRDefault="002D6E43" w:rsidP="00171071">
            <w:pPr>
              <w:jc w:val="center"/>
              <w:rPr>
                <w:sz w:val="20"/>
                <w:szCs w:val="20"/>
              </w:rPr>
            </w:pPr>
          </w:p>
        </w:tc>
        <w:tc>
          <w:tcPr>
            <w:tcW w:w="605" w:type="dxa"/>
            <w:shd w:val="clear" w:color="auto" w:fill="DCDCFF"/>
          </w:tcPr>
          <w:p w14:paraId="13A41AD1" w14:textId="7BB443B5" w:rsidR="002D6E43" w:rsidRPr="00171071" w:rsidRDefault="002D6E43" w:rsidP="00171071">
            <w:pPr>
              <w:jc w:val="center"/>
              <w:rPr>
                <w:sz w:val="20"/>
                <w:szCs w:val="20"/>
              </w:rPr>
            </w:pPr>
          </w:p>
        </w:tc>
        <w:tc>
          <w:tcPr>
            <w:tcW w:w="605" w:type="dxa"/>
            <w:shd w:val="clear" w:color="auto" w:fill="DCDCFF"/>
          </w:tcPr>
          <w:p w14:paraId="19A57CCD" w14:textId="77777777" w:rsidR="002D6E43" w:rsidRPr="00171071" w:rsidRDefault="002D6E43" w:rsidP="00171071">
            <w:pPr>
              <w:jc w:val="center"/>
              <w:rPr>
                <w:sz w:val="20"/>
                <w:szCs w:val="20"/>
              </w:rPr>
            </w:pPr>
          </w:p>
        </w:tc>
      </w:tr>
      <w:tr w:rsidR="002D6E43" w:rsidRPr="00171071" w14:paraId="277143A4" w14:textId="77777777" w:rsidTr="002C162A">
        <w:tc>
          <w:tcPr>
            <w:tcW w:w="605" w:type="dxa"/>
            <w:shd w:val="clear" w:color="auto" w:fill="DCDCFF"/>
          </w:tcPr>
          <w:p w14:paraId="3E8D1FE0" w14:textId="77777777" w:rsidR="002D6E43" w:rsidRPr="002A6C42" w:rsidRDefault="002D6E43" w:rsidP="000B0E7C">
            <w:pPr>
              <w:rPr>
                <w:rStyle w:val="Strong"/>
              </w:rPr>
            </w:pPr>
            <w:r w:rsidRPr="002A6C42">
              <w:rPr>
                <w:rStyle w:val="Strong"/>
              </w:rPr>
              <w:t>R2</w:t>
            </w:r>
          </w:p>
        </w:tc>
        <w:tc>
          <w:tcPr>
            <w:tcW w:w="605" w:type="dxa"/>
            <w:shd w:val="clear" w:color="auto" w:fill="DCDCFF"/>
          </w:tcPr>
          <w:p w14:paraId="470C9749" w14:textId="77777777" w:rsidR="002D6E43" w:rsidRPr="00171071" w:rsidRDefault="002D6E43" w:rsidP="00171071">
            <w:pPr>
              <w:jc w:val="center"/>
              <w:rPr>
                <w:sz w:val="20"/>
                <w:szCs w:val="20"/>
              </w:rPr>
            </w:pPr>
          </w:p>
        </w:tc>
        <w:tc>
          <w:tcPr>
            <w:tcW w:w="605" w:type="dxa"/>
            <w:shd w:val="clear" w:color="auto" w:fill="DCDCFF"/>
          </w:tcPr>
          <w:p w14:paraId="4914AD3A" w14:textId="77777777" w:rsidR="002D6E43" w:rsidRPr="00171071" w:rsidRDefault="002D6E43" w:rsidP="00171071">
            <w:pPr>
              <w:jc w:val="center"/>
              <w:rPr>
                <w:sz w:val="20"/>
                <w:szCs w:val="20"/>
              </w:rPr>
            </w:pPr>
          </w:p>
        </w:tc>
        <w:tc>
          <w:tcPr>
            <w:tcW w:w="605" w:type="dxa"/>
            <w:shd w:val="clear" w:color="auto" w:fill="DCDCFF"/>
          </w:tcPr>
          <w:p w14:paraId="39465E84" w14:textId="77777777" w:rsidR="002D6E43" w:rsidRPr="00171071" w:rsidRDefault="002D6E43" w:rsidP="00171071">
            <w:pPr>
              <w:jc w:val="center"/>
              <w:rPr>
                <w:sz w:val="20"/>
                <w:szCs w:val="20"/>
              </w:rPr>
            </w:pPr>
          </w:p>
        </w:tc>
        <w:tc>
          <w:tcPr>
            <w:tcW w:w="659" w:type="dxa"/>
            <w:shd w:val="clear" w:color="auto" w:fill="DCDCFF"/>
          </w:tcPr>
          <w:p w14:paraId="5BA4BCA0" w14:textId="77777777" w:rsidR="002D6E43" w:rsidRPr="00171071" w:rsidRDefault="002D6E43" w:rsidP="00171071">
            <w:pPr>
              <w:jc w:val="center"/>
              <w:rPr>
                <w:sz w:val="20"/>
                <w:szCs w:val="20"/>
              </w:rPr>
            </w:pPr>
          </w:p>
        </w:tc>
        <w:tc>
          <w:tcPr>
            <w:tcW w:w="848" w:type="dxa"/>
            <w:shd w:val="clear" w:color="auto" w:fill="DCDCFF"/>
          </w:tcPr>
          <w:p w14:paraId="4980BE73" w14:textId="46E6366C" w:rsidR="002D6E43" w:rsidRPr="00CA1CE3" w:rsidRDefault="002D6E43" w:rsidP="00171071">
            <w:pPr>
              <w:jc w:val="center"/>
              <w:rPr>
                <w:sz w:val="20"/>
                <w:szCs w:val="20"/>
                <w:vertAlign w:val="superscript"/>
              </w:rPr>
            </w:pPr>
          </w:p>
        </w:tc>
        <w:tc>
          <w:tcPr>
            <w:tcW w:w="605" w:type="dxa"/>
            <w:shd w:val="clear" w:color="auto" w:fill="DCDCFF"/>
          </w:tcPr>
          <w:p w14:paraId="6EA2A40E" w14:textId="77777777" w:rsidR="002D6E43" w:rsidRPr="00171071" w:rsidRDefault="002D6E43" w:rsidP="00171071">
            <w:pPr>
              <w:jc w:val="center"/>
              <w:rPr>
                <w:sz w:val="20"/>
                <w:szCs w:val="20"/>
              </w:rPr>
            </w:pPr>
          </w:p>
        </w:tc>
        <w:tc>
          <w:tcPr>
            <w:tcW w:w="605" w:type="dxa"/>
            <w:shd w:val="clear" w:color="auto" w:fill="DCDCFF"/>
          </w:tcPr>
          <w:p w14:paraId="707C9083" w14:textId="77777777" w:rsidR="002D6E43" w:rsidRPr="00171071" w:rsidRDefault="002D6E43" w:rsidP="00171071">
            <w:pPr>
              <w:jc w:val="center"/>
              <w:rPr>
                <w:sz w:val="20"/>
                <w:szCs w:val="20"/>
              </w:rPr>
            </w:pPr>
          </w:p>
        </w:tc>
        <w:tc>
          <w:tcPr>
            <w:tcW w:w="618" w:type="dxa"/>
            <w:shd w:val="clear" w:color="auto" w:fill="DCDCFF"/>
          </w:tcPr>
          <w:p w14:paraId="75C0F34A" w14:textId="77777777" w:rsidR="002D6E43" w:rsidRPr="00171071" w:rsidRDefault="002D6E43" w:rsidP="00171071">
            <w:pPr>
              <w:jc w:val="center"/>
              <w:rPr>
                <w:sz w:val="20"/>
                <w:szCs w:val="20"/>
              </w:rPr>
            </w:pPr>
          </w:p>
        </w:tc>
        <w:tc>
          <w:tcPr>
            <w:tcW w:w="605" w:type="dxa"/>
            <w:shd w:val="clear" w:color="auto" w:fill="DCDCFF"/>
          </w:tcPr>
          <w:p w14:paraId="064247E9" w14:textId="77777777" w:rsidR="002D6E43" w:rsidRPr="00171071" w:rsidRDefault="002D6E43" w:rsidP="00171071">
            <w:pPr>
              <w:jc w:val="center"/>
              <w:rPr>
                <w:sz w:val="20"/>
                <w:szCs w:val="20"/>
              </w:rPr>
            </w:pPr>
          </w:p>
        </w:tc>
        <w:tc>
          <w:tcPr>
            <w:tcW w:w="625" w:type="dxa"/>
            <w:shd w:val="clear" w:color="auto" w:fill="DCDCFF"/>
          </w:tcPr>
          <w:p w14:paraId="37CD6A05" w14:textId="4D967ADA" w:rsidR="002D6E43" w:rsidRPr="00171071" w:rsidRDefault="002C162A" w:rsidP="00171071">
            <w:pPr>
              <w:jc w:val="center"/>
              <w:rPr>
                <w:sz w:val="20"/>
                <w:szCs w:val="20"/>
              </w:rPr>
            </w:pPr>
            <w:r>
              <w:rPr>
                <w:sz w:val="20"/>
                <w:szCs w:val="20"/>
              </w:rPr>
              <w:t>X</w:t>
            </w:r>
          </w:p>
        </w:tc>
        <w:tc>
          <w:tcPr>
            <w:tcW w:w="605" w:type="dxa"/>
            <w:shd w:val="clear" w:color="auto" w:fill="DCDCFF"/>
          </w:tcPr>
          <w:p w14:paraId="5E691A61" w14:textId="20F3E007" w:rsidR="002D6E43" w:rsidRPr="00CA1CE3" w:rsidRDefault="002D6E43" w:rsidP="00171071">
            <w:pPr>
              <w:jc w:val="center"/>
              <w:rPr>
                <w:sz w:val="20"/>
                <w:szCs w:val="20"/>
                <w:vertAlign w:val="superscript"/>
              </w:rPr>
            </w:pPr>
          </w:p>
        </w:tc>
        <w:tc>
          <w:tcPr>
            <w:tcW w:w="605" w:type="dxa"/>
            <w:shd w:val="clear" w:color="auto" w:fill="DCDCFF"/>
          </w:tcPr>
          <w:p w14:paraId="0125EFE8" w14:textId="77777777" w:rsidR="002D6E43" w:rsidRPr="00171071" w:rsidRDefault="002D6E43" w:rsidP="00171071">
            <w:pPr>
              <w:jc w:val="center"/>
              <w:rPr>
                <w:sz w:val="20"/>
                <w:szCs w:val="20"/>
              </w:rPr>
            </w:pPr>
          </w:p>
        </w:tc>
      </w:tr>
      <w:tr w:rsidR="002D6E43" w:rsidRPr="00171071" w14:paraId="70736B80" w14:textId="77777777" w:rsidTr="002C162A">
        <w:tc>
          <w:tcPr>
            <w:tcW w:w="605" w:type="dxa"/>
            <w:shd w:val="clear" w:color="auto" w:fill="DCDCFF"/>
          </w:tcPr>
          <w:p w14:paraId="3F3CB270" w14:textId="77777777" w:rsidR="002D6E43" w:rsidRPr="002A6C42" w:rsidRDefault="002D6E43" w:rsidP="000B0E7C">
            <w:pPr>
              <w:rPr>
                <w:rStyle w:val="Strong"/>
              </w:rPr>
            </w:pPr>
            <w:r w:rsidRPr="002A6C42">
              <w:rPr>
                <w:rStyle w:val="Strong"/>
              </w:rPr>
              <w:t>R3</w:t>
            </w:r>
          </w:p>
        </w:tc>
        <w:tc>
          <w:tcPr>
            <w:tcW w:w="605" w:type="dxa"/>
            <w:shd w:val="clear" w:color="auto" w:fill="DCDCFF"/>
          </w:tcPr>
          <w:p w14:paraId="16963916" w14:textId="08C2AAD3" w:rsidR="002D6E43" w:rsidRPr="00171071" w:rsidRDefault="002C162A" w:rsidP="00171071">
            <w:pPr>
              <w:jc w:val="center"/>
              <w:rPr>
                <w:sz w:val="20"/>
                <w:szCs w:val="20"/>
              </w:rPr>
            </w:pPr>
            <w:r>
              <w:rPr>
                <w:sz w:val="20"/>
                <w:szCs w:val="20"/>
              </w:rPr>
              <w:t>X</w:t>
            </w:r>
          </w:p>
        </w:tc>
        <w:tc>
          <w:tcPr>
            <w:tcW w:w="605" w:type="dxa"/>
            <w:shd w:val="clear" w:color="auto" w:fill="DCDCFF"/>
          </w:tcPr>
          <w:p w14:paraId="1C18BA3D" w14:textId="77777777" w:rsidR="002D6E43" w:rsidRPr="00171071" w:rsidRDefault="002D6E43" w:rsidP="00171071">
            <w:pPr>
              <w:jc w:val="center"/>
              <w:rPr>
                <w:sz w:val="20"/>
                <w:szCs w:val="20"/>
              </w:rPr>
            </w:pPr>
          </w:p>
        </w:tc>
        <w:tc>
          <w:tcPr>
            <w:tcW w:w="605" w:type="dxa"/>
            <w:shd w:val="clear" w:color="auto" w:fill="DCDCFF"/>
          </w:tcPr>
          <w:p w14:paraId="7BAD874E" w14:textId="77777777" w:rsidR="002D6E43" w:rsidRPr="00171071" w:rsidRDefault="002D6E43" w:rsidP="00171071">
            <w:pPr>
              <w:jc w:val="center"/>
              <w:rPr>
                <w:sz w:val="20"/>
                <w:szCs w:val="20"/>
              </w:rPr>
            </w:pPr>
          </w:p>
        </w:tc>
        <w:tc>
          <w:tcPr>
            <w:tcW w:w="659" w:type="dxa"/>
            <w:shd w:val="clear" w:color="auto" w:fill="DCDCFF"/>
          </w:tcPr>
          <w:p w14:paraId="4B2CB0AC" w14:textId="77777777" w:rsidR="002D6E43" w:rsidRPr="00171071" w:rsidRDefault="002D6E43" w:rsidP="00171071">
            <w:pPr>
              <w:jc w:val="center"/>
              <w:rPr>
                <w:sz w:val="20"/>
                <w:szCs w:val="20"/>
              </w:rPr>
            </w:pPr>
          </w:p>
        </w:tc>
        <w:tc>
          <w:tcPr>
            <w:tcW w:w="848" w:type="dxa"/>
            <w:shd w:val="clear" w:color="auto" w:fill="DCDCFF"/>
          </w:tcPr>
          <w:p w14:paraId="6B0C9443" w14:textId="2F200F1C" w:rsidR="002D6E43" w:rsidRPr="00CA1CE3" w:rsidRDefault="002D6E43" w:rsidP="00171071">
            <w:pPr>
              <w:jc w:val="center"/>
              <w:rPr>
                <w:sz w:val="20"/>
                <w:szCs w:val="20"/>
                <w:vertAlign w:val="superscript"/>
              </w:rPr>
            </w:pPr>
          </w:p>
        </w:tc>
        <w:tc>
          <w:tcPr>
            <w:tcW w:w="605" w:type="dxa"/>
            <w:shd w:val="clear" w:color="auto" w:fill="DCDCFF"/>
          </w:tcPr>
          <w:p w14:paraId="1C4F2837" w14:textId="77777777" w:rsidR="002D6E43" w:rsidRPr="00171071" w:rsidRDefault="002D6E43" w:rsidP="00171071">
            <w:pPr>
              <w:jc w:val="center"/>
              <w:rPr>
                <w:sz w:val="20"/>
                <w:szCs w:val="20"/>
              </w:rPr>
            </w:pPr>
          </w:p>
        </w:tc>
        <w:tc>
          <w:tcPr>
            <w:tcW w:w="605" w:type="dxa"/>
            <w:shd w:val="clear" w:color="auto" w:fill="DCDCFF"/>
          </w:tcPr>
          <w:p w14:paraId="23C6940F" w14:textId="77777777" w:rsidR="002D6E43" w:rsidRPr="00171071" w:rsidRDefault="002D6E43" w:rsidP="00171071">
            <w:pPr>
              <w:jc w:val="center"/>
              <w:rPr>
                <w:sz w:val="20"/>
                <w:szCs w:val="20"/>
              </w:rPr>
            </w:pPr>
          </w:p>
        </w:tc>
        <w:tc>
          <w:tcPr>
            <w:tcW w:w="618" w:type="dxa"/>
            <w:shd w:val="clear" w:color="auto" w:fill="DCDCFF"/>
          </w:tcPr>
          <w:p w14:paraId="142AC145" w14:textId="77777777" w:rsidR="002D6E43" w:rsidRPr="00171071" w:rsidRDefault="002D6E43" w:rsidP="00171071">
            <w:pPr>
              <w:jc w:val="center"/>
              <w:rPr>
                <w:sz w:val="20"/>
                <w:szCs w:val="20"/>
              </w:rPr>
            </w:pPr>
          </w:p>
        </w:tc>
        <w:tc>
          <w:tcPr>
            <w:tcW w:w="605" w:type="dxa"/>
            <w:shd w:val="clear" w:color="auto" w:fill="DCDCFF"/>
          </w:tcPr>
          <w:p w14:paraId="474521EC" w14:textId="77777777" w:rsidR="002D6E43" w:rsidRPr="00171071" w:rsidRDefault="002D6E43" w:rsidP="00171071">
            <w:pPr>
              <w:jc w:val="center"/>
              <w:rPr>
                <w:sz w:val="20"/>
                <w:szCs w:val="20"/>
              </w:rPr>
            </w:pPr>
          </w:p>
        </w:tc>
        <w:tc>
          <w:tcPr>
            <w:tcW w:w="625" w:type="dxa"/>
            <w:shd w:val="clear" w:color="auto" w:fill="DCDCFF"/>
          </w:tcPr>
          <w:p w14:paraId="42333ADE" w14:textId="77777777" w:rsidR="002D6E43" w:rsidRPr="00171071" w:rsidRDefault="002D6E43" w:rsidP="00171071">
            <w:pPr>
              <w:jc w:val="center"/>
              <w:rPr>
                <w:sz w:val="20"/>
                <w:szCs w:val="20"/>
              </w:rPr>
            </w:pPr>
          </w:p>
        </w:tc>
        <w:tc>
          <w:tcPr>
            <w:tcW w:w="605" w:type="dxa"/>
            <w:shd w:val="clear" w:color="auto" w:fill="DCDCFF"/>
          </w:tcPr>
          <w:p w14:paraId="42663236" w14:textId="7BF07052" w:rsidR="002D6E43" w:rsidRPr="00CA1CE3" w:rsidRDefault="002D6E43" w:rsidP="00171071">
            <w:pPr>
              <w:jc w:val="center"/>
              <w:rPr>
                <w:sz w:val="20"/>
                <w:szCs w:val="20"/>
                <w:vertAlign w:val="superscript"/>
              </w:rPr>
            </w:pPr>
          </w:p>
        </w:tc>
        <w:tc>
          <w:tcPr>
            <w:tcW w:w="605" w:type="dxa"/>
            <w:shd w:val="clear" w:color="auto" w:fill="DCDCFF"/>
          </w:tcPr>
          <w:p w14:paraId="65A11A1B" w14:textId="77777777" w:rsidR="002D6E43" w:rsidRPr="00171071" w:rsidRDefault="002D6E43" w:rsidP="00171071">
            <w:pPr>
              <w:jc w:val="center"/>
              <w:rPr>
                <w:sz w:val="20"/>
                <w:szCs w:val="20"/>
              </w:rPr>
            </w:pPr>
          </w:p>
        </w:tc>
      </w:tr>
    </w:tbl>
    <w:p w14:paraId="57F94F8A" w14:textId="77777777" w:rsidR="00DB2F71" w:rsidRDefault="00DB2F71">
      <w:pPr>
        <w:autoSpaceDE/>
        <w:autoSpaceDN/>
        <w:adjustRightInd/>
        <w:rPr>
          <w:b/>
          <w:color w:val="auto"/>
          <w:u w:val="single"/>
        </w:rPr>
      </w:pPr>
    </w:p>
    <w:p w14:paraId="126D4B3C" w14:textId="77777777" w:rsidR="00DB2F71" w:rsidRDefault="00DB2F71">
      <w:pPr>
        <w:autoSpaceDE/>
        <w:autoSpaceDN/>
        <w:adjustRightInd/>
        <w:rPr>
          <w:b/>
          <w:color w:val="auto"/>
          <w:u w:val="single"/>
        </w:rPr>
      </w:pPr>
      <w:r>
        <w:rPr>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1B4CE677" w14:textId="77777777" w:rsidTr="00FE4A7A">
        <w:tc>
          <w:tcPr>
            <w:tcW w:w="4158" w:type="dxa"/>
            <w:tcBorders>
              <w:bottom w:val="single" w:sz="4" w:space="0" w:color="auto"/>
            </w:tcBorders>
            <w:shd w:val="clear" w:color="auto" w:fill="DCDCFF"/>
          </w:tcPr>
          <w:p w14:paraId="05EBF812" w14:textId="77777777" w:rsidR="00DB2F71" w:rsidRPr="00DB2F71" w:rsidRDefault="00DB2F71" w:rsidP="00A83924">
            <w:r w:rsidRPr="00DB2F71">
              <w:t>Text with blue background:</w:t>
            </w:r>
          </w:p>
        </w:tc>
        <w:tc>
          <w:tcPr>
            <w:tcW w:w="3150" w:type="dxa"/>
            <w:tcBorders>
              <w:bottom w:val="single" w:sz="4" w:space="0" w:color="auto"/>
            </w:tcBorders>
            <w:shd w:val="clear" w:color="auto" w:fill="DCDCFF"/>
          </w:tcPr>
          <w:p w14:paraId="489871A7" w14:textId="77777777" w:rsidR="00DB2F71" w:rsidRPr="00DB2F71" w:rsidRDefault="00DB2F71" w:rsidP="00A83924">
            <w:r w:rsidRPr="00DB2F71">
              <w:t>Fixed text – do not edit</w:t>
            </w:r>
          </w:p>
        </w:tc>
      </w:tr>
      <w:tr w:rsidR="00DB2F71" w14:paraId="1C5BFC28" w14:textId="77777777" w:rsidTr="00DB2F71">
        <w:tc>
          <w:tcPr>
            <w:tcW w:w="4158" w:type="dxa"/>
            <w:shd w:val="clear" w:color="auto" w:fill="CDFFCD"/>
          </w:tcPr>
          <w:p w14:paraId="7032320D" w14:textId="77777777" w:rsidR="00DB2F71" w:rsidRPr="00DB2F71" w:rsidRDefault="00DB2F71" w:rsidP="00A83924">
            <w:r w:rsidRPr="00DB2F71">
              <w:t>Text entry area with Green background:</w:t>
            </w:r>
          </w:p>
        </w:tc>
        <w:tc>
          <w:tcPr>
            <w:tcW w:w="3150" w:type="dxa"/>
            <w:shd w:val="clear" w:color="auto" w:fill="CDFFCD"/>
          </w:tcPr>
          <w:p w14:paraId="50B72039" w14:textId="77777777" w:rsidR="00DB2F71" w:rsidRPr="00DB2F71" w:rsidRDefault="00DB2F71" w:rsidP="00A83924">
            <w:r w:rsidRPr="00DB2F71">
              <w:t>Entity-supplied information</w:t>
            </w:r>
          </w:p>
        </w:tc>
      </w:tr>
      <w:tr w:rsidR="00DB2F71" w14:paraId="25879BA0" w14:textId="77777777" w:rsidTr="00DB2F71">
        <w:tc>
          <w:tcPr>
            <w:tcW w:w="4158" w:type="dxa"/>
          </w:tcPr>
          <w:p w14:paraId="0FE54F05" w14:textId="77777777" w:rsidR="00DB2F71" w:rsidRPr="00DB2F71" w:rsidRDefault="00DB2F71" w:rsidP="00A83924">
            <w:r w:rsidRPr="00DB2F71">
              <w:t>Text entry area with white background:</w:t>
            </w:r>
          </w:p>
        </w:tc>
        <w:tc>
          <w:tcPr>
            <w:tcW w:w="3150" w:type="dxa"/>
          </w:tcPr>
          <w:p w14:paraId="6B15270A" w14:textId="77777777" w:rsidR="00DB2F71" w:rsidRPr="00DB2F71" w:rsidRDefault="00DB2F71" w:rsidP="00A83924">
            <w:r w:rsidRPr="00DB2F71">
              <w:t>Auditor-supplied information</w:t>
            </w:r>
          </w:p>
        </w:tc>
      </w:tr>
    </w:tbl>
    <w:p w14:paraId="5E6A1FAA" w14:textId="77777777" w:rsidR="00845551" w:rsidRDefault="00845551">
      <w:pPr>
        <w:autoSpaceDE/>
        <w:autoSpaceDN/>
        <w:adjustRightInd/>
        <w:rPr>
          <w:b/>
          <w:color w:val="auto"/>
          <w:u w:val="single"/>
        </w:rPr>
      </w:pPr>
    </w:p>
    <w:p w14:paraId="4C9AF61C" w14:textId="77777777" w:rsidR="00865B95" w:rsidRDefault="00865B95">
      <w:pPr>
        <w:autoSpaceDE/>
        <w:autoSpaceDN/>
        <w:adjustRightInd/>
        <w:rPr>
          <w:b/>
          <w:color w:val="auto"/>
          <w:u w:val="single"/>
        </w:rPr>
      </w:pPr>
    </w:p>
    <w:p w14:paraId="6FE060A4" w14:textId="77777777" w:rsidR="00865B95" w:rsidRDefault="00865B95">
      <w:pPr>
        <w:autoSpaceDE/>
        <w:autoSpaceDN/>
        <w:adjustRightInd/>
        <w:rPr>
          <w:b/>
          <w:color w:val="auto"/>
          <w:u w:val="single"/>
        </w:rPr>
      </w:pPr>
    </w:p>
    <w:p w14:paraId="0DE876EE" w14:textId="77777777" w:rsidR="00865B95" w:rsidRDefault="00865B95">
      <w:pPr>
        <w:autoSpaceDE/>
        <w:autoSpaceDN/>
        <w:adjustRightInd/>
        <w:rPr>
          <w:b/>
          <w:color w:val="auto"/>
          <w:u w:val="single"/>
        </w:rPr>
      </w:pPr>
    </w:p>
    <w:p w14:paraId="409A37DD" w14:textId="77777777" w:rsidR="007D62B4" w:rsidRDefault="003E1E03" w:rsidP="007D62B4">
      <w:pPr>
        <w:pStyle w:val="SectHead"/>
      </w:pPr>
      <w:r>
        <w:t>Findings</w:t>
      </w:r>
    </w:p>
    <w:p w14:paraId="775DFB70" w14:textId="77777777" w:rsidR="003E1E03" w:rsidRPr="006C43BC" w:rsidRDefault="003E1E03" w:rsidP="003E1E03">
      <w:pPr>
        <w:widowControl w:val="0"/>
        <w:rPr>
          <w:rFonts w:cs="Times New Roman"/>
          <w:b/>
          <w:bCs/>
          <w:color w:val="264D74"/>
        </w:rPr>
      </w:pPr>
      <w:r w:rsidRPr="003E1E03">
        <w:rPr>
          <w:rFonts w:cs="Times New Roman"/>
          <w:b/>
          <w:bCs/>
          <w:color w:val="FF0000"/>
        </w:rPr>
        <w:t xml:space="preserve">(This section </w:t>
      </w:r>
      <w:r w:rsidR="008B08A7">
        <w:rPr>
          <w:rFonts w:cs="Times New Roman"/>
          <w:b/>
          <w:bCs/>
          <w:color w:val="FF0000"/>
        </w:rPr>
        <w:t>to</w:t>
      </w:r>
      <w:r w:rsidRPr="003E1E03">
        <w:rPr>
          <w:rFonts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138B4657" w14:textId="77777777" w:rsidTr="002C162A">
        <w:tc>
          <w:tcPr>
            <w:tcW w:w="735" w:type="dxa"/>
            <w:tcBorders>
              <w:bottom w:val="single" w:sz="4" w:space="0" w:color="auto"/>
            </w:tcBorders>
            <w:shd w:val="clear" w:color="auto" w:fill="DCDCFF"/>
          </w:tcPr>
          <w:p w14:paraId="6B83F5F0" w14:textId="77777777" w:rsidR="003E1E03" w:rsidRPr="006C43BC" w:rsidRDefault="003E1E03" w:rsidP="00945587">
            <w:pPr>
              <w:widowControl w:val="0"/>
              <w:jc w:val="center"/>
              <w:rPr>
                <w:rFonts w:cs="Times New Roman"/>
                <w:b/>
                <w:bCs/>
                <w:color w:val="auto"/>
              </w:rPr>
            </w:pPr>
            <w:r>
              <w:rPr>
                <w:rFonts w:cs="Times New Roman"/>
                <w:b/>
                <w:bCs/>
                <w:color w:val="auto"/>
              </w:rPr>
              <w:t>Req.</w:t>
            </w:r>
          </w:p>
        </w:tc>
        <w:tc>
          <w:tcPr>
            <w:tcW w:w="1422" w:type="dxa"/>
            <w:shd w:val="clear" w:color="auto" w:fill="DCDCFF"/>
          </w:tcPr>
          <w:p w14:paraId="407EFAF0" w14:textId="77777777" w:rsidR="003E1E03" w:rsidRPr="006C43BC" w:rsidRDefault="003E1E03" w:rsidP="00945587">
            <w:pPr>
              <w:widowControl w:val="0"/>
              <w:jc w:val="center"/>
              <w:rPr>
                <w:rFonts w:cs="Times New Roman"/>
                <w:b/>
                <w:bCs/>
                <w:color w:val="auto"/>
              </w:rPr>
            </w:pPr>
            <w:r>
              <w:rPr>
                <w:rFonts w:cs="Times New Roman"/>
                <w:b/>
                <w:bCs/>
                <w:color w:val="auto"/>
              </w:rPr>
              <w:t>Finding</w:t>
            </w:r>
          </w:p>
        </w:tc>
        <w:tc>
          <w:tcPr>
            <w:tcW w:w="6139" w:type="dxa"/>
            <w:shd w:val="clear" w:color="auto" w:fill="DCDCFF"/>
          </w:tcPr>
          <w:p w14:paraId="626DA1AD" w14:textId="77777777" w:rsidR="003E1E03" w:rsidRPr="006C43BC" w:rsidRDefault="003E1E03" w:rsidP="00945587">
            <w:pPr>
              <w:widowControl w:val="0"/>
              <w:jc w:val="center"/>
              <w:rPr>
                <w:rFonts w:cs="Times New Roman"/>
                <w:b/>
                <w:bCs/>
                <w:color w:val="auto"/>
              </w:rPr>
            </w:pPr>
            <w:r>
              <w:rPr>
                <w:rFonts w:cs="Times New Roman"/>
                <w:b/>
                <w:bCs/>
                <w:color w:val="auto"/>
              </w:rPr>
              <w:t>Summary and Documentation</w:t>
            </w:r>
          </w:p>
        </w:tc>
        <w:tc>
          <w:tcPr>
            <w:tcW w:w="2494" w:type="dxa"/>
            <w:shd w:val="clear" w:color="auto" w:fill="DCDCFF"/>
          </w:tcPr>
          <w:p w14:paraId="22E0578B" w14:textId="77777777" w:rsidR="003E1E03" w:rsidRPr="006C43BC" w:rsidRDefault="003E1E03" w:rsidP="00945587">
            <w:pPr>
              <w:widowControl w:val="0"/>
              <w:jc w:val="center"/>
              <w:rPr>
                <w:rFonts w:cs="Times New Roman"/>
                <w:b/>
                <w:bCs/>
                <w:color w:val="auto"/>
              </w:rPr>
            </w:pPr>
            <w:r>
              <w:rPr>
                <w:rFonts w:cs="Times New Roman"/>
                <w:b/>
                <w:bCs/>
                <w:color w:val="auto"/>
              </w:rPr>
              <w:t>Functions Monitored</w:t>
            </w:r>
          </w:p>
        </w:tc>
      </w:tr>
      <w:tr w:rsidR="003E1E03" w:rsidRPr="00705BB3" w14:paraId="1DA38D71" w14:textId="77777777" w:rsidTr="002C162A">
        <w:tc>
          <w:tcPr>
            <w:tcW w:w="735" w:type="dxa"/>
            <w:tcBorders>
              <w:bottom w:val="single" w:sz="4" w:space="0" w:color="auto"/>
            </w:tcBorders>
            <w:shd w:val="clear" w:color="auto" w:fill="DCDCFF"/>
            <w:vAlign w:val="center"/>
          </w:tcPr>
          <w:p w14:paraId="61163F16" w14:textId="77777777" w:rsidR="003E1E03" w:rsidRPr="00705BB3" w:rsidRDefault="003E1E03" w:rsidP="003E1E03">
            <w:pPr>
              <w:widowControl w:val="0"/>
              <w:jc w:val="center"/>
              <w:rPr>
                <w:rFonts w:cs="Times New Roman"/>
                <w:b/>
                <w:bCs/>
                <w:color w:val="auto"/>
                <w:sz w:val="22"/>
                <w:szCs w:val="22"/>
              </w:rPr>
            </w:pPr>
            <w:r w:rsidRPr="00705BB3">
              <w:rPr>
                <w:rFonts w:cs="Times New Roman"/>
                <w:b/>
                <w:bCs/>
                <w:color w:val="auto"/>
                <w:sz w:val="22"/>
                <w:szCs w:val="22"/>
              </w:rPr>
              <w:t>R1</w:t>
            </w:r>
          </w:p>
        </w:tc>
        <w:tc>
          <w:tcPr>
            <w:tcW w:w="1422" w:type="dxa"/>
          </w:tcPr>
          <w:p w14:paraId="2D7F13C6" w14:textId="77777777" w:rsidR="003E1E03" w:rsidRPr="00705BB3" w:rsidRDefault="003E1E03" w:rsidP="00945587">
            <w:pPr>
              <w:widowControl w:val="0"/>
              <w:rPr>
                <w:rFonts w:cs="Times New Roman"/>
                <w:bCs/>
                <w:color w:val="auto"/>
                <w:sz w:val="22"/>
                <w:szCs w:val="22"/>
              </w:rPr>
            </w:pPr>
          </w:p>
        </w:tc>
        <w:tc>
          <w:tcPr>
            <w:tcW w:w="6139" w:type="dxa"/>
          </w:tcPr>
          <w:p w14:paraId="7F26522A" w14:textId="77777777" w:rsidR="003E1E03" w:rsidRPr="00705BB3" w:rsidRDefault="003E1E03" w:rsidP="00945587">
            <w:pPr>
              <w:widowControl w:val="0"/>
              <w:rPr>
                <w:rFonts w:cs="Times New Roman"/>
                <w:bCs/>
                <w:color w:val="auto"/>
                <w:sz w:val="22"/>
                <w:szCs w:val="22"/>
              </w:rPr>
            </w:pPr>
          </w:p>
        </w:tc>
        <w:tc>
          <w:tcPr>
            <w:tcW w:w="2494" w:type="dxa"/>
          </w:tcPr>
          <w:p w14:paraId="7C2B2125" w14:textId="77777777" w:rsidR="003E1E03" w:rsidRPr="00705BB3" w:rsidRDefault="003E1E03" w:rsidP="00945587">
            <w:pPr>
              <w:widowControl w:val="0"/>
              <w:rPr>
                <w:rFonts w:cs="Times New Roman"/>
                <w:bCs/>
                <w:color w:val="auto"/>
                <w:sz w:val="22"/>
                <w:szCs w:val="22"/>
              </w:rPr>
            </w:pPr>
          </w:p>
        </w:tc>
      </w:tr>
      <w:tr w:rsidR="003E1E03" w:rsidRPr="00705BB3" w14:paraId="4B723324" w14:textId="77777777" w:rsidTr="002C162A">
        <w:tc>
          <w:tcPr>
            <w:tcW w:w="735" w:type="dxa"/>
            <w:tcBorders>
              <w:bottom w:val="single" w:sz="4" w:space="0" w:color="auto"/>
            </w:tcBorders>
            <w:shd w:val="clear" w:color="auto" w:fill="DCDCFF"/>
            <w:vAlign w:val="center"/>
          </w:tcPr>
          <w:p w14:paraId="2675EB6A" w14:textId="77777777" w:rsidR="003E1E03" w:rsidRPr="00705BB3" w:rsidRDefault="003E1E03" w:rsidP="003E1E03">
            <w:pPr>
              <w:widowControl w:val="0"/>
              <w:jc w:val="center"/>
              <w:rPr>
                <w:rFonts w:cs="Times New Roman"/>
                <w:b/>
                <w:bCs/>
                <w:color w:val="auto"/>
                <w:sz w:val="22"/>
                <w:szCs w:val="22"/>
              </w:rPr>
            </w:pPr>
            <w:r w:rsidRPr="00705BB3">
              <w:rPr>
                <w:rFonts w:cs="Times New Roman"/>
                <w:b/>
                <w:bCs/>
                <w:color w:val="auto"/>
                <w:sz w:val="22"/>
                <w:szCs w:val="22"/>
              </w:rPr>
              <w:t>R2</w:t>
            </w:r>
          </w:p>
        </w:tc>
        <w:tc>
          <w:tcPr>
            <w:tcW w:w="1422" w:type="dxa"/>
          </w:tcPr>
          <w:p w14:paraId="14D5004D" w14:textId="77777777" w:rsidR="003E1E03" w:rsidRPr="00705BB3" w:rsidRDefault="003E1E03" w:rsidP="00945587">
            <w:pPr>
              <w:widowControl w:val="0"/>
              <w:rPr>
                <w:rFonts w:cs="Times New Roman"/>
                <w:bCs/>
                <w:color w:val="auto"/>
                <w:sz w:val="22"/>
                <w:szCs w:val="22"/>
              </w:rPr>
            </w:pPr>
          </w:p>
        </w:tc>
        <w:tc>
          <w:tcPr>
            <w:tcW w:w="6139" w:type="dxa"/>
          </w:tcPr>
          <w:p w14:paraId="4A7945B1" w14:textId="77777777" w:rsidR="003E1E03" w:rsidRPr="00705BB3" w:rsidRDefault="003E1E03" w:rsidP="00945587">
            <w:pPr>
              <w:widowControl w:val="0"/>
              <w:rPr>
                <w:rFonts w:cs="Times New Roman"/>
                <w:bCs/>
                <w:color w:val="auto"/>
                <w:sz w:val="22"/>
                <w:szCs w:val="22"/>
              </w:rPr>
            </w:pPr>
          </w:p>
        </w:tc>
        <w:tc>
          <w:tcPr>
            <w:tcW w:w="2494" w:type="dxa"/>
          </w:tcPr>
          <w:p w14:paraId="2973683A" w14:textId="77777777" w:rsidR="003E1E03" w:rsidRPr="00705BB3" w:rsidRDefault="003E1E03" w:rsidP="00945587">
            <w:pPr>
              <w:widowControl w:val="0"/>
              <w:rPr>
                <w:rFonts w:cs="Times New Roman"/>
                <w:bCs/>
                <w:color w:val="auto"/>
                <w:sz w:val="22"/>
                <w:szCs w:val="22"/>
              </w:rPr>
            </w:pPr>
          </w:p>
        </w:tc>
      </w:tr>
      <w:tr w:rsidR="003E1E03" w:rsidRPr="00705BB3" w14:paraId="335B6C46" w14:textId="77777777" w:rsidTr="002C162A">
        <w:tc>
          <w:tcPr>
            <w:tcW w:w="735" w:type="dxa"/>
            <w:tcBorders>
              <w:bottom w:val="single" w:sz="4" w:space="0" w:color="auto"/>
            </w:tcBorders>
            <w:shd w:val="clear" w:color="auto" w:fill="DCDCFF"/>
            <w:vAlign w:val="center"/>
          </w:tcPr>
          <w:p w14:paraId="7720BD26" w14:textId="77777777" w:rsidR="003E1E03" w:rsidRPr="00705BB3" w:rsidRDefault="003E1E03" w:rsidP="003E1E03">
            <w:pPr>
              <w:widowControl w:val="0"/>
              <w:jc w:val="center"/>
              <w:rPr>
                <w:rFonts w:cs="Times New Roman"/>
                <w:b/>
                <w:bCs/>
                <w:color w:val="auto"/>
                <w:sz w:val="22"/>
                <w:szCs w:val="22"/>
              </w:rPr>
            </w:pPr>
            <w:r w:rsidRPr="00705BB3">
              <w:rPr>
                <w:rFonts w:cs="Times New Roman"/>
                <w:b/>
                <w:bCs/>
                <w:color w:val="auto"/>
                <w:sz w:val="22"/>
                <w:szCs w:val="22"/>
              </w:rPr>
              <w:t>R3</w:t>
            </w:r>
          </w:p>
        </w:tc>
        <w:tc>
          <w:tcPr>
            <w:tcW w:w="1422" w:type="dxa"/>
          </w:tcPr>
          <w:p w14:paraId="3E05492D" w14:textId="77777777" w:rsidR="003E1E03" w:rsidRPr="00705BB3" w:rsidRDefault="003E1E03" w:rsidP="00945587">
            <w:pPr>
              <w:widowControl w:val="0"/>
              <w:rPr>
                <w:rFonts w:cs="Times New Roman"/>
                <w:bCs/>
                <w:color w:val="auto"/>
                <w:sz w:val="22"/>
                <w:szCs w:val="22"/>
              </w:rPr>
            </w:pPr>
          </w:p>
        </w:tc>
        <w:tc>
          <w:tcPr>
            <w:tcW w:w="6139" w:type="dxa"/>
          </w:tcPr>
          <w:p w14:paraId="6BD50C40" w14:textId="77777777" w:rsidR="003E1E03" w:rsidRPr="00705BB3" w:rsidRDefault="003E1E03" w:rsidP="00945587">
            <w:pPr>
              <w:widowControl w:val="0"/>
              <w:rPr>
                <w:rFonts w:cs="Times New Roman"/>
                <w:bCs/>
                <w:color w:val="auto"/>
                <w:sz w:val="22"/>
                <w:szCs w:val="22"/>
              </w:rPr>
            </w:pPr>
          </w:p>
        </w:tc>
        <w:tc>
          <w:tcPr>
            <w:tcW w:w="2494" w:type="dxa"/>
          </w:tcPr>
          <w:p w14:paraId="6743E956" w14:textId="77777777" w:rsidR="003E1E03" w:rsidRPr="00705BB3" w:rsidRDefault="003E1E03" w:rsidP="00945587">
            <w:pPr>
              <w:widowControl w:val="0"/>
              <w:rPr>
                <w:rFonts w:cs="Times New Roman"/>
                <w:bCs/>
                <w:color w:val="auto"/>
                <w:sz w:val="22"/>
                <w:szCs w:val="22"/>
              </w:rPr>
            </w:pPr>
          </w:p>
        </w:tc>
      </w:tr>
    </w:tbl>
    <w:p w14:paraId="6D68AEA6" w14:textId="77777777" w:rsidR="00866825" w:rsidRPr="006C43BC" w:rsidRDefault="00866825" w:rsidP="003E1E03">
      <w:pPr>
        <w:widowControl w:val="0"/>
        <w:rPr>
          <w:rFonts w:cs="Times New Roman"/>
          <w:b/>
          <w:bCs/>
          <w:color w:val="264D74"/>
        </w:rPr>
      </w:pPr>
    </w:p>
    <w:p w14:paraId="6400F95C" w14:textId="77777777" w:rsidR="003E1E03" w:rsidRPr="006C43BC" w:rsidRDefault="007D62B4" w:rsidP="003E1E03">
      <w:pPr>
        <w:widowControl w:val="0"/>
        <w:rPr>
          <w:rFonts w:cs="Times New Roman"/>
          <w:b/>
          <w:bCs/>
          <w:color w:val="264D74"/>
        </w:rPr>
      </w:pPr>
      <w:r>
        <w:rPr>
          <w:rFonts w:cs="Times New Roman"/>
          <w:b/>
          <w:bCs/>
        </w:rPr>
        <w:t xml:space="preserve"> </w:t>
      </w:r>
    </w:p>
    <w:tbl>
      <w:tblPr>
        <w:tblStyle w:val="TableGrid"/>
        <w:tblW w:w="0" w:type="auto"/>
        <w:tblLook w:val="04A0" w:firstRow="1" w:lastRow="0" w:firstColumn="1" w:lastColumn="0" w:noHBand="0" w:noVBand="1"/>
      </w:tblPr>
      <w:tblGrid>
        <w:gridCol w:w="736"/>
        <w:gridCol w:w="10054"/>
      </w:tblGrid>
      <w:tr w:rsidR="007D62B4" w:rsidRPr="006C43BC" w14:paraId="2285310C" w14:textId="77777777" w:rsidTr="00FE4A7A">
        <w:tc>
          <w:tcPr>
            <w:tcW w:w="738" w:type="dxa"/>
            <w:shd w:val="clear" w:color="auto" w:fill="DCDCFF"/>
          </w:tcPr>
          <w:p w14:paraId="146B1D5C" w14:textId="77777777" w:rsidR="007D62B4" w:rsidRPr="006C43BC" w:rsidRDefault="007D62B4" w:rsidP="00945587">
            <w:pPr>
              <w:widowControl w:val="0"/>
              <w:jc w:val="center"/>
              <w:rPr>
                <w:rFonts w:cs="Times New Roman"/>
                <w:b/>
                <w:bCs/>
                <w:color w:val="auto"/>
              </w:rPr>
            </w:pPr>
            <w:r>
              <w:rPr>
                <w:rFonts w:cs="Times New Roman"/>
                <w:b/>
                <w:bCs/>
                <w:color w:val="auto"/>
              </w:rPr>
              <w:t>Req.</w:t>
            </w:r>
          </w:p>
        </w:tc>
        <w:tc>
          <w:tcPr>
            <w:tcW w:w="10260" w:type="dxa"/>
            <w:shd w:val="clear" w:color="auto" w:fill="DCDCFF"/>
          </w:tcPr>
          <w:p w14:paraId="6C520B37" w14:textId="77777777" w:rsidR="007D62B4" w:rsidRPr="006C43BC" w:rsidRDefault="007D62B4" w:rsidP="00945587">
            <w:pPr>
              <w:widowControl w:val="0"/>
              <w:jc w:val="center"/>
              <w:rPr>
                <w:rFonts w:cs="Times New Roman"/>
                <w:b/>
                <w:bCs/>
                <w:color w:val="auto"/>
              </w:rPr>
            </w:pPr>
            <w:r>
              <w:rPr>
                <w:rFonts w:cs="Times New Roman"/>
                <w:b/>
                <w:bCs/>
                <w:color w:val="auto"/>
              </w:rPr>
              <w:t>Areas of Concern</w:t>
            </w:r>
          </w:p>
        </w:tc>
      </w:tr>
      <w:tr w:rsidR="00705BB3" w:rsidRPr="00705BB3" w14:paraId="144CCE90" w14:textId="77777777" w:rsidTr="007D62B4">
        <w:tc>
          <w:tcPr>
            <w:tcW w:w="738" w:type="dxa"/>
          </w:tcPr>
          <w:p w14:paraId="6AB75AC5" w14:textId="77777777" w:rsidR="007D62B4" w:rsidRPr="00705BB3" w:rsidRDefault="007D62B4" w:rsidP="00945587">
            <w:pPr>
              <w:widowControl w:val="0"/>
              <w:rPr>
                <w:rFonts w:cs="Times New Roman"/>
                <w:bCs/>
                <w:color w:val="auto"/>
                <w:sz w:val="22"/>
                <w:szCs w:val="22"/>
              </w:rPr>
            </w:pPr>
          </w:p>
        </w:tc>
        <w:tc>
          <w:tcPr>
            <w:tcW w:w="10260" w:type="dxa"/>
          </w:tcPr>
          <w:p w14:paraId="1722275D" w14:textId="77777777" w:rsidR="007D62B4" w:rsidRPr="00705BB3" w:rsidRDefault="007D62B4" w:rsidP="00945587">
            <w:pPr>
              <w:widowControl w:val="0"/>
              <w:rPr>
                <w:rFonts w:cs="Times New Roman"/>
                <w:bCs/>
                <w:color w:val="auto"/>
                <w:sz w:val="22"/>
                <w:szCs w:val="22"/>
              </w:rPr>
            </w:pPr>
          </w:p>
        </w:tc>
      </w:tr>
      <w:tr w:rsidR="00705BB3" w:rsidRPr="00705BB3" w14:paraId="6F3BDBB8" w14:textId="77777777" w:rsidTr="007D62B4">
        <w:tc>
          <w:tcPr>
            <w:tcW w:w="738" w:type="dxa"/>
          </w:tcPr>
          <w:p w14:paraId="619D317E" w14:textId="77777777" w:rsidR="007D62B4" w:rsidRPr="00705BB3" w:rsidRDefault="007D62B4" w:rsidP="00945587">
            <w:pPr>
              <w:widowControl w:val="0"/>
              <w:rPr>
                <w:rFonts w:cs="Times New Roman"/>
                <w:bCs/>
                <w:color w:val="auto"/>
                <w:sz w:val="22"/>
                <w:szCs w:val="22"/>
              </w:rPr>
            </w:pPr>
          </w:p>
        </w:tc>
        <w:tc>
          <w:tcPr>
            <w:tcW w:w="10260" w:type="dxa"/>
          </w:tcPr>
          <w:p w14:paraId="66809E0A" w14:textId="77777777" w:rsidR="007D62B4" w:rsidRPr="00705BB3" w:rsidRDefault="007D62B4" w:rsidP="00945587">
            <w:pPr>
              <w:widowControl w:val="0"/>
              <w:rPr>
                <w:rFonts w:cs="Times New Roman"/>
                <w:bCs/>
                <w:color w:val="auto"/>
                <w:sz w:val="22"/>
                <w:szCs w:val="22"/>
              </w:rPr>
            </w:pPr>
          </w:p>
        </w:tc>
      </w:tr>
      <w:tr w:rsidR="00705BB3" w:rsidRPr="00705BB3" w14:paraId="080E7D48" w14:textId="77777777" w:rsidTr="007D62B4">
        <w:tc>
          <w:tcPr>
            <w:tcW w:w="738" w:type="dxa"/>
          </w:tcPr>
          <w:p w14:paraId="666905DF" w14:textId="77777777" w:rsidR="007D62B4" w:rsidRPr="00705BB3" w:rsidRDefault="007D62B4" w:rsidP="00945587">
            <w:pPr>
              <w:widowControl w:val="0"/>
              <w:rPr>
                <w:rFonts w:cs="Times New Roman"/>
                <w:bCs/>
                <w:color w:val="auto"/>
                <w:sz w:val="22"/>
                <w:szCs w:val="22"/>
              </w:rPr>
            </w:pPr>
          </w:p>
        </w:tc>
        <w:tc>
          <w:tcPr>
            <w:tcW w:w="10260" w:type="dxa"/>
          </w:tcPr>
          <w:p w14:paraId="661328BB" w14:textId="77777777" w:rsidR="007D62B4" w:rsidRPr="00705BB3" w:rsidRDefault="007D62B4" w:rsidP="00945587">
            <w:pPr>
              <w:widowControl w:val="0"/>
              <w:rPr>
                <w:rFonts w:cs="Times New Roman"/>
                <w:bCs/>
                <w:color w:val="auto"/>
                <w:sz w:val="22"/>
                <w:szCs w:val="22"/>
              </w:rPr>
            </w:pPr>
          </w:p>
        </w:tc>
      </w:tr>
    </w:tbl>
    <w:p w14:paraId="2EE8E37D" w14:textId="77777777" w:rsidR="00CF0C11" w:rsidRDefault="00CF0C11">
      <w:pPr>
        <w:autoSpaceDE/>
        <w:autoSpaceDN/>
        <w:adjustRightInd/>
        <w:rPr>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59E9243F" w14:textId="77777777" w:rsidTr="00945587">
        <w:tc>
          <w:tcPr>
            <w:tcW w:w="738" w:type="dxa"/>
            <w:shd w:val="clear" w:color="auto" w:fill="DCDCFF"/>
          </w:tcPr>
          <w:p w14:paraId="376BEBF5" w14:textId="77777777" w:rsidR="00CF0C11" w:rsidRPr="006C43BC" w:rsidRDefault="00CF0C11" w:rsidP="00945587">
            <w:pPr>
              <w:widowControl w:val="0"/>
              <w:jc w:val="center"/>
              <w:rPr>
                <w:rFonts w:cs="Times New Roman"/>
                <w:b/>
                <w:bCs/>
                <w:color w:val="auto"/>
              </w:rPr>
            </w:pPr>
            <w:r>
              <w:rPr>
                <w:rFonts w:cs="Times New Roman"/>
                <w:b/>
                <w:bCs/>
                <w:color w:val="auto"/>
              </w:rPr>
              <w:t>Req.</w:t>
            </w:r>
          </w:p>
        </w:tc>
        <w:tc>
          <w:tcPr>
            <w:tcW w:w="10260" w:type="dxa"/>
            <w:shd w:val="clear" w:color="auto" w:fill="DCDCFF"/>
          </w:tcPr>
          <w:p w14:paraId="4247DCA9" w14:textId="77777777" w:rsidR="00CF0C11" w:rsidRPr="006C43BC" w:rsidRDefault="00CF0C11" w:rsidP="00945587">
            <w:pPr>
              <w:widowControl w:val="0"/>
              <w:jc w:val="center"/>
              <w:rPr>
                <w:rFonts w:cs="Times New Roman"/>
                <w:b/>
                <w:bCs/>
                <w:color w:val="auto"/>
              </w:rPr>
            </w:pPr>
            <w:r>
              <w:rPr>
                <w:rFonts w:cs="Times New Roman"/>
                <w:b/>
                <w:bCs/>
                <w:color w:val="auto"/>
              </w:rPr>
              <w:t>Recommendations</w:t>
            </w:r>
          </w:p>
        </w:tc>
      </w:tr>
      <w:tr w:rsidR="00CF0C11" w:rsidRPr="00705BB3" w14:paraId="34B7A794" w14:textId="77777777" w:rsidTr="00945587">
        <w:tc>
          <w:tcPr>
            <w:tcW w:w="738" w:type="dxa"/>
          </w:tcPr>
          <w:p w14:paraId="60207175" w14:textId="77777777" w:rsidR="00CF0C11" w:rsidRPr="00705BB3" w:rsidRDefault="00CF0C11" w:rsidP="00945587">
            <w:pPr>
              <w:widowControl w:val="0"/>
              <w:rPr>
                <w:rFonts w:cs="Times New Roman"/>
                <w:bCs/>
                <w:color w:val="auto"/>
                <w:sz w:val="22"/>
                <w:szCs w:val="22"/>
              </w:rPr>
            </w:pPr>
          </w:p>
        </w:tc>
        <w:tc>
          <w:tcPr>
            <w:tcW w:w="10260" w:type="dxa"/>
          </w:tcPr>
          <w:p w14:paraId="57AD76E9" w14:textId="77777777" w:rsidR="00CF0C11" w:rsidRPr="00705BB3" w:rsidRDefault="00CF0C11" w:rsidP="00945587">
            <w:pPr>
              <w:widowControl w:val="0"/>
              <w:rPr>
                <w:rFonts w:cs="Times New Roman"/>
                <w:bCs/>
                <w:color w:val="auto"/>
                <w:sz w:val="22"/>
                <w:szCs w:val="22"/>
              </w:rPr>
            </w:pPr>
          </w:p>
        </w:tc>
      </w:tr>
      <w:tr w:rsidR="00CF0C11" w:rsidRPr="00705BB3" w14:paraId="712D95CF" w14:textId="77777777" w:rsidTr="00945587">
        <w:tc>
          <w:tcPr>
            <w:tcW w:w="738" w:type="dxa"/>
          </w:tcPr>
          <w:p w14:paraId="04A4B7EE" w14:textId="77777777" w:rsidR="00CF0C11" w:rsidRPr="00705BB3" w:rsidRDefault="00CF0C11" w:rsidP="00945587">
            <w:pPr>
              <w:widowControl w:val="0"/>
              <w:rPr>
                <w:rFonts w:cs="Times New Roman"/>
                <w:bCs/>
                <w:color w:val="auto"/>
                <w:sz w:val="22"/>
                <w:szCs w:val="22"/>
              </w:rPr>
            </w:pPr>
          </w:p>
        </w:tc>
        <w:tc>
          <w:tcPr>
            <w:tcW w:w="10260" w:type="dxa"/>
          </w:tcPr>
          <w:p w14:paraId="3E30CCCC" w14:textId="77777777" w:rsidR="00CF0C11" w:rsidRPr="00705BB3" w:rsidRDefault="00CF0C11" w:rsidP="00945587">
            <w:pPr>
              <w:widowControl w:val="0"/>
              <w:rPr>
                <w:rFonts w:cs="Times New Roman"/>
                <w:bCs/>
                <w:color w:val="auto"/>
                <w:sz w:val="22"/>
                <w:szCs w:val="22"/>
              </w:rPr>
            </w:pPr>
          </w:p>
        </w:tc>
      </w:tr>
      <w:tr w:rsidR="00CF0C11" w:rsidRPr="00705BB3" w14:paraId="71B890CD" w14:textId="77777777" w:rsidTr="00945587">
        <w:tc>
          <w:tcPr>
            <w:tcW w:w="738" w:type="dxa"/>
          </w:tcPr>
          <w:p w14:paraId="7CD90F05" w14:textId="77777777" w:rsidR="00CF0C11" w:rsidRPr="00705BB3" w:rsidRDefault="00CF0C11" w:rsidP="00945587">
            <w:pPr>
              <w:widowControl w:val="0"/>
              <w:rPr>
                <w:rFonts w:cs="Times New Roman"/>
                <w:bCs/>
                <w:color w:val="auto"/>
                <w:sz w:val="22"/>
                <w:szCs w:val="22"/>
              </w:rPr>
            </w:pPr>
          </w:p>
        </w:tc>
        <w:tc>
          <w:tcPr>
            <w:tcW w:w="10260" w:type="dxa"/>
          </w:tcPr>
          <w:p w14:paraId="2E223784" w14:textId="77777777" w:rsidR="00CF0C11" w:rsidRPr="00705BB3" w:rsidRDefault="00CF0C11" w:rsidP="00945587">
            <w:pPr>
              <w:widowControl w:val="0"/>
              <w:rPr>
                <w:rFonts w:cs="Times New Roman"/>
                <w:bCs/>
                <w:color w:val="auto"/>
                <w:sz w:val="22"/>
                <w:szCs w:val="22"/>
              </w:rPr>
            </w:pPr>
          </w:p>
        </w:tc>
      </w:tr>
    </w:tbl>
    <w:p w14:paraId="5097FE1C" w14:textId="77777777" w:rsidR="00CF0C11" w:rsidRDefault="00CF0C11">
      <w:pPr>
        <w:autoSpaceDE/>
        <w:autoSpaceDN/>
        <w:adjustRightInd/>
        <w:rPr>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7E083651" w14:textId="77777777" w:rsidTr="00945587">
        <w:tc>
          <w:tcPr>
            <w:tcW w:w="738" w:type="dxa"/>
            <w:shd w:val="clear" w:color="auto" w:fill="DCDCFF"/>
          </w:tcPr>
          <w:p w14:paraId="71FC58E7" w14:textId="77777777" w:rsidR="00CF0C11" w:rsidRPr="006C43BC" w:rsidRDefault="00CF0C11" w:rsidP="00945587">
            <w:pPr>
              <w:widowControl w:val="0"/>
              <w:jc w:val="center"/>
              <w:rPr>
                <w:rFonts w:cs="Times New Roman"/>
                <w:b/>
                <w:bCs/>
                <w:color w:val="auto"/>
              </w:rPr>
            </w:pPr>
            <w:r>
              <w:rPr>
                <w:rFonts w:cs="Times New Roman"/>
                <w:b/>
                <w:bCs/>
                <w:color w:val="auto"/>
              </w:rPr>
              <w:t>Req.</w:t>
            </w:r>
          </w:p>
        </w:tc>
        <w:tc>
          <w:tcPr>
            <w:tcW w:w="10260" w:type="dxa"/>
            <w:shd w:val="clear" w:color="auto" w:fill="DCDCFF"/>
          </w:tcPr>
          <w:p w14:paraId="78EB82DC" w14:textId="77777777" w:rsidR="00CF0C11" w:rsidRPr="006C43BC" w:rsidRDefault="00CF0C11" w:rsidP="00945587">
            <w:pPr>
              <w:widowControl w:val="0"/>
              <w:jc w:val="center"/>
              <w:rPr>
                <w:rFonts w:cs="Times New Roman"/>
                <w:b/>
                <w:bCs/>
                <w:color w:val="auto"/>
              </w:rPr>
            </w:pPr>
            <w:r>
              <w:rPr>
                <w:rFonts w:cs="Times New Roman"/>
                <w:b/>
                <w:bCs/>
                <w:color w:val="auto"/>
              </w:rPr>
              <w:t>Positive Observations</w:t>
            </w:r>
          </w:p>
        </w:tc>
      </w:tr>
      <w:tr w:rsidR="00CF0C11" w:rsidRPr="00705BB3" w14:paraId="2ADA0B58" w14:textId="77777777" w:rsidTr="00945587">
        <w:tc>
          <w:tcPr>
            <w:tcW w:w="738" w:type="dxa"/>
          </w:tcPr>
          <w:p w14:paraId="1C18C022" w14:textId="77777777" w:rsidR="00CF0C11" w:rsidRPr="00705BB3" w:rsidRDefault="00CF0C11" w:rsidP="00945587">
            <w:pPr>
              <w:widowControl w:val="0"/>
              <w:rPr>
                <w:rFonts w:cs="Times New Roman"/>
                <w:bCs/>
                <w:color w:val="auto"/>
                <w:sz w:val="22"/>
                <w:szCs w:val="22"/>
              </w:rPr>
            </w:pPr>
          </w:p>
        </w:tc>
        <w:tc>
          <w:tcPr>
            <w:tcW w:w="10260" w:type="dxa"/>
          </w:tcPr>
          <w:p w14:paraId="7C8F91D1" w14:textId="77777777" w:rsidR="00CF0C11" w:rsidRPr="00705BB3" w:rsidRDefault="00CF0C11" w:rsidP="00945587">
            <w:pPr>
              <w:widowControl w:val="0"/>
              <w:rPr>
                <w:rFonts w:cs="Times New Roman"/>
                <w:bCs/>
                <w:color w:val="auto"/>
                <w:sz w:val="22"/>
                <w:szCs w:val="22"/>
              </w:rPr>
            </w:pPr>
          </w:p>
        </w:tc>
      </w:tr>
      <w:tr w:rsidR="00CF0C11" w:rsidRPr="00705BB3" w14:paraId="4617E414" w14:textId="77777777" w:rsidTr="00945587">
        <w:tc>
          <w:tcPr>
            <w:tcW w:w="738" w:type="dxa"/>
          </w:tcPr>
          <w:p w14:paraId="09F1F1BC" w14:textId="77777777" w:rsidR="00CF0C11" w:rsidRPr="00705BB3" w:rsidRDefault="00CF0C11" w:rsidP="00945587">
            <w:pPr>
              <w:widowControl w:val="0"/>
              <w:rPr>
                <w:rFonts w:cs="Times New Roman"/>
                <w:bCs/>
                <w:color w:val="auto"/>
                <w:sz w:val="22"/>
                <w:szCs w:val="22"/>
              </w:rPr>
            </w:pPr>
          </w:p>
        </w:tc>
        <w:tc>
          <w:tcPr>
            <w:tcW w:w="10260" w:type="dxa"/>
          </w:tcPr>
          <w:p w14:paraId="21D366B5" w14:textId="77777777" w:rsidR="00CF0C11" w:rsidRPr="00705BB3" w:rsidRDefault="00CF0C11" w:rsidP="00945587">
            <w:pPr>
              <w:widowControl w:val="0"/>
              <w:rPr>
                <w:rFonts w:cs="Times New Roman"/>
                <w:bCs/>
                <w:color w:val="auto"/>
                <w:sz w:val="22"/>
                <w:szCs w:val="22"/>
              </w:rPr>
            </w:pPr>
          </w:p>
        </w:tc>
      </w:tr>
      <w:tr w:rsidR="00CF0C11" w:rsidRPr="00705BB3" w14:paraId="418FA175" w14:textId="77777777" w:rsidTr="00945587">
        <w:tc>
          <w:tcPr>
            <w:tcW w:w="738" w:type="dxa"/>
          </w:tcPr>
          <w:p w14:paraId="1D95A132" w14:textId="77777777" w:rsidR="00CF0C11" w:rsidRPr="00705BB3" w:rsidRDefault="00CF0C11" w:rsidP="00945587">
            <w:pPr>
              <w:widowControl w:val="0"/>
              <w:rPr>
                <w:rFonts w:cs="Times New Roman"/>
                <w:bCs/>
                <w:color w:val="auto"/>
                <w:sz w:val="22"/>
                <w:szCs w:val="22"/>
              </w:rPr>
            </w:pPr>
          </w:p>
        </w:tc>
        <w:tc>
          <w:tcPr>
            <w:tcW w:w="10260" w:type="dxa"/>
          </w:tcPr>
          <w:p w14:paraId="1055AB0C" w14:textId="77777777" w:rsidR="00CF0C11" w:rsidRPr="00705BB3" w:rsidRDefault="00CF0C11" w:rsidP="00945587">
            <w:pPr>
              <w:widowControl w:val="0"/>
              <w:rPr>
                <w:rFonts w:cs="Times New Roman"/>
                <w:bCs/>
                <w:color w:val="auto"/>
                <w:sz w:val="22"/>
                <w:szCs w:val="22"/>
              </w:rPr>
            </w:pPr>
          </w:p>
        </w:tc>
      </w:tr>
    </w:tbl>
    <w:p w14:paraId="3E31E4E3" w14:textId="77777777" w:rsidR="003E1E03" w:rsidRDefault="003E1E03">
      <w:pPr>
        <w:autoSpaceDE/>
        <w:autoSpaceDN/>
        <w:adjustRightInd/>
        <w:rPr>
          <w:rFonts w:cs="Tahoma"/>
          <w:b/>
          <w:color w:val="auto"/>
          <w:u w:val="single"/>
          <w14:shadow w14:blurRad="50800" w14:dist="38100" w14:dir="2700000" w14:sx="100000" w14:sy="100000" w14:kx="0" w14:ky="0" w14:algn="tl">
            <w14:srgbClr w14:val="000000">
              <w14:alpha w14:val="60000"/>
            </w14:srgbClr>
          </w14:shadow>
        </w:rPr>
      </w:pPr>
      <w:r>
        <w:rPr>
          <w:b/>
          <w:color w:val="auto"/>
          <w:u w:val="single"/>
        </w:rPr>
        <w:br w:type="page"/>
      </w:r>
    </w:p>
    <w:p w14:paraId="1B26BB13" w14:textId="77777777" w:rsidR="0039464A" w:rsidRPr="008F56D6" w:rsidRDefault="0039464A" w:rsidP="007D62B4">
      <w:pPr>
        <w:pStyle w:val="SectHead"/>
      </w:pPr>
      <w:r w:rsidRPr="006C43BC">
        <w:lastRenderedPageBreak/>
        <w:t>Subject Matter Experts</w:t>
      </w:r>
      <w:bookmarkEnd w:id="1"/>
    </w:p>
    <w:p w14:paraId="37E37CE1" w14:textId="77777777" w:rsidR="005712B4" w:rsidRPr="00551C5A" w:rsidRDefault="0039464A" w:rsidP="00EC4830">
      <w:pPr>
        <w:widowControl w:val="0"/>
        <w:rPr>
          <w:rStyle w:val="StyleBodyCalibri"/>
        </w:rPr>
      </w:pPr>
      <w:r w:rsidRPr="00551C5A">
        <w:rPr>
          <w:rStyle w:val="StyleBodyCalibri"/>
        </w:rPr>
        <w:t xml:space="preserve">Identify </w:t>
      </w:r>
      <w:r w:rsidR="00A5228E" w:rsidRPr="00551C5A">
        <w:rPr>
          <w:rStyle w:val="StyleBodyCalibri"/>
        </w:rPr>
        <w:t xml:space="preserve">the </w:t>
      </w:r>
      <w:r w:rsidR="00F36A82" w:rsidRPr="00551C5A">
        <w:rPr>
          <w:rStyle w:val="StyleBodyCalibri"/>
        </w:rPr>
        <w:t>S</w:t>
      </w:r>
      <w:r w:rsidRPr="00551C5A">
        <w:rPr>
          <w:rStyle w:val="StyleBodyCalibri"/>
        </w:rPr>
        <w:t xml:space="preserve">ubject </w:t>
      </w:r>
      <w:r w:rsidR="00F36A82" w:rsidRPr="00551C5A">
        <w:rPr>
          <w:rStyle w:val="StyleBodyCalibri"/>
        </w:rPr>
        <w:t>M</w:t>
      </w:r>
      <w:r w:rsidRPr="00551C5A">
        <w:rPr>
          <w:rStyle w:val="StyleBodyCalibri"/>
        </w:rPr>
        <w:t xml:space="preserve">atter </w:t>
      </w:r>
      <w:r w:rsidR="00F36A82" w:rsidRPr="00551C5A">
        <w:rPr>
          <w:rStyle w:val="StyleBodyCalibri"/>
        </w:rPr>
        <w:t>E</w:t>
      </w:r>
      <w:r w:rsidRPr="00551C5A">
        <w:rPr>
          <w:rStyle w:val="StyleBodyCalibri"/>
        </w:rPr>
        <w:t>xpert(s) responsible for this Reliabilit</w:t>
      </w:r>
      <w:r w:rsidR="00EC4830" w:rsidRPr="00551C5A">
        <w:rPr>
          <w:rStyle w:val="StyleBodyCalibri"/>
        </w:rPr>
        <w:t>y Standard.</w:t>
      </w:r>
      <w:r w:rsidR="001D4564" w:rsidRPr="00551C5A">
        <w:rPr>
          <w:rStyle w:val="StyleBodyCalibri"/>
        </w:rPr>
        <w:t xml:space="preserve"> </w:t>
      </w:r>
    </w:p>
    <w:p w14:paraId="2D3A8753" w14:textId="77777777" w:rsidR="00A5228E" w:rsidRPr="006C43BC" w:rsidRDefault="00A5228E" w:rsidP="00EC4830">
      <w:pPr>
        <w:widowControl w:val="0"/>
        <w:rPr>
          <w:rFonts w:cs="Times New Roman"/>
          <w:b/>
          <w:bCs/>
        </w:rPr>
      </w:pPr>
    </w:p>
    <w:p w14:paraId="39664ED9" w14:textId="77777777" w:rsidR="0039464A" w:rsidRPr="006C43BC" w:rsidRDefault="0039464A" w:rsidP="00EC4830">
      <w:pPr>
        <w:widowControl w:val="0"/>
        <w:rPr>
          <w:rFonts w:cs="Times New Roman"/>
          <w:b/>
          <w:bCs/>
          <w:color w:val="264D74"/>
        </w:rPr>
      </w:pPr>
      <w:r w:rsidRPr="006C43BC">
        <w:rPr>
          <w:rFonts w:cs="Times New Roman"/>
          <w:b/>
          <w:bCs/>
        </w:rPr>
        <w:t xml:space="preserve">Registered Entity Response </w:t>
      </w:r>
      <w:r w:rsidRPr="006C43BC">
        <w:rPr>
          <w:rFonts w:cs="Times New Roman"/>
          <w:b/>
          <w:bCs/>
          <w:color w:val="FF0000"/>
        </w:rPr>
        <w:t>(Required</w:t>
      </w:r>
      <w:r w:rsidR="00A5228E">
        <w:rPr>
          <w:rFonts w:cs="Times New Roman"/>
          <w:b/>
          <w:bCs/>
          <w:color w:val="FF0000"/>
        </w:rPr>
        <w:t>; Insert additional rows if needed</w:t>
      </w:r>
      <w:r w:rsidRPr="006C43BC">
        <w:rPr>
          <w:rFonts w:cs="Times New Roman"/>
          <w:b/>
          <w:bCs/>
          <w:color w:val="FF0000"/>
        </w:rPr>
        <w:t>)</w:t>
      </w:r>
      <w:r w:rsidRPr="006C43BC">
        <w:rPr>
          <w:rFonts w:cs="Times New Roman"/>
          <w:b/>
          <w:bCs/>
        </w:rPr>
        <w:t>:</w:t>
      </w:r>
      <w:r w:rsidRPr="006C43BC">
        <w:rPr>
          <w:rFonts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3965C94A" w14:textId="77777777" w:rsidTr="00FE4A7A">
        <w:tc>
          <w:tcPr>
            <w:tcW w:w="2754" w:type="dxa"/>
            <w:shd w:val="clear" w:color="auto" w:fill="DCDCFF"/>
          </w:tcPr>
          <w:p w14:paraId="24EBB08D" w14:textId="77777777" w:rsidR="00DB2DD8" w:rsidRPr="006C43BC" w:rsidRDefault="00DB2DD8" w:rsidP="007E3754">
            <w:pPr>
              <w:widowControl w:val="0"/>
              <w:jc w:val="center"/>
              <w:rPr>
                <w:rFonts w:cs="Times New Roman"/>
                <w:b/>
                <w:bCs/>
                <w:color w:val="auto"/>
              </w:rPr>
            </w:pPr>
            <w:r w:rsidRPr="006C43BC">
              <w:rPr>
                <w:rFonts w:cs="Times New Roman"/>
                <w:b/>
                <w:bCs/>
                <w:color w:val="auto"/>
              </w:rPr>
              <w:t>SME Name</w:t>
            </w:r>
          </w:p>
        </w:tc>
        <w:tc>
          <w:tcPr>
            <w:tcW w:w="2754" w:type="dxa"/>
            <w:shd w:val="clear" w:color="auto" w:fill="DCDCFF"/>
          </w:tcPr>
          <w:p w14:paraId="00E0E346" w14:textId="77777777" w:rsidR="00DB2DD8" w:rsidRPr="006C43BC" w:rsidRDefault="00DB2DD8" w:rsidP="007E3754">
            <w:pPr>
              <w:widowControl w:val="0"/>
              <w:jc w:val="center"/>
              <w:rPr>
                <w:rFonts w:cs="Times New Roman"/>
                <w:b/>
                <w:bCs/>
                <w:color w:val="auto"/>
              </w:rPr>
            </w:pPr>
            <w:r w:rsidRPr="006C43BC">
              <w:rPr>
                <w:rFonts w:cs="Times New Roman"/>
                <w:b/>
                <w:bCs/>
                <w:color w:val="auto"/>
              </w:rPr>
              <w:t>Title</w:t>
            </w:r>
          </w:p>
        </w:tc>
        <w:tc>
          <w:tcPr>
            <w:tcW w:w="2754" w:type="dxa"/>
            <w:shd w:val="clear" w:color="auto" w:fill="DCDCFF"/>
          </w:tcPr>
          <w:p w14:paraId="4E7BA3EF" w14:textId="77777777" w:rsidR="00DB2DD8" w:rsidRPr="006C43BC" w:rsidRDefault="00DB2DD8" w:rsidP="007E3754">
            <w:pPr>
              <w:widowControl w:val="0"/>
              <w:jc w:val="center"/>
              <w:rPr>
                <w:rFonts w:cs="Times New Roman"/>
                <w:b/>
                <w:bCs/>
                <w:color w:val="auto"/>
              </w:rPr>
            </w:pPr>
            <w:r w:rsidRPr="006C43BC">
              <w:rPr>
                <w:rFonts w:cs="Times New Roman"/>
                <w:b/>
                <w:bCs/>
                <w:color w:val="auto"/>
              </w:rPr>
              <w:t>Organization</w:t>
            </w:r>
          </w:p>
        </w:tc>
        <w:tc>
          <w:tcPr>
            <w:tcW w:w="2754" w:type="dxa"/>
            <w:shd w:val="clear" w:color="auto" w:fill="DCDCFF"/>
          </w:tcPr>
          <w:p w14:paraId="784CE7CE" w14:textId="77777777" w:rsidR="00DB2DD8" w:rsidRPr="006C43BC" w:rsidRDefault="00DB2DD8" w:rsidP="007E3754">
            <w:pPr>
              <w:widowControl w:val="0"/>
              <w:jc w:val="center"/>
              <w:rPr>
                <w:rFonts w:cs="Times New Roman"/>
                <w:b/>
                <w:bCs/>
                <w:color w:val="auto"/>
              </w:rPr>
            </w:pPr>
            <w:r w:rsidRPr="006C43BC">
              <w:rPr>
                <w:rFonts w:cs="Times New Roman"/>
                <w:b/>
                <w:bCs/>
                <w:color w:val="auto"/>
              </w:rPr>
              <w:t>Requirement</w:t>
            </w:r>
            <w:r w:rsidR="002E11CD" w:rsidRPr="006C43BC">
              <w:rPr>
                <w:rFonts w:cs="Times New Roman"/>
                <w:b/>
                <w:bCs/>
                <w:color w:val="auto"/>
              </w:rPr>
              <w:t>(s)</w:t>
            </w:r>
          </w:p>
        </w:tc>
      </w:tr>
      <w:tr w:rsidR="00705BB3" w:rsidRPr="00705BB3" w14:paraId="50659291" w14:textId="77777777" w:rsidTr="00705BB3">
        <w:tc>
          <w:tcPr>
            <w:tcW w:w="2754" w:type="dxa"/>
            <w:shd w:val="clear" w:color="auto" w:fill="CDFFCD"/>
          </w:tcPr>
          <w:p w14:paraId="10E7F4AD" w14:textId="77777777" w:rsidR="00DB2DD8" w:rsidRPr="00705BB3" w:rsidRDefault="00DB2DD8" w:rsidP="006C43BC">
            <w:pPr>
              <w:widowControl w:val="0"/>
              <w:rPr>
                <w:rFonts w:cs="Times New Roman"/>
                <w:bCs/>
                <w:color w:val="auto"/>
                <w:sz w:val="22"/>
                <w:szCs w:val="22"/>
              </w:rPr>
            </w:pPr>
          </w:p>
        </w:tc>
        <w:tc>
          <w:tcPr>
            <w:tcW w:w="2754" w:type="dxa"/>
            <w:shd w:val="clear" w:color="auto" w:fill="CDFFCD"/>
          </w:tcPr>
          <w:p w14:paraId="2DA24DB1" w14:textId="77777777" w:rsidR="00DB2DD8" w:rsidRPr="00705BB3" w:rsidRDefault="00DB2DD8" w:rsidP="006C43BC">
            <w:pPr>
              <w:widowControl w:val="0"/>
              <w:rPr>
                <w:rFonts w:cs="Times New Roman"/>
                <w:bCs/>
                <w:color w:val="auto"/>
                <w:sz w:val="22"/>
                <w:szCs w:val="22"/>
              </w:rPr>
            </w:pPr>
          </w:p>
        </w:tc>
        <w:tc>
          <w:tcPr>
            <w:tcW w:w="2754" w:type="dxa"/>
            <w:shd w:val="clear" w:color="auto" w:fill="CDFFCD"/>
          </w:tcPr>
          <w:p w14:paraId="468B45A9" w14:textId="77777777" w:rsidR="00DB2DD8" w:rsidRPr="00705BB3" w:rsidRDefault="00DB2DD8" w:rsidP="006C43BC">
            <w:pPr>
              <w:widowControl w:val="0"/>
              <w:rPr>
                <w:rFonts w:cs="Times New Roman"/>
                <w:bCs/>
                <w:color w:val="auto"/>
                <w:sz w:val="22"/>
                <w:szCs w:val="22"/>
              </w:rPr>
            </w:pPr>
          </w:p>
        </w:tc>
        <w:tc>
          <w:tcPr>
            <w:tcW w:w="2754" w:type="dxa"/>
            <w:shd w:val="clear" w:color="auto" w:fill="CDFFCD"/>
          </w:tcPr>
          <w:p w14:paraId="67FC2D5F" w14:textId="77777777" w:rsidR="00DB2DD8" w:rsidRPr="00705BB3" w:rsidRDefault="00DB2DD8" w:rsidP="006C43BC">
            <w:pPr>
              <w:widowControl w:val="0"/>
              <w:rPr>
                <w:rFonts w:cs="Times New Roman"/>
                <w:bCs/>
                <w:color w:val="auto"/>
                <w:sz w:val="22"/>
                <w:szCs w:val="22"/>
              </w:rPr>
            </w:pPr>
          </w:p>
        </w:tc>
      </w:tr>
      <w:tr w:rsidR="00705BB3" w:rsidRPr="00705BB3" w14:paraId="3DF4F95A" w14:textId="77777777" w:rsidTr="00705BB3">
        <w:tc>
          <w:tcPr>
            <w:tcW w:w="2754" w:type="dxa"/>
            <w:shd w:val="clear" w:color="auto" w:fill="CDFFCD"/>
          </w:tcPr>
          <w:p w14:paraId="63B4A495" w14:textId="77777777" w:rsidR="00A07D34" w:rsidRPr="00705BB3" w:rsidRDefault="00A07D34" w:rsidP="006C43BC">
            <w:pPr>
              <w:widowControl w:val="0"/>
              <w:rPr>
                <w:rFonts w:cs="Times New Roman"/>
                <w:bCs/>
                <w:color w:val="auto"/>
                <w:sz w:val="22"/>
                <w:szCs w:val="22"/>
              </w:rPr>
            </w:pPr>
          </w:p>
        </w:tc>
        <w:tc>
          <w:tcPr>
            <w:tcW w:w="2754" w:type="dxa"/>
            <w:shd w:val="clear" w:color="auto" w:fill="CDFFCD"/>
          </w:tcPr>
          <w:p w14:paraId="241AD527" w14:textId="77777777" w:rsidR="00A07D34" w:rsidRPr="00705BB3" w:rsidRDefault="00A07D34" w:rsidP="006C43BC">
            <w:pPr>
              <w:widowControl w:val="0"/>
              <w:rPr>
                <w:rFonts w:cs="Times New Roman"/>
                <w:bCs/>
                <w:color w:val="auto"/>
                <w:sz w:val="22"/>
                <w:szCs w:val="22"/>
              </w:rPr>
            </w:pPr>
          </w:p>
        </w:tc>
        <w:tc>
          <w:tcPr>
            <w:tcW w:w="2754" w:type="dxa"/>
            <w:shd w:val="clear" w:color="auto" w:fill="CDFFCD"/>
          </w:tcPr>
          <w:p w14:paraId="346FF7A9" w14:textId="77777777" w:rsidR="00A07D34" w:rsidRPr="00705BB3" w:rsidRDefault="00A07D34" w:rsidP="006C43BC">
            <w:pPr>
              <w:widowControl w:val="0"/>
              <w:rPr>
                <w:rFonts w:cs="Times New Roman"/>
                <w:bCs/>
                <w:color w:val="auto"/>
                <w:sz w:val="22"/>
                <w:szCs w:val="22"/>
              </w:rPr>
            </w:pPr>
          </w:p>
        </w:tc>
        <w:tc>
          <w:tcPr>
            <w:tcW w:w="2754" w:type="dxa"/>
            <w:shd w:val="clear" w:color="auto" w:fill="CDFFCD"/>
          </w:tcPr>
          <w:p w14:paraId="467CD49A" w14:textId="77777777" w:rsidR="00A07D34" w:rsidRPr="00705BB3" w:rsidRDefault="00A07D34" w:rsidP="006C43BC">
            <w:pPr>
              <w:widowControl w:val="0"/>
              <w:rPr>
                <w:rFonts w:cs="Times New Roman"/>
                <w:bCs/>
                <w:color w:val="auto"/>
                <w:sz w:val="22"/>
                <w:szCs w:val="22"/>
              </w:rPr>
            </w:pPr>
          </w:p>
        </w:tc>
      </w:tr>
      <w:tr w:rsidR="00705BB3" w:rsidRPr="00705BB3" w14:paraId="6732A16B" w14:textId="77777777" w:rsidTr="00705BB3">
        <w:tc>
          <w:tcPr>
            <w:tcW w:w="2754" w:type="dxa"/>
            <w:shd w:val="clear" w:color="auto" w:fill="CDFFCD"/>
          </w:tcPr>
          <w:p w14:paraId="7A0ED0A0" w14:textId="77777777" w:rsidR="00A07D34" w:rsidRPr="00705BB3" w:rsidRDefault="00A07D34" w:rsidP="006C43BC">
            <w:pPr>
              <w:widowControl w:val="0"/>
              <w:rPr>
                <w:rFonts w:cs="Times New Roman"/>
                <w:bCs/>
                <w:color w:val="auto"/>
                <w:sz w:val="22"/>
                <w:szCs w:val="22"/>
              </w:rPr>
            </w:pPr>
          </w:p>
        </w:tc>
        <w:tc>
          <w:tcPr>
            <w:tcW w:w="2754" w:type="dxa"/>
            <w:shd w:val="clear" w:color="auto" w:fill="CDFFCD"/>
          </w:tcPr>
          <w:p w14:paraId="25668FA6" w14:textId="77777777" w:rsidR="00A07D34" w:rsidRPr="00705BB3" w:rsidRDefault="00A07D34" w:rsidP="006C43BC">
            <w:pPr>
              <w:widowControl w:val="0"/>
              <w:rPr>
                <w:rFonts w:cs="Times New Roman"/>
                <w:bCs/>
                <w:color w:val="auto"/>
                <w:sz w:val="22"/>
                <w:szCs w:val="22"/>
              </w:rPr>
            </w:pPr>
          </w:p>
        </w:tc>
        <w:tc>
          <w:tcPr>
            <w:tcW w:w="2754" w:type="dxa"/>
            <w:shd w:val="clear" w:color="auto" w:fill="CDFFCD"/>
          </w:tcPr>
          <w:p w14:paraId="6AA1A127" w14:textId="77777777" w:rsidR="00A07D34" w:rsidRPr="00705BB3" w:rsidRDefault="00A07D34" w:rsidP="006C43BC">
            <w:pPr>
              <w:widowControl w:val="0"/>
              <w:rPr>
                <w:rFonts w:cs="Times New Roman"/>
                <w:bCs/>
                <w:color w:val="auto"/>
                <w:sz w:val="22"/>
                <w:szCs w:val="22"/>
              </w:rPr>
            </w:pPr>
          </w:p>
        </w:tc>
        <w:tc>
          <w:tcPr>
            <w:tcW w:w="2754" w:type="dxa"/>
            <w:shd w:val="clear" w:color="auto" w:fill="CDFFCD"/>
          </w:tcPr>
          <w:p w14:paraId="55B04ACE" w14:textId="77777777" w:rsidR="00A07D34" w:rsidRPr="00705BB3" w:rsidRDefault="00A07D34" w:rsidP="006C43BC">
            <w:pPr>
              <w:widowControl w:val="0"/>
              <w:rPr>
                <w:rFonts w:cs="Times New Roman"/>
                <w:bCs/>
                <w:color w:val="auto"/>
                <w:sz w:val="22"/>
                <w:szCs w:val="22"/>
              </w:rPr>
            </w:pPr>
          </w:p>
        </w:tc>
      </w:tr>
    </w:tbl>
    <w:p w14:paraId="1C6764E2" w14:textId="77777777" w:rsidR="00C1568A" w:rsidRDefault="00C1568A">
      <w:pPr>
        <w:autoSpaceDE/>
        <w:autoSpaceDN/>
        <w:adjustRightInd/>
        <w:rPr>
          <w:rFonts w:cs="Tahoma"/>
          <w:b/>
          <w:color w:val="auto"/>
          <w:szCs w:val="22"/>
          <w:u w:val="single"/>
          <w14:shadow w14:blurRad="50800" w14:dist="38100" w14:dir="2700000" w14:sx="100000" w14:sy="100000" w14:kx="0" w14:ky="0" w14:algn="tl">
            <w14:srgbClr w14:val="000000">
              <w14:alpha w14:val="60000"/>
            </w14:srgbClr>
          </w14:shadow>
        </w:rPr>
      </w:pPr>
      <w:bookmarkStart w:id="2" w:name="_Toc330463553"/>
      <w:r>
        <w:rPr>
          <w:b/>
          <w:color w:val="auto"/>
          <w:szCs w:val="22"/>
          <w:u w:val="single"/>
        </w:rPr>
        <w:br w:type="page"/>
      </w:r>
    </w:p>
    <w:p w14:paraId="4595F1DE" w14:textId="77777777" w:rsidR="00440BF2" w:rsidRPr="008F56D6" w:rsidRDefault="00440BF2" w:rsidP="00625411">
      <w:pPr>
        <w:pStyle w:val="SectHead"/>
      </w:pPr>
      <w:r w:rsidRPr="006C43BC">
        <w:lastRenderedPageBreak/>
        <w:t>R1 Supporting Evidence and Documentation</w:t>
      </w:r>
      <w:bookmarkEnd w:id="2"/>
    </w:p>
    <w:p w14:paraId="5A1A6007" w14:textId="7F02AEA5" w:rsidR="001D3E48" w:rsidRDefault="00557A29" w:rsidP="0080261C">
      <w:pPr>
        <w:pStyle w:val="Requirement"/>
        <w:ind w:left="810" w:hanging="623"/>
      </w:pPr>
      <w:r w:rsidRPr="00557A29">
        <w:rPr>
          <w:b/>
        </w:rPr>
        <w:t>R1.</w:t>
      </w:r>
      <w:r>
        <w:t xml:space="preserve"> </w:t>
      </w:r>
      <w:r w:rsidR="0080261C">
        <w:t xml:space="preserve">    </w:t>
      </w:r>
      <w:r w:rsidR="001D3E48">
        <w:t>Each Reliability Coordinator shall staff its Real-time operating positions performing Reliability Coordinator reliability-related tasks with System Operators who have demonstrated minimum competency in the areas listed by obtaining and maintaining a valid NERC Reliability Operator certificate</w:t>
      </w:r>
      <w:r w:rsidR="00D068F8" w:rsidRPr="00D068F8">
        <w:rPr>
          <w:vertAlign w:val="superscript"/>
        </w:rPr>
        <w:t>(</w:t>
      </w:r>
      <w:r w:rsidR="00D068F8">
        <w:rPr>
          <w:rStyle w:val="FootnoteReference"/>
        </w:rPr>
        <w:footnoteReference w:id="3"/>
      </w:r>
      <w:r w:rsidR="00D068F8" w:rsidRPr="00D068F8">
        <w:rPr>
          <w:vertAlign w:val="superscript"/>
        </w:rPr>
        <w:t>)(</w:t>
      </w:r>
      <w:r w:rsidR="00D068F8">
        <w:rPr>
          <w:rStyle w:val="FootnoteReference"/>
        </w:rPr>
        <w:footnoteReference w:id="4"/>
      </w:r>
      <w:r w:rsidR="00D068F8" w:rsidRPr="00D068F8">
        <w:rPr>
          <w:vertAlign w:val="superscript"/>
        </w:rPr>
        <w:t>)</w:t>
      </w:r>
      <w:r w:rsidR="001D3E48">
        <w:t xml:space="preserve">: </w:t>
      </w:r>
    </w:p>
    <w:p w14:paraId="40E2C3D6" w14:textId="77777777" w:rsidR="001D3E48" w:rsidRDefault="001D3E48" w:rsidP="00C61629">
      <w:pPr>
        <w:pStyle w:val="Requirement"/>
        <w:ind w:left="1350" w:hanging="540"/>
      </w:pPr>
      <w:r w:rsidRPr="0080261C">
        <w:rPr>
          <w:b/>
        </w:rPr>
        <w:t>1.1.</w:t>
      </w:r>
      <w:r>
        <w:t xml:space="preserve"> Areas of Competency </w:t>
      </w:r>
    </w:p>
    <w:p w14:paraId="567FB3AB" w14:textId="77777777" w:rsidR="001D3E48" w:rsidRDefault="001D3E48" w:rsidP="000B3428">
      <w:pPr>
        <w:pStyle w:val="Requirement"/>
        <w:ind w:left="2070"/>
      </w:pPr>
      <w:r w:rsidRPr="0080261C">
        <w:rPr>
          <w:b/>
        </w:rPr>
        <w:t>1.1.1.</w:t>
      </w:r>
      <w:r>
        <w:t xml:space="preserve"> Resource and demand balancing </w:t>
      </w:r>
    </w:p>
    <w:p w14:paraId="7C1C9989" w14:textId="77777777" w:rsidR="001D3E48" w:rsidRDefault="001D3E48" w:rsidP="000B3428">
      <w:pPr>
        <w:pStyle w:val="Requirement"/>
        <w:ind w:left="2070"/>
      </w:pPr>
      <w:r w:rsidRPr="0080261C">
        <w:rPr>
          <w:b/>
        </w:rPr>
        <w:t>1.1.2.</w:t>
      </w:r>
      <w:r>
        <w:t xml:space="preserve"> Transmission operations </w:t>
      </w:r>
    </w:p>
    <w:p w14:paraId="703B049E" w14:textId="77777777" w:rsidR="001D3E48" w:rsidRDefault="001D3E48" w:rsidP="000B3428">
      <w:pPr>
        <w:pStyle w:val="Requirement"/>
        <w:ind w:left="2070"/>
      </w:pPr>
      <w:r w:rsidRPr="0080261C">
        <w:rPr>
          <w:b/>
        </w:rPr>
        <w:t>1.1.3.</w:t>
      </w:r>
      <w:r>
        <w:t xml:space="preserve"> Emergency preparedness and operations </w:t>
      </w:r>
    </w:p>
    <w:p w14:paraId="232D1850" w14:textId="77777777" w:rsidR="001D3E48" w:rsidRDefault="001D3E48" w:rsidP="000B3428">
      <w:pPr>
        <w:pStyle w:val="Requirement"/>
        <w:ind w:left="2070"/>
      </w:pPr>
      <w:r w:rsidRPr="0080261C">
        <w:rPr>
          <w:b/>
        </w:rPr>
        <w:t>1.1.4.</w:t>
      </w:r>
      <w:r>
        <w:t xml:space="preserve"> System operations </w:t>
      </w:r>
    </w:p>
    <w:p w14:paraId="140A72BB" w14:textId="77777777" w:rsidR="001D3E48" w:rsidRDefault="001D3E48" w:rsidP="000B3428">
      <w:pPr>
        <w:pStyle w:val="Requirement"/>
        <w:ind w:left="2070"/>
      </w:pPr>
      <w:r w:rsidRPr="0080261C">
        <w:rPr>
          <w:b/>
        </w:rPr>
        <w:t>1.1.5.</w:t>
      </w:r>
      <w:r>
        <w:t xml:space="preserve"> Protection and control </w:t>
      </w:r>
    </w:p>
    <w:p w14:paraId="6FE03637" w14:textId="77777777" w:rsidR="001D3E48" w:rsidRDefault="001D3E48" w:rsidP="000B3428">
      <w:pPr>
        <w:pStyle w:val="Requirement"/>
        <w:ind w:left="2070"/>
      </w:pPr>
      <w:r w:rsidRPr="0080261C">
        <w:rPr>
          <w:b/>
        </w:rPr>
        <w:t>1.1.6.</w:t>
      </w:r>
      <w:r>
        <w:t xml:space="preserve"> Voltage and reactive </w:t>
      </w:r>
    </w:p>
    <w:p w14:paraId="078CC45C" w14:textId="77777777" w:rsidR="001D3E48" w:rsidRDefault="001D3E48" w:rsidP="000B3428">
      <w:pPr>
        <w:pStyle w:val="Requirement"/>
        <w:ind w:left="2070"/>
      </w:pPr>
      <w:r w:rsidRPr="0080261C">
        <w:rPr>
          <w:b/>
        </w:rPr>
        <w:t>1.1.7.</w:t>
      </w:r>
      <w:r>
        <w:t xml:space="preserve"> Interchange scheduling and coordination </w:t>
      </w:r>
    </w:p>
    <w:p w14:paraId="246C9B3B" w14:textId="3E55B1F2" w:rsidR="00496BF1" w:rsidRDefault="001D3E48" w:rsidP="000B3428">
      <w:pPr>
        <w:pStyle w:val="Requirement"/>
        <w:ind w:left="2070"/>
      </w:pPr>
      <w:r w:rsidRPr="0080261C">
        <w:rPr>
          <w:b/>
        </w:rPr>
        <w:lastRenderedPageBreak/>
        <w:t>1.1.8.</w:t>
      </w:r>
      <w:r>
        <w:t xml:space="preserve"> Interconnection reliability operations and coordination</w:t>
      </w:r>
      <w:r w:rsidR="00496BF1" w:rsidRPr="00625411">
        <w:t xml:space="preserve"> </w:t>
      </w:r>
    </w:p>
    <w:p w14:paraId="58734BBB" w14:textId="77777777" w:rsidR="0093740F" w:rsidRPr="0093740F" w:rsidRDefault="0093740F" w:rsidP="0093740F"/>
    <w:p w14:paraId="758BE825" w14:textId="2021A61D" w:rsidR="00895015" w:rsidRDefault="00C61629" w:rsidP="005E509F">
      <w:pPr>
        <w:pStyle w:val="Measure"/>
      </w:pPr>
      <w:r w:rsidRPr="00C61629">
        <w:rPr>
          <w:b/>
        </w:rPr>
        <w:t>M1.</w:t>
      </w:r>
      <w:r>
        <w:t xml:space="preserve"> </w:t>
      </w:r>
      <w:r w:rsidR="00D068F8">
        <w:t>Each Reliability Coordinator shall have the following evidence to show that it staffed its Real-time operating positions performing reliability-related tasks with System Operators who have demonstrated the applicable minimum competency by obtaining and maintaining the appropriate, valid NERC certificate:</w:t>
      </w:r>
    </w:p>
    <w:p w14:paraId="05C9328B" w14:textId="77777777" w:rsidR="00D068F8" w:rsidRPr="00D068F8" w:rsidRDefault="00D068F8" w:rsidP="00D068F8"/>
    <w:p w14:paraId="34660386" w14:textId="77777777" w:rsidR="00D068F8" w:rsidRDefault="00D068F8" w:rsidP="0093740F">
      <w:pPr>
        <w:pStyle w:val="Measure"/>
        <w:ind w:left="1260" w:hanging="540"/>
      </w:pPr>
      <w:r w:rsidRPr="00C61629">
        <w:rPr>
          <w:b/>
        </w:rPr>
        <w:t>M1.1</w:t>
      </w:r>
      <w:r>
        <w:t xml:space="preserve"> A list of Real-time operating positions.</w:t>
      </w:r>
    </w:p>
    <w:p w14:paraId="48A2078B" w14:textId="77777777" w:rsidR="00D068F8" w:rsidRDefault="00D068F8" w:rsidP="0093740F">
      <w:pPr>
        <w:pStyle w:val="Measure"/>
        <w:ind w:left="1260" w:hanging="540"/>
      </w:pPr>
      <w:r w:rsidRPr="00C61629">
        <w:rPr>
          <w:b/>
        </w:rPr>
        <w:t>M1.2</w:t>
      </w:r>
      <w:r>
        <w:t xml:space="preserve"> A list of System Operators assigned to its Real-time operating positions.</w:t>
      </w:r>
    </w:p>
    <w:p w14:paraId="7752B4AB" w14:textId="71B5B79A" w:rsidR="00D068F8" w:rsidRDefault="00D068F8" w:rsidP="0093740F">
      <w:pPr>
        <w:pStyle w:val="Measure"/>
        <w:ind w:left="1260" w:hanging="540"/>
      </w:pPr>
      <w:r w:rsidRPr="00C61629">
        <w:rPr>
          <w:b/>
        </w:rPr>
        <w:t>M1.3</w:t>
      </w:r>
      <w:r>
        <w:t xml:space="preserve"> A copy of each of its System Operator’s NERC certificate or NERC certificate number with expiration date which demonstrates compliance with the applicable Areas of Competency.</w:t>
      </w:r>
    </w:p>
    <w:p w14:paraId="6D10EAA8" w14:textId="46614B01" w:rsidR="00D068F8" w:rsidRPr="00D068F8" w:rsidRDefault="00D068F8" w:rsidP="0093740F">
      <w:pPr>
        <w:pStyle w:val="Measure"/>
        <w:ind w:left="1260" w:hanging="540"/>
      </w:pPr>
      <w:r w:rsidRPr="00C61629">
        <w:rPr>
          <w:b/>
        </w:rPr>
        <w:t>M1.4</w:t>
      </w:r>
      <w:r>
        <w:t xml:space="preserve"> Work schedules, work logs, or other equivalent evidence showing which System Operators were assigned to work in Real-time operating positions.</w:t>
      </w:r>
    </w:p>
    <w:p w14:paraId="1355B8BF" w14:textId="77777777" w:rsidR="00496BF1" w:rsidRDefault="00496BF1" w:rsidP="00BF371A">
      <w:pPr>
        <w:rPr>
          <w:rFonts w:cs="Times New Roman"/>
          <w:b/>
          <w:color w:val="548DD4" w:themeColor="text2" w:themeTint="99"/>
        </w:rPr>
      </w:pPr>
    </w:p>
    <w:p w14:paraId="5A9D410A" w14:textId="77777777" w:rsidR="00C1568A" w:rsidRPr="006C43BC" w:rsidRDefault="00C1568A" w:rsidP="00C1568A">
      <w:pPr>
        <w:widowControl w:val="0"/>
        <w:rPr>
          <w:rFonts w:cs="Times New Roman"/>
          <w:b/>
          <w:bCs/>
          <w:color w:val="264D74"/>
        </w:rPr>
      </w:pPr>
      <w:r w:rsidRPr="006C43BC">
        <w:rPr>
          <w:rFonts w:cs="Times New Roman"/>
          <w:b/>
          <w:bCs/>
        </w:rPr>
        <w:t xml:space="preserve">Registered Entity Response </w:t>
      </w:r>
      <w:r w:rsidRPr="006C43BC">
        <w:rPr>
          <w:rFonts w:cs="Times New Roman"/>
          <w:b/>
          <w:bCs/>
          <w:color w:val="FF0000"/>
        </w:rPr>
        <w:t>(</w:t>
      </w:r>
      <w:r w:rsidR="00866825">
        <w:rPr>
          <w:rFonts w:cs="Times New Roman"/>
          <w:b/>
          <w:bCs/>
          <w:color w:val="FF0000"/>
        </w:rPr>
        <w:t>Required</w:t>
      </w:r>
      <w:r w:rsidRPr="006C43BC">
        <w:rPr>
          <w:rFonts w:cs="Times New Roman"/>
          <w:b/>
          <w:bCs/>
          <w:color w:val="FF0000"/>
        </w:rPr>
        <w:t>)</w:t>
      </w:r>
      <w:r w:rsidRPr="006C43BC">
        <w:rPr>
          <w:rFonts w:cs="Times New Roman"/>
          <w:b/>
          <w:bCs/>
        </w:rPr>
        <w:t>:</w:t>
      </w:r>
      <w:r w:rsidRPr="006C43BC">
        <w:rPr>
          <w:rFonts w:cs="Times New Roman"/>
          <w:b/>
          <w:bCs/>
          <w:color w:val="264D74"/>
        </w:rPr>
        <w:t xml:space="preserve"> </w:t>
      </w:r>
    </w:p>
    <w:p w14:paraId="5DD50BAD" w14:textId="77777777" w:rsidR="00A5228E" w:rsidRPr="00A5228E" w:rsidRDefault="00A5228E" w:rsidP="00C1568A">
      <w:pPr>
        <w:widowControl w:val="0"/>
        <w:rPr>
          <w:rFonts w:cs="Times New Roman"/>
          <w:b/>
          <w:bCs/>
        </w:rPr>
      </w:pPr>
      <w:r w:rsidRPr="00A5228E">
        <w:rPr>
          <w:rFonts w:cs="Times New Roman"/>
          <w:b/>
          <w:bCs/>
        </w:rPr>
        <w:t>Compliance Narrative</w:t>
      </w:r>
      <w:r>
        <w:rPr>
          <w:rFonts w:cs="Times New Roman"/>
          <w:b/>
          <w:bCs/>
        </w:rPr>
        <w:t>:</w:t>
      </w:r>
    </w:p>
    <w:p w14:paraId="512DCD07" w14:textId="77777777" w:rsidR="00C1568A" w:rsidRPr="00551C5A" w:rsidRDefault="00866825" w:rsidP="00C1568A">
      <w:pPr>
        <w:widowControl w:val="0"/>
        <w:rPr>
          <w:rStyle w:val="StyleBodyCalibri"/>
          <w:rFonts w:eastAsia="Calibri"/>
        </w:rPr>
      </w:pPr>
      <w:r w:rsidRPr="00551C5A">
        <w:rPr>
          <w:rStyle w:val="StyleBodyCalibri"/>
          <w:rFonts w:eastAsia="Calibri"/>
        </w:rPr>
        <w:t xml:space="preserve">Provide a brief explanation, in your own words, of how you </w:t>
      </w:r>
      <w:r w:rsidR="00A5228E" w:rsidRPr="00551C5A">
        <w:rPr>
          <w:rStyle w:val="StyleBodyCalibri"/>
          <w:rFonts w:eastAsia="Calibri"/>
        </w:rPr>
        <w:t>comply</w:t>
      </w:r>
      <w:r w:rsidRPr="00551C5A">
        <w:rPr>
          <w:rStyle w:val="StyleBodyCalibri"/>
          <w:rFonts w:eastAsia="Calibri"/>
        </w:rPr>
        <w:t xml:space="preserve"> with this Requirement. References to supplied evidence, including links to the appropriate page, are recommended.</w:t>
      </w:r>
    </w:p>
    <w:p w14:paraId="651F75EF" w14:textId="77777777" w:rsidR="00C1568A" w:rsidRPr="00705BB3" w:rsidRDefault="00C1568A" w:rsidP="00705BB3">
      <w:pPr>
        <w:widowControl w:val="0"/>
        <w:shd w:val="clear" w:color="auto" w:fill="CDFFCD"/>
        <w:jc w:val="both"/>
        <w:rPr>
          <w:rFonts w:cs="Times New Roman"/>
          <w:bCs/>
          <w:color w:val="auto"/>
          <w:sz w:val="22"/>
          <w:szCs w:val="22"/>
        </w:rPr>
      </w:pPr>
    </w:p>
    <w:p w14:paraId="02FC3D5A" w14:textId="77777777" w:rsidR="00C1568A" w:rsidRPr="00705BB3" w:rsidRDefault="00C1568A" w:rsidP="00705BB3">
      <w:pPr>
        <w:widowControl w:val="0"/>
        <w:shd w:val="clear" w:color="auto" w:fill="CDFFCD"/>
        <w:jc w:val="both"/>
        <w:rPr>
          <w:rFonts w:cs="Times New Roman"/>
          <w:bCs/>
          <w:color w:val="auto"/>
          <w:sz w:val="22"/>
          <w:szCs w:val="22"/>
        </w:rPr>
      </w:pPr>
    </w:p>
    <w:p w14:paraId="21CA4BE9" w14:textId="77777777" w:rsidR="00C1568A" w:rsidRPr="006C43BC" w:rsidRDefault="00C1568A" w:rsidP="00C1568A">
      <w:pPr>
        <w:widowControl w:val="0"/>
        <w:spacing w:line="266" w:lineRule="exact"/>
        <w:rPr>
          <w:rFonts w:cs="Times New Roman"/>
          <w:b/>
          <w:bCs/>
        </w:rPr>
      </w:pPr>
    </w:p>
    <w:p w14:paraId="68CEF58C" w14:textId="77777777" w:rsidR="00C1568A" w:rsidRPr="006C43BC" w:rsidRDefault="00C1568A" w:rsidP="00D97E2A">
      <w:pPr>
        <w:pStyle w:val="RqtSection"/>
        <w:rPr>
          <w:rFonts w:cstheme="minorHAnsi"/>
          <w:i/>
          <w:iCs/>
        </w:rPr>
      </w:pPr>
      <w:r>
        <w:t>Evidence Requested</w:t>
      </w:r>
      <w:r w:rsidR="00AD32EC">
        <w:rPr>
          <w:rStyle w:val="EndnoteReference"/>
        </w:rPr>
        <w:endnoteReference w:id="1"/>
      </w:r>
      <w:r w:rsidRPr="006C43BC">
        <w:t>:</w:t>
      </w:r>
    </w:p>
    <w:tbl>
      <w:tblPr>
        <w:tblStyle w:val="TableGrid"/>
        <w:tblW w:w="11065" w:type="dxa"/>
        <w:shd w:val="clear" w:color="auto" w:fill="DCDCFF"/>
        <w:tblLook w:val="04A0" w:firstRow="1" w:lastRow="0" w:firstColumn="1" w:lastColumn="0" w:noHBand="0" w:noVBand="1"/>
      </w:tblPr>
      <w:tblGrid>
        <w:gridCol w:w="11065"/>
      </w:tblGrid>
      <w:tr w:rsidR="00C1568A" w:rsidRPr="006C43BC" w14:paraId="5FBE5DDD" w14:textId="77777777" w:rsidTr="00470E1D">
        <w:tc>
          <w:tcPr>
            <w:tcW w:w="11065" w:type="dxa"/>
            <w:shd w:val="clear" w:color="auto" w:fill="DCDCFF"/>
          </w:tcPr>
          <w:p w14:paraId="66AEECC6" w14:textId="77777777" w:rsidR="00F67FE5" w:rsidRPr="00705BB3" w:rsidRDefault="00C1568A" w:rsidP="000F723F">
            <w:pPr>
              <w:widowControl w:val="0"/>
              <w:tabs>
                <w:tab w:val="left" w:pos="0"/>
              </w:tabs>
              <w:rPr>
                <w:rFonts w:cs="Times New Roman"/>
                <w:b/>
              </w:rPr>
            </w:pPr>
            <w:r w:rsidRPr="00705BB3">
              <w:rPr>
                <w:rFonts w:cs="Times New Roman"/>
                <w:b/>
                <w:bCs/>
                <w:color w:val="auto"/>
              </w:rPr>
              <w:t xml:space="preserve">Provide the following evidence, or other evidence to demonstrate compliance. </w:t>
            </w:r>
          </w:p>
        </w:tc>
      </w:tr>
      <w:tr w:rsidR="00BF371A" w:rsidRPr="00676D1E" w14:paraId="6CE4BE8C" w14:textId="77777777" w:rsidTr="00470E1D">
        <w:tc>
          <w:tcPr>
            <w:tcW w:w="11065" w:type="dxa"/>
            <w:shd w:val="clear" w:color="auto" w:fill="DCDCFF"/>
          </w:tcPr>
          <w:p w14:paraId="2523E3BE" w14:textId="504F4B10" w:rsidR="00BF371A" w:rsidRDefault="003A69C5" w:rsidP="0093740F">
            <w:pPr>
              <w:pStyle w:val="Measure"/>
              <w:ind w:hanging="720"/>
              <w:rPr>
                <w:rFonts w:cs="Times New Roman"/>
                <w:color w:val="auto"/>
              </w:rPr>
            </w:pPr>
            <w:r>
              <w:t>A list of Real-time operating positions.</w:t>
            </w:r>
          </w:p>
        </w:tc>
      </w:tr>
      <w:tr w:rsidR="003A69C5" w:rsidRPr="00676D1E" w14:paraId="76C550E8" w14:textId="77777777" w:rsidTr="00470E1D">
        <w:tc>
          <w:tcPr>
            <w:tcW w:w="11065" w:type="dxa"/>
            <w:shd w:val="clear" w:color="auto" w:fill="DCDCFF"/>
          </w:tcPr>
          <w:p w14:paraId="591E3432" w14:textId="4422D661" w:rsidR="003A69C5" w:rsidRDefault="003A69C5" w:rsidP="0093740F">
            <w:pPr>
              <w:pStyle w:val="Measure"/>
              <w:ind w:hanging="720"/>
            </w:pPr>
            <w:r>
              <w:t>A list of System Operators assigned to its Real-time operating positions.</w:t>
            </w:r>
          </w:p>
        </w:tc>
      </w:tr>
      <w:tr w:rsidR="003A69C5" w:rsidRPr="00676D1E" w14:paraId="57E97810" w14:textId="77777777" w:rsidTr="00470E1D">
        <w:tc>
          <w:tcPr>
            <w:tcW w:w="11065" w:type="dxa"/>
            <w:shd w:val="clear" w:color="auto" w:fill="DCDCFF"/>
          </w:tcPr>
          <w:p w14:paraId="4AF4EE23" w14:textId="77777777" w:rsidR="003A69C5" w:rsidRDefault="003A69C5" w:rsidP="0093740F">
            <w:pPr>
              <w:pStyle w:val="Measure"/>
              <w:ind w:hanging="720"/>
            </w:pPr>
            <w:r>
              <w:t>A copy of each of its System Operator’s NERC certificate or NERC certificate number with expiration date which</w:t>
            </w:r>
          </w:p>
          <w:p w14:paraId="2C79CE3B" w14:textId="31609107" w:rsidR="003A69C5" w:rsidRDefault="003A69C5" w:rsidP="0093740F">
            <w:pPr>
              <w:pStyle w:val="Measure"/>
              <w:ind w:hanging="720"/>
            </w:pPr>
            <w:r>
              <w:t>demonstrates compliance with the applicable Areas of Competency.</w:t>
            </w:r>
          </w:p>
        </w:tc>
      </w:tr>
      <w:tr w:rsidR="003A69C5" w:rsidRPr="00676D1E" w14:paraId="09298035" w14:textId="77777777" w:rsidTr="00470E1D">
        <w:tc>
          <w:tcPr>
            <w:tcW w:w="11065" w:type="dxa"/>
            <w:shd w:val="clear" w:color="auto" w:fill="DCDCFF"/>
          </w:tcPr>
          <w:p w14:paraId="359E20F1" w14:textId="77777777" w:rsidR="003A69C5" w:rsidRDefault="003A69C5" w:rsidP="0093740F">
            <w:pPr>
              <w:pStyle w:val="Measure"/>
              <w:ind w:hanging="720"/>
            </w:pPr>
            <w:r>
              <w:t>Work schedules, work logs, or other equivalent evidence showing which System Operators were assigned to</w:t>
            </w:r>
          </w:p>
          <w:p w14:paraId="51496EB9" w14:textId="0E628ACE" w:rsidR="003A69C5" w:rsidRDefault="003A69C5" w:rsidP="0093740F">
            <w:pPr>
              <w:pStyle w:val="Measure"/>
              <w:ind w:hanging="720"/>
            </w:pPr>
            <w:r>
              <w:t>work in Real-time operating positions.</w:t>
            </w:r>
          </w:p>
        </w:tc>
      </w:tr>
    </w:tbl>
    <w:p w14:paraId="1E6EE87D" w14:textId="77777777" w:rsidR="00C1568A" w:rsidRDefault="00C1568A" w:rsidP="00C1568A">
      <w:pPr>
        <w:widowControl w:val="0"/>
        <w:spacing w:line="266" w:lineRule="exact"/>
        <w:rPr>
          <w:rFonts w:cs="Times New Roman"/>
          <w:b/>
          <w:bCs/>
          <w:color w:val="auto"/>
        </w:rPr>
      </w:pPr>
    </w:p>
    <w:p w14:paraId="1FD9BEFB" w14:textId="77777777" w:rsidR="00C1568A" w:rsidRPr="006C43BC" w:rsidRDefault="00C1568A" w:rsidP="00D97E2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812336" w14:paraId="7BDC684B" w14:textId="77777777" w:rsidTr="00FE4A7A">
        <w:tc>
          <w:tcPr>
            <w:tcW w:w="10995" w:type="dxa"/>
            <w:gridSpan w:val="6"/>
            <w:shd w:val="clear" w:color="auto" w:fill="DCDCFF"/>
            <w:vAlign w:val="bottom"/>
          </w:tcPr>
          <w:p w14:paraId="7F80662A" w14:textId="77777777" w:rsidR="00E02E53" w:rsidRPr="00812336" w:rsidRDefault="00E02E53" w:rsidP="00AD32EC">
            <w:pPr>
              <w:tabs>
                <w:tab w:val="left" w:pos="0"/>
              </w:tabs>
              <w:autoSpaceDE/>
              <w:autoSpaceDN/>
              <w:adjustRightInd/>
              <w:rPr>
                <w:rFonts w:cs="Times New Roman"/>
                <w:b/>
                <w:bCs/>
              </w:rPr>
            </w:pPr>
            <w:r>
              <w:rPr>
                <w:rFonts w:cs="Times New Roman"/>
                <w:b/>
                <w:bCs/>
              </w:rPr>
              <w:t xml:space="preserve">The following information is requested for each document submitted as evidence. </w:t>
            </w:r>
            <w:r w:rsidRPr="00812336">
              <w:rPr>
                <w:rFonts w:cs="Times New Roman"/>
                <w:b/>
                <w:bCs/>
              </w:rPr>
              <w:t>Also, evidence submitted should be highlighted and bookmarked, as appropriate, to identify the exact location where evidence of compliance may be found.</w:t>
            </w:r>
          </w:p>
        </w:tc>
      </w:tr>
      <w:tr w:rsidR="00705BB3" w:rsidRPr="00812336" w14:paraId="753F6FA9" w14:textId="77777777" w:rsidTr="00FE4A7A">
        <w:tc>
          <w:tcPr>
            <w:tcW w:w="2340" w:type="dxa"/>
            <w:shd w:val="clear" w:color="auto" w:fill="DCDCFF"/>
            <w:vAlign w:val="bottom"/>
          </w:tcPr>
          <w:p w14:paraId="5199FC02" w14:textId="77777777" w:rsidR="00E02E53" w:rsidRPr="00812336" w:rsidRDefault="00E02E53" w:rsidP="00E02E53">
            <w:pPr>
              <w:tabs>
                <w:tab w:val="left" w:pos="0"/>
              </w:tabs>
              <w:autoSpaceDE/>
              <w:autoSpaceDN/>
              <w:adjustRightInd/>
              <w:jc w:val="center"/>
              <w:rPr>
                <w:rFonts w:cs="Times New Roman"/>
                <w:b/>
                <w:bCs/>
              </w:rPr>
            </w:pPr>
            <w:r w:rsidRPr="00812336">
              <w:rPr>
                <w:rFonts w:cs="Times New Roman"/>
                <w:b/>
                <w:bCs/>
              </w:rPr>
              <w:t>File Name</w:t>
            </w:r>
          </w:p>
        </w:tc>
        <w:tc>
          <w:tcPr>
            <w:tcW w:w="2070" w:type="dxa"/>
            <w:shd w:val="clear" w:color="auto" w:fill="DCDCFF"/>
            <w:vAlign w:val="bottom"/>
          </w:tcPr>
          <w:p w14:paraId="1B65AED2" w14:textId="77777777" w:rsidR="00E02E53" w:rsidRPr="00812336" w:rsidRDefault="00E02E53" w:rsidP="00945587">
            <w:pPr>
              <w:tabs>
                <w:tab w:val="left" w:pos="0"/>
              </w:tabs>
              <w:autoSpaceDE/>
              <w:autoSpaceDN/>
              <w:adjustRightInd/>
              <w:jc w:val="center"/>
              <w:rPr>
                <w:rFonts w:cs="Times New Roman"/>
                <w:b/>
                <w:bCs/>
              </w:rPr>
            </w:pPr>
            <w:r w:rsidRPr="00812336">
              <w:rPr>
                <w:rFonts w:cs="Times New Roman"/>
                <w:b/>
                <w:bCs/>
              </w:rPr>
              <w:t>Document Title</w:t>
            </w:r>
          </w:p>
        </w:tc>
        <w:tc>
          <w:tcPr>
            <w:tcW w:w="1130" w:type="dxa"/>
            <w:shd w:val="clear" w:color="auto" w:fill="DCDCFF"/>
            <w:vAlign w:val="bottom"/>
          </w:tcPr>
          <w:p w14:paraId="26F07CD1" w14:textId="77777777" w:rsidR="00E02E53" w:rsidRPr="00812336" w:rsidRDefault="00E02E53" w:rsidP="00945587">
            <w:pPr>
              <w:tabs>
                <w:tab w:val="left" w:pos="0"/>
              </w:tabs>
              <w:autoSpaceDE/>
              <w:autoSpaceDN/>
              <w:adjustRightInd/>
              <w:jc w:val="center"/>
              <w:rPr>
                <w:rFonts w:cs="Times New Roman"/>
                <w:b/>
                <w:bCs/>
              </w:rPr>
            </w:pPr>
            <w:r w:rsidRPr="00812336">
              <w:rPr>
                <w:rFonts w:cs="Times New Roman"/>
                <w:b/>
                <w:bCs/>
              </w:rPr>
              <w:t>Revision or Version</w:t>
            </w:r>
          </w:p>
        </w:tc>
        <w:tc>
          <w:tcPr>
            <w:tcW w:w="1254" w:type="dxa"/>
            <w:shd w:val="clear" w:color="auto" w:fill="DCDCFF"/>
            <w:vAlign w:val="bottom"/>
          </w:tcPr>
          <w:p w14:paraId="72F11F2F" w14:textId="77777777" w:rsidR="00E02E53" w:rsidRPr="00812336" w:rsidRDefault="00E02E53" w:rsidP="00945587">
            <w:pPr>
              <w:tabs>
                <w:tab w:val="left" w:pos="0"/>
              </w:tabs>
              <w:autoSpaceDE/>
              <w:autoSpaceDN/>
              <w:adjustRightInd/>
              <w:jc w:val="center"/>
              <w:rPr>
                <w:rFonts w:cs="Times New Roman"/>
                <w:b/>
                <w:bCs/>
              </w:rPr>
            </w:pPr>
            <w:r w:rsidRPr="00812336">
              <w:rPr>
                <w:rFonts w:cs="Times New Roman"/>
                <w:b/>
                <w:bCs/>
              </w:rPr>
              <w:t>Document Date</w:t>
            </w:r>
          </w:p>
        </w:tc>
        <w:tc>
          <w:tcPr>
            <w:tcW w:w="1196" w:type="dxa"/>
            <w:shd w:val="clear" w:color="auto" w:fill="DCDCFF"/>
            <w:vAlign w:val="bottom"/>
          </w:tcPr>
          <w:p w14:paraId="2746564C" w14:textId="77777777" w:rsidR="00E02E53" w:rsidRPr="00812336" w:rsidRDefault="00E02E53" w:rsidP="00945587">
            <w:pPr>
              <w:tabs>
                <w:tab w:val="left" w:pos="0"/>
              </w:tabs>
              <w:autoSpaceDE/>
              <w:autoSpaceDN/>
              <w:adjustRightInd/>
              <w:jc w:val="center"/>
              <w:rPr>
                <w:rFonts w:cs="Times New Roman"/>
                <w:b/>
                <w:bCs/>
              </w:rPr>
            </w:pPr>
            <w:r w:rsidRPr="00812336">
              <w:rPr>
                <w:rFonts w:cs="Times New Roman"/>
                <w:b/>
                <w:bCs/>
              </w:rPr>
              <w:t>Relevant Page(s) or Section(s)</w:t>
            </w:r>
          </w:p>
        </w:tc>
        <w:tc>
          <w:tcPr>
            <w:tcW w:w="3005" w:type="dxa"/>
            <w:shd w:val="clear" w:color="auto" w:fill="DCDCFF"/>
            <w:vAlign w:val="bottom"/>
          </w:tcPr>
          <w:p w14:paraId="50695DC7" w14:textId="77777777" w:rsidR="00E02E53" w:rsidRPr="00812336" w:rsidRDefault="00E02E53" w:rsidP="00945587">
            <w:pPr>
              <w:tabs>
                <w:tab w:val="left" w:pos="0"/>
              </w:tabs>
              <w:autoSpaceDE/>
              <w:autoSpaceDN/>
              <w:adjustRightInd/>
              <w:jc w:val="center"/>
              <w:rPr>
                <w:rFonts w:cs="Times New Roman"/>
                <w:b/>
                <w:bCs/>
              </w:rPr>
            </w:pPr>
            <w:r w:rsidRPr="00812336">
              <w:rPr>
                <w:rFonts w:cs="Times New Roman"/>
                <w:b/>
                <w:bCs/>
              </w:rPr>
              <w:t>Description of Applicability of Document</w:t>
            </w:r>
          </w:p>
        </w:tc>
      </w:tr>
      <w:tr w:rsidR="00705BB3" w:rsidRPr="00705BB3" w14:paraId="71383AB6" w14:textId="77777777" w:rsidTr="00705BB3">
        <w:tc>
          <w:tcPr>
            <w:tcW w:w="2340" w:type="dxa"/>
            <w:shd w:val="clear" w:color="auto" w:fill="CDFFCD"/>
          </w:tcPr>
          <w:p w14:paraId="1DAB9477" w14:textId="77777777" w:rsidR="00E02E53" w:rsidRPr="00705BB3" w:rsidRDefault="00E02E53" w:rsidP="00945587">
            <w:pPr>
              <w:autoSpaceDE/>
              <w:autoSpaceDN/>
              <w:adjustRightInd/>
              <w:jc w:val="both"/>
              <w:rPr>
                <w:rFonts w:cs="Times New Roman"/>
                <w:color w:val="auto"/>
                <w:sz w:val="22"/>
                <w:szCs w:val="22"/>
              </w:rPr>
            </w:pPr>
          </w:p>
        </w:tc>
        <w:tc>
          <w:tcPr>
            <w:tcW w:w="2070" w:type="dxa"/>
            <w:shd w:val="clear" w:color="auto" w:fill="CDFFCD"/>
          </w:tcPr>
          <w:p w14:paraId="5A6B6CA0" w14:textId="77777777" w:rsidR="00E02E53" w:rsidRPr="00705BB3" w:rsidRDefault="00E02E53" w:rsidP="00945587">
            <w:pPr>
              <w:autoSpaceDE/>
              <w:autoSpaceDN/>
              <w:adjustRightInd/>
              <w:jc w:val="both"/>
              <w:rPr>
                <w:rFonts w:cs="Times New Roman"/>
                <w:color w:val="auto"/>
                <w:sz w:val="22"/>
                <w:szCs w:val="22"/>
              </w:rPr>
            </w:pPr>
          </w:p>
        </w:tc>
        <w:tc>
          <w:tcPr>
            <w:tcW w:w="1130" w:type="dxa"/>
            <w:shd w:val="clear" w:color="auto" w:fill="CDFFCD"/>
          </w:tcPr>
          <w:p w14:paraId="66331655" w14:textId="77777777" w:rsidR="00E02E53" w:rsidRPr="00705BB3" w:rsidRDefault="00E02E53" w:rsidP="00945587">
            <w:pPr>
              <w:autoSpaceDE/>
              <w:autoSpaceDN/>
              <w:adjustRightInd/>
              <w:jc w:val="both"/>
              <w:rPr>
                <w:rFonts w:cs="Times New Roman"/>
                <w:color w:val="auto"/>
                <w:sz w:val="22"/>
                <w:szCs w:val="22"/>
              </w:rPr>
            </w:pPr>
          </w:p>
        </w:tc>
        <w:tc>
          <w:tcPr>
            <w:tcW w:w="1254" w:type="dxa"/>
            <w:shd w:val="clear" w:color="auto" w:fill="CDFFCD"/>
          </w:tcPr>
          <w:p w14:paraId="50EC9D69" w14:textId="77777777" w:rsidR="00E02E53" w:rsidRPr="00705BB3" w:rsidRDefault="00E02E53" w:rsidP="00945587">
            <w:pPr>
              <w:autoSpaceDE/>
              <w:autoSpaceDN/>
              <w:adjustRightInd/>
              <w:jc w:val="both"/>
              <w:rPr>
                <w:rFonts w:cs="Times New Roman"/>
                <w:color w:val="auto"/>
                <w:sz w:val="22"/>
                <w:szCs w:val="22"/>
              </w:rPr>
            </w:pPr>
          </w:p>
        </w:tc>
        <w:tc>
          <w:tcPr>
            <w:tcW w:w="1196" w:type="dxa"/>
            <w:shd w:val="clear" w:color="auto" w:fill="CDFFCD"/>
          </w:tcPr>
          <w:p w14:paraId="205F9984" w14:textId="77777777" w:rsidR="00E02E53" w:rsidRPr="00705BB3" w:rsidRDefault="00E02E53" w:rsidP="00945587">
            <w:pPr>
              <w:autoSpaceDE/>
              <w:autoSpaceDN/>
              <w:adjustRightInd/>
              <w:jc w:val="both"/>
              <w:rPr>
                <w:rFonts w:cs="Times New Roman"/>
                <w:color w:val="auto"/>
                <w:sz w:val="22"/>
                <w:szCs w:val="22"/>
              </w:rPr>
            </w:pPr>
          </w:p>
        </w:tc>
        <w:tc>
          <w:tcPr>
            <w:tcW w:w="3005" w:type="dxa"/>
            <w:shd w:val="clear" w:color="auto" w:fill="CDFFCD"/>
          </w:tcPr>
          <w:p w14:paraId="0E9124AA" w14:textId="77777777" w:rsidR="00E02E53" w:rsidRPr="00705BB3" w:rsidRDefault="00E02E53" w:rsidP="00945587">
            <w:pPr>
              <w:autoSpaceDE/>
              <w:autoSpaceDN/>
              <w:adjustRightInd/>
              <w:jc w:val="both"/>
              <w:rPr>
                <w:rFonts w:cs="Times New Roman"/>
                <w:color w:val="auto"/>
                <w:sz w:val="22"/>
                <w:szCs w:val="22"/>
              </w:rPr>
            </w:pPr>
          </w:p>
        </w:tc>
      </w:tr>
      <w:tr w:rsidR="00705BB3" w:rsidRPr="00705BB3" w14:paraId="6E07F3D0" w14:textId="77777777" w:rsidTr="00705BB3">
        <w:tc>
          <w:tcPr>
            <w:tcW w:w="2340" w:type="dxa"/>
            <w:shd w:val="clear" w:color="auto" w:fill="CDFFCD"/>
          </w:tcPr>
          <w:p w14:paraId="153157B9" w14:textId="77777777" w:rsidR="00E02E53" w:rsidRPr="00705BB3" w:rsidRDefault="00E02E53" w:rsidP="00945587">
            <w:pPr>
              <w:autoSpaceDE/>
              <w:autoSpaceDN/>
              <w:adjustRightInd/>
              <w:jc w:val="both"/>
              <w:rPr>
                <w:rFonts w:cs="Times New Roman"/>
                <w:color w:val="auto"/>
                <w:sz w:val="22"/>
                <w:szCs w:val="22"/>
              </w:rPr>
            </w:pPr>
          </w:p>
        </w:tc>
        <w:tc>
          <w:tcPr>
            <w:tcW w:w="2070" w:type="dxa"/>
            <w:shd w:val="clear" w:color="auto" w:fill="CDFFCD"/>
          </w:tcPr>
          <w:p w14:paraId="20FF1493" w14:textId="77777777" w:rsidR="00E02E53" w:rsidRPr="00705BB3" w:rsidRDefault="00E02E53" w:rsidP="00945587">
            <w:pPr>
              <w:autoSpaceDE/>
              <w:autoSpaceDN/>
              <w:adjustRightInd/>
              <w:jc w:val="both"/>
              <w:rPr>
                <w:rFonts w:cs="Times New Roman"/>
                <w:color w:val="auto"/>
                <w:sz w:val="22"/>
                <w:szCs w:val="22"/>
              </w:rPr>
            </w:pPr>
          </w:p>
        </w:tc>
        <w:tc>
          <w:tcPr>
            <w:tcW w:w="1130" w:type="dxa"/>
            <w:shd w:val="clear" w:color="auto" w:fill="CDFFCD"/>
          </w:tcPr>
          <w:p w14:paraId="74C50000" w14:textId="77777777" w:rsidR="00E02E53" w:rsidRPr="00705BB3" w:rsidRDefault="00E02E53" w:rsidP="00945587">
            <w:pPr>
              <w:autoSpaceDE/>
              <w:autoSpaceDN/>
              <w:adjustRightInd/>
              <w:jc w:val="both"/>
              <w:rPr>
                <w:rFonts w:cs="Times New Roman"/>
                <w:color w:val="auto"/>
                <w:sz w:val="22"/>
                <w:szCs w:val="22"/>
              </w:rPr>
            </w:pPr>
          </w:p>
        </w:tc>
        <w:tc>
          <w:tcPr>
            <w:tcW w:w="1254" w:type="dxa"/>
            <w:shd w:val="clear" w:color="auto" w:fill="CDFFCD"/>
          </w:tcPr>
          <w:p w14:paraId="449DED78" w14:textId="77777777" w:rsidR="00E02E53" w:rsidRPr="00705BB3" w:rsidRDefault="00E02E53" w:rsidP="00945587">
            <w:pPr>
              <w:autoSpaceDE/>
              <w:autoSpaceDN/>
              <w:adjustRightInd/>
              <w:jc w:val="both"/>
              <w:rPr>
                <w:rFonts w:cs="Times New Roman"/>
                <w:color w:val="auto"/>
                <w:sz w:val="22"/>
                <w:szCs w:val="22"/>
              </w:rPr>
            </w:pPr>
          </w:p>
        </w:tc>
        <w:tc>
          <w:tcPr>
            <w:tcW w:w="1196" w:type="dxa"/>
            <w:shd w:val="clear" w:color="auto" w:fill="CDFFCD"/>
          </w:tcPr>
          <w:p w14:paraId="79ABFCF7" w14:textId="77777777" w:rsidR="00E02E53" w:rsidRPr="00705BB3" w:rsidRDefault="00E02E53" w:rsidP="00945587">
            <w:pPr>
              <w:autoSpaceDE/>
              <w:autoSpaceDN/>
              <w:adjustRightInd/>
              <w:jc w:val="both"/>
              <w:rPr>
                <w:rFonts w:cs="Times New Roman"/>
                <w:color w:val="auto"/>
                <w:sz w:val="22"/>
                <w:szCs w:val="22"/>
              </w:rPr>
            </w:pPr>
          </w:p>
        </w:tc>
        <w:tc>
          <w:tcPr>
            <w:tcW w:w="3005" w:type="dxa"/>
            <w:shd w:val="clear" w:color="auto" w:fill="CDFFCD"/>
          </w:tcPr>
          <w:p w14:paraId="561490E8" w14:textId="77777777" w:rsidR="00E02E53" w:rsidRPr="00705BB3" w:rsidRDefault="00E02E53" w:rsidP="00945587">
            <w:pPr>
              <w:autoSpaceDE/>
              <w:autoSpaceDN/>
              <w:adjustRightInd/>
              <w:jc w:val="both"/>
              <w:rPr>
                <w:rFonts w:cs="Times New Roman"/>
                <w:color w:val="auto"/>
                <w:sz w:val="22"/>
                <w:szCs w:val="22"/>
              </w:rPr>
            </w:pPr>
          </w:p>
        </w:tc>
      </w:tr>
      <w:tr w:rsidR="00705BB3" w:rsidRPr="00705BB3" w14:paraId="330622EB" w14:textId="77777777" w:rsidTr="00705BB3">
        <w:tc>
          <w:tcPr>
            <w:tcW w:w="2340" w:type="dxa"/>
            <w:shd w:val="clear" w:color="auto" w:fill="CDFFCD"/>
          </w:tcPr>
          <w:p w14:paraId="4221631B" w14:textId="77777777" w:rsidR="00E02E53" w:rsidRPr="00705BB3" w:rsidRDefault="00E02E53" w:rsidP="00945587">
            <w:pPr>
              <w:autoSpaceDE/>
              <w:autoSpaceDN/>
              <w:adjustRightInd/>
              <w:jc w:val="both"/>
              <w:rPr>
                <w:rFonts w:cs="Times New Roman"/>
                <w:color w:val="auto"/>
                <w:sz w:val="22"/>
                <w:szCs w:val="22"/>
              </w:rPr>
            </w:pPr>
          </w:p>
        </w:tc>
        <w:tc>
          <w:tcPr>
            <w:tcW w:w="2070" w:type="dxa"/>
            <w:shd w:val="clear" w:color="auto" w:fill="CDFFCD"/>
          </w:tcPr>
          <w:p w14:paraId="15E3D60F" w14:textId="77777777" w:rsidR="00E02E53" w:rsidRPr="00705BB3" w:rsidRDefault="00E02E53" w:rsidP="00945587">
            <w:pPr>
              <w:autoSpaceDE/>
              <w:autoSpaceDN/>
              <w:adjustRightInd/>
              <w:jc w:val="both"/>
              <w:rPr>
                <w:rFonts w:cs="Times New Roman"/>
                <w:color w:val="auto"/>
                <w:sz w:val="22"/>
                <w:szCs w:val="22"/>
              </w:rPr>
            </w:pPr>
          </w:p>
        </w:tc>
        <w:tc>
          <w:tcPr>
            <w:tcW w:w="1130" w:type="dxa"/>
            <w:shd w:val="clear" w:color="auto" w:fill="CDFFCD"/>
          </w:tcPr>
          <w:p w14:paraId="6097A95B" w14:textId="77777777" w:rsidR="00E02E53" w:rsidRPr="00705BB3" w:rsidRDefault="00E02E53" w:rsidP="00945587">
            <w:pPr>
              <w:autoSpaceDE/>
              <w:autoSpaceDN/>
              <w:adjustRightInd/>
              <w:jc w:val="both"/>
              <w:rPr>
                <w:rFonts w:cs="Times New Roman"/>
                <w:color w:val="auto"/>
                <w:sz w:val="22"/>
                <w:szCs w:val="22"/>
              </w:rPr>
            </w:pPr>
          </w:p>
        </w:tc>
        <w:tc>
          <w:tcPr>
            <w:tcW w:w="1254" w:type="dxa"/>
            <w:shd w:val="clear" w:color="auto" w:fill="CDFFCD"/>
          </w:tcPr>
          <w:p w14:paraId="3548F2D5" w14:textId="77777777" w:rsidR="00E02E53" w:rsidRPr="00705BB3" w:rsidRDefault="00E02E53" w:rsidP="00945587">
            <w:pPr>
              <w:autoSpaceDE/>
              <w:autoSpaceDN/>
              <w:adjustRightInd/>
              <w:jc w:val="both"/>
              <w:rPr>
                <w:rFonts w:cs="Times New Roman"/>
                <w:color w:val="auto"/>
                <w:sz w:val="22"/>
                <w:szCs w:val="22"/>
              </w:rPr>
            </w:pPr>
          </w:p>
        </w:tc>
        <w:tc>
          <w:tcPr>
            <w:tcW w:w="1196" w:type="dxa"/>
            <w:shd w:val="clear" w:color="auto" w:fill="CDFFCD"/>
          </w:tcPr>
          <w:p w14:paraId="4A98A900" w14:textId="77777777" w:rsidR="00E02E53" w:rsidRPr="00705BB3" w:rsidRDefault="00E02E53" w:rsidP="00945587">
            <w:pPr>
              <w:autoSpaceDE/>
              <w:autoSpaceDN/>
              <w:adjustRightInd/>
              <w:jc w:val="both"/>
              <w:rPr>
                <w:rFonts w:cs="Times New Roman"/>
                <w:color w:val="auto"/>
                <w:sz w:val="22"/>
                <w:szCs w:val="22"/>
              </w:rPr>
            </w:pPr>
          </w:p>
        </w:tc>
        <w:tc>
          <w:tcPr>
            <w:tcW w:w="3005" w:type="dxa"/>
            <w:shd w:val="clear" w:color="auto" w:fill="CDFFCD"/>
          </w:tcPr>
          <w:p w14:paraId="5D9833C0" w14:textId="77777777" w:rsidR="00E02E53" w:rsidRPr="00705BB3" w:rsidRDefault="00E02E53" w:rsidP="00945587">
            <w:pPr>
              <w:autoSpaceDE/>
              <w:autoSpaceDN/>
              <w:adjustRightInd/>
              <w:jc w:val="both"/>
              <w:rPr>
                <w:rFonts w:cs="Times New Roman"/>
                <w:color w:val="auto"/>
                <w:sz w:val="22"/>
                <w:szCs w:val="22"/>
              </w:rPr>
            </w:pPr>
          </w:p>
        </w:tc>
      </w:tr>
    </w:tbl>
    <w:p w14:paraId="0D7666DE" w14:textId="77777777" w:rsidR="00C1568A" w:rsidRPr="00551C5A" w:rsidRDefault="00C1568A" w:rsidP="00C1568A">
      <w:pPr>
        <w:widowControl w:val="0"/>
        <w:rPr>
          <w:rStyle w:val="StyleBodyCalibri"/>
        </w:rPr>
      </w:pPr>
    </w:p>
    <w:p w14:paraId="12550FCB" w14:textId="77777777" w:rsidR="00C1568A" w:rsidRPr="006C43BC" w:rsidRDefault="00C1568A" w:rsidP="00D97E2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sidR="008B08A7">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0975" w:type="dxa"/>
        <w:tblLook w:val="04A0" w:firstRow="1" w:lastRow="0" w:firstColumn="1" w:lastColumn="0" w:noHBand="0" w:noVBand="1"/>
      </w:tblPr>
      <w:tblGrid>
        <w:gridCol w:w="10975"/>
      </w:tblGrid>
      <w:tr w:rsidR="00C1568A" w:rsidRPr="00705BB3" w14:paraId="437757E5" w14:textId="77777777" w:rsidTr="00470E1D">
        <w:tc>
          <w:tcPr>
            <w:tcW w:w="10975" w:type="dxa"/>
            <w:shd w:val="clear" w:color="auto" w:fill="auto"/>
          </w:tcPr>
          <w:p w14:paraId="644B9A9D" w14:textId="77777777" w:rsidR="00C1568A" w:rsidRPr="00705BB3" w:rsidRDefault="00C1568A" w:rsidP="00945587">
            <w:pPr>
              <w:widowControl w:val="0"/>
              <w:rPr>
                <w:rFonts w:cs="Times New Roman"/>
                <w:sz w:val="22"/>
                <w:szCs w:val="22"/>
              </w:rPr>
            </w:pPr>
          </w:p>
        </w:tc>
      </w:tr>
      <w:tr w:rsidR="00C1568A" w:rsidRPr="00705BB3" w14:paraId="7841B56C" w14:textId="77777777" w:rsidTr="00470E1D">
        <w:tc>
          <w:tcPr>
            <w:tcW w:w="10975" w:type="dxa"/>
            <w:shd w:val="clear" w:color="auto" w:fill="auto"/>
          </w:tcPr>
          <w:p w14:paraId="5473C462" w14:textId="77777777" w:rsidR="00C1568A" w:rsidRPr="00705BB3" w:rsidRDefault="00C1568A" w:rsidP="00945587">
            <w:pPr>
              <w:widowControl w:val="0"/>
              <w:rPr>
                <w:rFonts w:cs="Times New Roman"/>
                <w:sz w:val="22"/>
                <w:szCs w:val="22"/>
              </w:rPr>
            </w:pPr>
          </w:p>
        </w:tc>
      </w:tr>
      <w:tr w:rsidR="00C1568A" w:rsidRPr="00705BB3" w14:paraId="3F2F755F" w14:textId="77777777" w:rsidTr="00470E1D">
        <w:tc>
          <w:tcPr>
            <w:tcW w:w="10975" w:type="dxa"/>
            <w:shd w:val="clear" w:color="auto" w:fill="auto"/>
          </w:tcPr>
          <w:p w14:paraId="0BD9D790" w14:textId="77777777" w:rsidR="00C1568A" w:rsidRPr="00705BB3" w:rsidRDefault="00C1568A" w:rsidP="00945587">
            <w:pPr>
              <w:widowControl w:val="0"/>
              <w:rPr>
                <w:rFonts w:cs="Times New Roman"/>
                <w:sz w:val="22"/>
                <w:szCs w:val="22"/>
              </w:rPr>
            </w:pPr>
          </w:p>
        </w:tc>
      </w:tr>
    </w:tbl>
    <w:p w14:paraId="1AB690FC" w14:textId="77777777" w:rsidR="00C1568A" w:rsidRPr="00551C5A" w:rsidRDefault="00C1568A" w:rsidP="00C1568A">
      <w:pPr>
        <w:widowControl w:val="0"/>
        <w:rPr>
          <w:rStyle w:val="StyleBodyCalibri"/>
        </w:rPr>
      </w:pPr>
    </w:p>
    <w:p w14:paraId="68E4D45C" w14:textId="3721F842" w:rsidR="00C1568A" w:rsidRPr="00722443" w:rsidRDefault="00C1568A" w:rsidP="00D97E2A">
      <w:pPr>
        <w:pStyle w:val="RqtSection"/>
        <w:rPr>
          <w14:shadow w14:blurRad="50800" w14:dist="38100" w14:dir="2700000" w14:sx="100000" w14:sy="100000" w14:kx="0" w14:ky="0" w14:algn="tl">
            <w14:srgbClr w14:val="000000">
              <w14:alpha w14:val="60000"/>
            </w14:srgbClr>
          </w14:shadow>
        </w:rPr>
      </w:pPr>
      <w:r w:rsidRPr="00F548BE">
        <w:t xml:space="preserve">Compliance </w:t>
      </w:r>
      <w:r w:rsidR="00253D2D">
        <w:t>Assessment Approach Specific to</w:t>
      </w:r>
      <w:r w:rsidR="009D7E17">
        <w:t xml:space="preserve"> </w:t>
      </w:r>
      <w:r w:rsidR="000E679E">
        <w:t>PER-003-2</w:t>
      </w:r>
      <w:r w:rsidRPr="00F548BE">
        <w:t>, R1</w:t>
      </w:r>
    </w:p>
    <w:p w14:paraId="2DB3ABD5" w14:textId="77777777" w:rsidR="00C1568A" w:rsidRPr="006C43BC" w:rsidRDefault="00C1568A" w:rsidP="00C1568A">
      <w:pPr>
        <w:tabs>
          <w:tab w:val="left" w:pos="1080"/>
        </w:tabs>
        <w:rPr>
          <w:b/>
          <w:i/>
          <w:color w:val="FF0000"/>
        </w:rPr>
      </w:pPr>
      <w:r w:rsidRPr="006C43BC">
        <w:rPr>
          <w:b/>
          <w:i/>
          <w:color w:val="FF0000"/>
        </w:rPr>
        <w:t xml:space="preserve">This section </w:t>
      </w:r>
      <w:r w:rsidR="008B08A7">
        <w:rPr>
          <w:b/>
          <w:i/>
          <w:color w:val="FF0000"/>
        </w:rPr>
        <w:t>to</w:t>
      </w:r>
      <w:r w:rsidRPr="006C43BC">
        <w:rPr>
          <w:b/>
          <w:i/>
          <w:color w:val="FF0000"/>
        </w:rPr>
        <w:t xml:space="preserve"> be completed by the Compliance Enforcement Authority</w:t>
      </w:r>
    </w:p>
    <w:tbl>
      <w:tblPr>
        <w:tblStyle w:val="TableGrid"/>
        <w:tblW w:w="10975" w:type="dxa"/>
        <w:tblLook w:val="04A0" w:firstRow="1" w:lastRow="0" w:firstColumn="1" w:lastColumn="0" w:noHBand="0" w:noVBand="1"/>
      </w:tblPr>
      <w:tblGrid>
        <w:gridCol w:w="374"/>
        <w:gridCol w:w="10601"/>
      </w:tblGrid>
      <w:tr w:rsidR="00C1568A" w:rsidRPr="00705BB3" w14:paraId="5EC3F447" w14:textId="77777777" w:rsidTr="00470E1D">
        <w:tc>
          <w:tcPr>
            <w:tcW w:w="374" w:type="dxa"/>
          </w:tcPr>
          <w:p w14:paraId="60D3DF1F" w14:textId="77777777" w:rsidR="00C1568A" w:rsidRPr="00705BB3" w:rsidRDefault="00C1568A" w:rsidP="00945587">
            <w:pPr>
              <w:widowControl w:val="0"/>
              <w:tabs>
                <w:tab w:val="left" w:pos="0"/>
                <w:tab w:val="left" w:pos="900"/>
                <w:tab w:val="left" w:pos="6360"/>
              </w:tabs>
              <w:rPr>
                <w:rFonts w:cs="Times New Roman"/>
                <w:bCs/>
                <w:i/>
              </w:rPr>
            </w:pPr>
          </w:p>
        </w:tc>
        <w:tc>
          <w:tcPr>
            <w:tcW w:w="10601" w:type="dxa"/>
            <w:tcBorders>
              <w:bottom w:val="single" w:sz="4" w:space="0" w:color="auto"/>
            </w:tcBorders>
            <w:shd w:val="clear" w:color="auto" w:fill="DCDCFF"/>
          </w:tcPr>
          <w:p w14:paraId="3B2392CF" w14:textId="787D0647" w:rsidR="00C1568A" w:rsidRPr="00A34725" w:rsidRDefault="003A69C5" w:rsidP="001D4825">
            <w:pPr>
              <w:widowControl w:val="0"/>
              <w:tabs>
                <w:tab w:val="left" w:pos="0"/>
                <w:tab w:val="left" w:pos="900"/>
                <w:tab w:val="left" w:pos="6360"/>
              </w:tabs>
              <w:rPr>
                <w:rFonts w:cs="Times New Roman"/>
                <w:color w:val="auto"/>
              </w:rPr>
            </w:pPr>
            <w:r w:rsidRPr="00AA1B5D">
              <w:rPr>
                <w:rFonts w:ascii="Calibri" w:hAnsi="Calibri" w:cs="Times New Roman"/>
                <w:color w:val="auto"/>
              </w:rPr>
              <w:t xml:space="preserve">A list of </w:t>
            </w:r>
            <w:r>
              <w:rPr>
                <w:rFonts w:ascii="Calibri" w:hAnsi="Calibri" w:cs="Times New Roman"/>
                <w:color w:val="auto"/>
              </w:rPr>
              <w:t>S</w:t>
            </w:r>
            <w:r w:rsidRPr="00AA1B5D">
              <w:rPr>
                <w:rFonts w:ascii="Calibri" w:hAnsi="Calibri" w:cs="Times New Roman"/>
                <w:color w:val="auto"/>
              </w:rPr>
              <w:t xml:space="preserve">ystem </w:t>
            </w:r>
            <w:r>
              <w:rPr>
                <w:rFonts w:ascii="Calibri" w:hAnsi="Calibri" w:cs="Times New Roman"/>
                <w:color w:val="auto"/>
              </w:rPr>
              <w:t>O</w:t>
            </w:r>
            <w:r w:rsidRPr="00AA1B5D">
              <w:rPr>
                <w:rFonts w:ascii="Calibri" w:hAnsi="Calibri" w:cs="Times New Roman"/>
                <w:color w:val="auto"/>
              </w:rPr>
              <w:t xml:space="preserve">perators </w:t>
            </w:r>
            <w:r w:rsidRPr="00AA1B5D">
              <w:rPr>
                <w:rFonts w:ascii="Calibri" w:hAnsi="Calibri" w:cs="Times New Roman"/>
                <w:bCs/>
                <w:color w:val="auto"/>
              </w:rPr>
              <w:t>performing RC reliability-related tasks including the name of the operator as it appears on the certificate, the certificate number, and the level of certification.</w:t>
            </w:r>
          </w:p>
        </w:tc>
      </w:tr>
      <w:tr w:rsidR="003A69C5" w:rsidRPr="00705BB3" w14:paraId="0205379F" w14:textId="77777777" w:rsidTr="00470E1D">
        <w:tc>
          <w:tcPr>
            <w:tcW w:w="374" w:type="dxa"/>
          </w:tcPr>
          <w:p w14:paraId="1FD00312" w14:textId="77777777" w:rsidR="003A69C5" w:rsidRPr="00705BB3" w:rsidRDefault="003A69C5" w:rsidP="00945587">
            <w:pPr>
              <w:widowControl w:val="0"/>
              <w:tabs>
                <w:tab w:val="left" w:pos="0"/>
                <w:tab w:val="left" w:pos="900"/>
                <w:tab w:val="left" w:pos="6360"/>
              </w:tabs>
              <w:rPr>
                <w:rFonts w:cs="Times New Roman"/>
                <w:bCs/>
                <w:i/>
              </w:rPr>
            </w:pPr>
          </w:p>
        </w:tc>
        <w:tc>
          <w:tcPr>
            <w:tcW w:w="10601" w:type="dxa"/>
            <w:tcBorders>
              <w:bottom w:val="single" w:sz="4" w:space="0" w:color="auto"/>
            </w:tcBorders>
            <w:shd w:val="clear" w:color="auto" w:fill="DCDCFF"/>
          </w:tcPr>
          <w:p w14:paraId="0A127AFF" w14:textId="6D9506E1" w:rsidR="003A69C5" w:rsidRPr="00AA1B5D" w:rsidRDefault="00EE157F" w:rsidP="001D4825">
            <w:pPr>
              <w:widowControl w:val="0"/>
              <w:tabs>
                <w:tab w:val="left" w:pos="0"/>
                <w:tab w:val="left" w:pos="900"/>
                <w:tab w:val="left" w:pos="6360"/>
              </w:tabs>
              <w:rPr>
                <w:rFonts w:ascii="Calibri" w:hAnsi="Calibri" w:cs="Times New Roman"/>
                <w:color w:val="auto"/>
              </w:rPr>
            </w:pPr>
            <w:r w:rsidRPr="00AA1B5D">
              <w:rPr>
                <w:rFonts w:ascii="Calibri" w:hAnsi="Calibri" w:cs="Times New Roman"/>
                <w:color w:val="auto"/>
              </w:rPr>
              <w:t>Determine if other operating positions are located in the control room but not identified as performing RC reliability-related tasks. If yes, review evidence to validate certification is not required under R1.</w:t>
            </w:r>
          </w:p>
        </w:tc>
      </w:tr>
      <w:tr w:rsidR="00EE157F" w:rsidRPr="00705BB3" w14:paraId="29222A07" w14:textId="77777777" w:rsidTr="00470E1D">
        <w:tc>
          <w:tcPr>
            <w:tcW w:w="374" w:type="dxa"/>
          </w:tcPr>
          <w:p w14:paraId="5177357D" w14:textId="77777777" w:rsidR="00EE157F" w:rsidRPr="00705BB3" w:rsidRDefault="00EE157F" w:rsidP="00557A29">
            <w:pPr>
              <w:widowControl w:val="0"/>
              <w:tabs>
                <w:tab w:val="left" w:pos="157"/>
                <w:tab w:val="left" w:pos="900"/>
                <w:tab w:val="left" w:pos="6360"/>
              </w:tabs>
              <w:rPr>
                <w:rFonts w:cs="Times New Roman"/>
                <w:bCs/>
                <w:i/>
              </w:rPr>
            </w:pPr>
          </w:p>
        </w:tc>
        <w:tc>
          <w:tcPr>
            <w:tcW w:w="10601" w:type="dxa"/>
            <w:tcBorders>
              <w:bottom w:val="single" w:sz="4" w:space="0" w:color="auto"/>
            </w:tcBorders>
            <w:shd w:val="clear" w:color="auto" w:fill="DCDCFF"/>
          </w:tcPr>
          <w:p w14:paraId="654BD473" w14:textId="1FDF4D09" w:rsidR="00EE157F" w:rsidRPr="00AA1B5D" w:rsidRDefault="00EE157F" w:rsidP="00557A29">
            <w:pPr>
              <w:widowControl w:val="0"/>
              <w:tabs>
                <w:tab w:val="left" w:pos="157"/>
                <w:tab w:val="left" w:pos="900"/>
                <w:tab w:val="left" w:pos="6360"/>
              </w:tabs>
              <w:rPr>
                <w:rFonts w:ascii="Calibri" w:hAnsi="Calibri" w:cs="Times New Roman"/>
                <w:color w:val="auto"/>
              </w:rPr>
            </w:pPr>
            <w:r w:rsidRPr="00AA1B5D">
              <w:rPr>
                <w:rFonts w:ascii="Calibri" w:hAnsi="Calibri" w:cs="Times New Roman"/>
                <w:iCs/>
                <w:color w:val="auto"/>
              </w:rPr>
              <w:t>Work schedules for the operating positions performing RC reliability-related tasks to verify only NERC-certified personnel worked these positions, or that non NERC-certified personnel were supervised by appropriate NERC-certified personnel, when working in positions with RC reliability-related responsibilities</w:t>
            </w:r>
            <w:r>
              <w:rPr>
                <w:rFonts w:ascii="Calibri" w:hAnsi="Calibri" w:cs="Times New Roman"/>
                <w:iCs/>
                <w:color w:val="auto"/>
              </w:rPr>
              <w:t>.</w:t>
            </w:r>
          </w:p>
        </w:tc>
      </w:tr>
      <w:tr w:rsidR="00EE157F" w:rsidRPr="00705BB3" w14:paraId="739CF0C9" w14:textId="77777777" w:rsidTr="00470E1D">
        <w:tc>
          <w:tcPr>
            <w:tcW w:w="374" w:type="dxa"/>
          </w:tcPr>
          <w:p w14:paraId="1F5DC818" w14:textId="77777777" w:rsidR="00EE157F" w:rsidRPr="00705BB3" w:rsidRDefault="00EE157F" w:rsidP="00945587">
            <w:pPr>
              <w:widowControl w:val="0"/>
              <w:tabs>
                <w:tab w:val="left" w:pos="0"/>
                <w:tab w:val="left" w:pos="900"/>
                <w:tab w:val="left" w:pos="6360"/>
              </w:tabs>
              <w:rPr>
                <w:rFonts w:cs="Times New Roman"/>
                <w:bCs/>
                <w:i/>
              </w:rPr>
            </w:pPr>
          </w:p>
        </w:tc>
        <w:tc>
          <w:tcPr>
            <w:tcW w:w="10601" w:type="dxa"/>
            <w:tcBorders>
              <w:bottom w:val="single" w:sz="4" w:space="0" w:color="auto"/>
            </w:tcBorders>
            <w:shd w:val="clear" w:color="auto" w:fill="DCDCFF"/>
          </w:tcPr>
          <w:p w14:paraId="6BD2087F" w14:textId="4BB61345" w:rsidR="00EE157F" w:rsidRPr="00AA1B5D" w:rsidRDefault="00EE157F" w:rsidP="001D4825">
            <w:pPr>
              <w:widowControl w:val="0"/>
              <w:tabs>
                <w:tab w:val="left" w:pos="0"/>
                <w:tab w:val="left" w:pos="900"/>
                <w:tab w:val="left" w:pos="6360"/>
              </w:tabs>
              <w:rPr>
                <w:rFonts w:ascii="Calibri" w:hAnsi="Calibri" w:cs="Times New Roman"/>
                <w:color w:val="auto"/>
              </w:rPr>
            </w:pPr>
            <w:r w:rsidRPr="00AA1B5D">
              <w:rPr>
                <w:rFonts w:ascii="Calibri" w:hAnsi="Calibri" w:cs="Times New Roman"/>
                <w:bCs/>
                <w:color w:val="auto"/>
              </w:rPr>
              <w:t xml:space="preserve">Using the information obtained above, verify all </w:t>
            </w:r>
            <w:r>
              <w:rPr>
                <w:rFonts w:ascii="Calibri" w:hAnsi="Calibri" w:cs="Times New Roman"/>
                <w:bCs/>
                <w:color w:val="auto"/>
              </w:rPr>
              <w:t>S</w:t>
            </w:r>
            <w:r w:rsidRPr="00AA1B5D">
              <w:rPr>
                <w:rFonts w:ascii="Calibri" w:hAnsi="Calibri" w:cs="Times New Roman"/>
                <w:bCs/>
                <w:color w:val="auto"/>
              </w:rPr>
              <w:t xml:space="preserve">ystem </w:t>
            </w:r>
            <w:r>
              <w:rPr>
                <w:rFonts w:ascii="Calibri" w:hAnsi="Calibri" w:cs="Times New Roman"/>
                <w:bCs/>
                <w:color w:val="auto"/>
              </w:rPr>
              <w:t>O</w:t>
            </w:r>
            <w:r w:rsidRPr="00AA1B5D">
              <w:rPr>
                <w:rFonts w:ascii="Calibri" w:hAnsi="Calibri" w:cs="Times New Roman"/>
                <w:bCs/>
                <w:color w:val="auto"/>
              </w:rPr>
              <w:t>perators performing or supervising RC reliability-related tasks obtained and maintained a valid NERC Reliability Operator certificate</w:t>
            </w:r>
            <w:r>
              <w:rPr>
                <w:rFonts w:ascii="Calibri" w:hAnsi="Calibri" w:cs="Times New Roman"/>
                <w:bCs/>
                <w:color w:val="auto"/>
              </w:rPr>
              <w:t>.</w:t>
            </w:r>
          </w:p>
        </w:tc>
      </w:tr>
      <w:tr w:rsidR="00EE157F" w:rsidRPr="00705BB3" w14:paraId="7F03B4BA" w14:textId="77777777" w:rsidTr="00470E1D">
        <w:tc>
          <w:tcPr>
            <w:tcW w:w="374" w:type="dxa"/>
          </w:tcPr>
          <w:p w14:paraId="6453CE24" w14:textId="77777777" w:rsidR="00EE157F" w:rsidRPr="00705BB3" w:rsidRDefault="00EE157F" w:rsidP="00945587">
            <w:pPr>
              <w:widowControl w:val="0"/>
              <w:tabs>
                <w:tab w:val="left" w:pos="0"/>
                <w:tab w:val="left" w:pos="900"/>
                <w:tab w:val="left" w:pos="6360"/>
              </w:tabs>
              <w:rPr>
                <w:rFonts w:cs="Times New Roman"/>
                <w:bCs/>
                <w:i/>
              </w:rPr>
            </w:pPr>
          </w:p>
        </w:tc>
        <w:tc>
          <w:tcPr>
            <w:tcW w:w="10601" w:type="dxa"/>
            <w:tcBorders>
              <w:bottom w:val="single" w:sz="4" w:space="0" w:color="auto"/>
            </w:tcBorders>
            <w:shd w:val="clear" w:color="auto" w:fill="DCDCFF"/>
          </w:tcPr>
          <w:p w14:paraId="7E182300" w14:textId="6A51B96C" w:rsidR="00EE157F" w:rsidRPr="00AA1B5D" w:rsidRDefault="00EE157F" w:rsidP="001D4825">
            <w:pPr>
              <w:widowControl w:val="0"/>
              <w:tabs>
                <w:tab w:val="left" w:pos="0"/>
                <w:tab w:val="left" w:pos="900"/>
                <w:tab w:val="left" w:pos="6360"/>
              </w:tabs>
              <w:rPr>
                <w:rFonts w:ascii="Calibri" w:hAnsi="Calibri" w:cs="Times New Roman"/>
                <w:color w:val="auto"/>
              </w:rPr>
            </w:pPr>
            <w:r w:rsidRPr="00AA1B5D">
              <w:rPr>
                <w:rFonts w:ascii="Calibri" w:hAnsi="Calibri" w:cs="Times New Roman"/>
                <w:bCs/>
                <w:color w:val="auto"/>
              </w:rPr>
              <w:t>Audit Team may contact NERC to confirm the certification information is valid.</w:t>
            </w:r>
          </w:p>
        </w:tc>
      </w:tr>
      <w:tr w:rsidR="00C1568A" w:rsidRPr="006C43BC" w14:paraId="0E6AF354" w14:textId="77777777" w:rsidTr="00470E1D">
        <w:tc>
          <w:tcPr>
            <w:tcW w:w="10975" w:type="dxa"/>
            <w:gridSpan w:val="2"/>
            <w:shd w:val="clear" w:color="auto" w:fill="DCDCFF"/>
          </w:tcPr>
          <w:p w14:paraId="1E04648A" w14:textId="77777777" w:rsidR="00C1568A" w:rsidRDefault="00C1568A" w:rsidP="006F2627">
            <w:pPr>
              <w:widowControl w:val="0"/>
              <w:tabs>
                <w:tab w:val="left" w:pos="0"/>
                <w:tab w:val="left" w:pos="801"/>
              </w:tabs>
              <w:rPr>
                <w:rFonts w:cs="Times New Roman"/>
                <w:bCs/>
                <w:color w:val="auto"/>
              </w:rPr>
            </w:pPr>
            <w:r w:rsidRPr="006C43BC">
              <w:rPr>
                <w:rFonts w:cs="Times New Roman"/>
                <w:b/>
                <w:bCs/>
                <w:color w:val="auto"/>
              </w:rPr>
              <w:t>Note to Auditor:</w:t>
            </w:r>
            <w:r w:rsidRPr="006C43BC">
              <w:rPr>
                <w:rFonts w:cs="Times New Roman"/>
                <w:bCs/>
                <w:color w:val="auto"/>
              </w:rPr>
              <w:t xml:space="preserve"> </w:t>
            </w:r>
          </w:p>
          <w:p w14:paraId="55B31EF5" w14:textId="77777777" w:rsidR="00EE157F" w:rsidRPr="00EE157F" w:rsidRDefault="00EE157F" w:rsidP="00557A29">
            <w:pPr>
              <w:widowControl w:val="0"/>
              <w:tabs>
                <w:tab w:val="left" w:pos="247"/>
              </w:tabs>
              <w:ind w:left="247" w:hanging="270"/>
              <w:rPr>
                <w:rFonts w:cs="Times New Roman"/>
                <w:bCs/>
                <w:color w:val="auto"/>
              </w:rPr>
            </w:pPr>
            <w:r w:rsidRPr="00EE157F">
              <w:rPr>
                <w:rFonts w:cs="Times New Roman"/>
                <w:bCs/>
                <w:color w:val="auto"/>
              </w:rPr>
              <w:t>•</w:t>
            </w:r>
            <w:r w:rsidRPr="00EE157F">
              <w:rPr>
                <w:rFonts w:cs="Times New Roman"/>
                <w:bCs/>
                <w:color w:val="auto"/>
              </w:rPr>
              <w:tab/>
              <w:t>Areas of Competency are addressed when the certification exams are developed. Compliance is demonstrated by the System Operators holding the required level of certification.</w:t>
            </w:r>
          </w:p>
          <w:p w14:paraId="53B7932A" w14:textId="77777777" w:rsidR="00EE157F" w:rsidRPr="00EE157F" w:rsidRDefault="00EE157F" w:rsidP="00557A29">
            <w:pPr>
              <w:widowControl w:val="0"/>
              <w:tabs>
                <w:tab w:val="left" w:pos="247"/>
              </w:tabs>
              <w:ind w:left="247" w:hanging="270"/>
              <w:rPr>
                <w:rFonts w:cs="Times New Roman"/>
                <w:bCs/>
                <w:color w:val="auto"/>
              </w:rPr>
            </w:pPr>
            <w:r w:rsidRPr="00EE157F">
              <w:rPr>
                <w:rFonts w:cs="Times New Roman"/>
                <w:bCs/>
                <w:color w:val="auto"/>
              </w:rPr>
              <w:t>•</w:t>
            </w:r>
            <w:r w:rsidRPr="00EE157F">
              <w:rPr>
                <w:rFonts w:cs="Times New Roman"/>
                <w:bCs/>
                <w:color w:val="auto"/>
              </w:rPr>
              <w:tab/>
              <w:t>Documentation of compliance is for the audit period unless otherwise determined.</w:t>
            </w:r>
          </w:p>
          <w:p w14:paraId="1E7F22E8" w14:textId="44959D41" w:rsidR="00EE157F" w:rsidRPr="006C43BC" w:rsidRDefault="00EE157F" w:rsidP="00557A29">
            <w:pPr>
              <w:widowControl w:val="0"/>
              <w:tabs>
                <w:tab w:val="left" w:pos="247"/>
              </w:tabs>
              <w:ind w:left="247" w:hanging="270"/>
              <w:rPr>
                <w:rFonts w:cs="Times New Roman"/>
                <w:bCs/>
                <w:color w:val="auto"/>
              </w:rPr>
            </w:pPr>
            <w:r w:rsidRPr="00EE157F">
              <w:rPr>
                <w:rFonts w:cs="Times New Roman"/>
                <w:bCs/>
                <w:color w:val="auto"/>
              </w:rPr>
              <w:t>•</w:t>
            </w:r>
            <w:r w:rsidRPr="00EE157F">
              <w:rPr>
                <w:rFonts w:cs="Times New Roman"/>
                <w:bCs/>
                <w:color w:val="auto"/>
              </w:rPr>
              <w:tab/>
              <w:t>Evidence for non-certified positions might include task lists, job descriptions, etc. showing no RC reliability-related tasks are performed, or work schedules demonstrating that a NERC certified employee was working with/supervising the non NERC-certified employee.</w:t>
            </w:r>
          </w:p>
        </w:tc>
      </w:tr>
    </w:tbl>
    <w:p w14:paraId="38059736" w14:textId="77777777" w:rsidR="00C1568A" w:rsidRPr="006C43BC" w:rsidRDefault="00C1568A" w:rsidP="00C1568A">
      <w:pPr>
        <w:widowControl w:val="0"/>
        <w:tabs>
          <w:tab w:val="left" w:pos="0"/>
        </w:tabs>
        <w:rPr>
          <w:rFonts w:cs="Times New Roman"/>
          <w:b/>
          <w:bCs/>
        </w:rPr>
      </w:pPr>
    </w:p>
    <w:p w14:paraId="4986C736" w14:textId="77777777" w:rsidR="00C1568A" w:rsidRPr="006C43BC" w:rsidRDefault="00C1568A" w:rsidP="00D97E2A">
      <w:pPr>
        <w:pStyle w:val="RqtSection"/>
        <w:rPr>
          <w:color w:val="264D74"/>
        </w:rPr>
      </w:pPr>
      <w:r w:rsidRPr="006C43BC">
        <w:t>Auditor</w:t>
      </w:r>
      <w:r w:rsidR="00EB746A">
        <w:t xml:space="preserve"> </w:t>
      </w:r>
      <w:r w:rsidRPr="006C43BC">
        <w:t>Notes:</w:t>
      </w:r>
      <w:r w:rsidRPr="006C43BC">
        <w:rPr>
          <w:color w:val="264D74"/>
        </w:rPr>
        <w:t xml:space="preserve"> </w:t>
      </w:r>
    </w:p>
    <w:p w14:paraId="52953F3A" w14:textId="77777777" w:rsidR="00705BB3" w:rsidRDefault="00705BB3" w:rsidP="00A51DEC">
      <w:pPr>
        <w:pBdr>
          <w:top w:val="single" w:sz="4" w:space="1" w:color="auto"/>
          <w:left w:val="single" w:sz="4" w:space="4" w:color="auto"/>
          <w:bottom w:val="single" w:sz="4" w:space="1" w:color="auto"/>
          <w:right w:val="single" w:sz="4" w:space="4" w:color="auto"/>
        </w:pBdr>
        <w:autoSpaceDE/>
        <w:autoSpaceDN/>
        <w:adjustRightInd/>
        <w:rPr>
          <w:rFonts w:cs="Times New Roman"/>
          <w:b/>
          <w:u w:val="single"/>
        </w:rPr>
      </w:pPr>
    </w:p>
    <w:p w14:paraId="21AE5246" w14:textId="77777777" w:rsidR="00A51DEC" w:rsidRDefault="00A51DEC" w:rsidP="00A51DEC">
      <w:pPr>
        <w:pBdr>
          <w:top w:val="single" w:sz="4" w:space="1" w:color="auto"/>
          <w:left w:val="single" w:sz="4" w:space="4" w:color="auto"/>
          <w:bottom w:val="single" w:sz="4" w:space="1" w:color="auto"/>
          <w:right w:val="single" w:sz="4" w:space="4" w:color="auto"/>
        </w:pBdr>
        <w:autoSpaceDE/>
        <w:autoSpaceDN/>
        <w:adjustRightInd/>
        <w:rPr>
          <w:rFonts w:cs="Times New Roman"/>
          <w:b/>
          <w:u w:val="single"/>
        </w:rPr>
      </w:pPr>
    </w:p>
    <w:p w14:paraId="3796FA02" w14:textId="77777777" w:rsidR="00A51DEC" w:rsidRDefault="00A51DEC" w:rsidP="00A51DEC">
      <w:pPr>
        <w:pBdr>
          <w:top w:val="single" w:sz="4" w:space="1" w:color="auto"/>
          <w:left w:val="single" w:sz="4" w:space="4" w:color="auto"/>
          <w:bottom w:val="single" w:sz="4" w:space="1" w:color="auto"/>
          <w:right w:val="single" w:sz="4" w:space="4" w:color="auto"/>
        </w:pBdr>
        <w:autoSpaceDE/>
        <w:autoSpaceDN/>
        <w:adjustRightInd/>
        <w:rPr>
          <w:rFonts w:cs="Times New Roman"/>
          <w:b/>
          <w:u w:val="single"/>
        </w:rPr>
      </w:pPr>
    </w:p>
    <w:p w14:paraId="3601E982" w14:textId="77777777" w:rsidR="00A51DEC" w:rsidRDefault="00A51DEC" w:rsidP="00A51DEC">
      <w:pPr>
        <w:pBdr>
          <w:top w:val="single" w:sz="4" w:space="1" w:color="auto"/>
          <w:left w:val="single" w:sz="4" w:space="4" w:color="auto"/>
          <w:bottom w:val="single" w:sz="4" w:space="1" w:color="auto"/>
          <w:right w:val="single" w:sz="4" w:space="4" w:color="auto"/>
        </w:pBdr>
        <w:autoSpaceDE/>
        <w:autoSpaceDN/>
        <w:adjustRightInd/>
        <w:rPr>
          <w:rFonts w:cs="Times New Roman"/>
          <w:b/>
          <w:u w:val="single"/>
        </w:rPr>
      </w:pPr>
    </w:p>
    <w:p w14:paraId="42A78164" w14:textId="77777777" w:rsidR="00C1568A" w:rsidRDefault="00C1568A" w:rsidP="00C1568A">
      <w:pPr>
        <w:autoSpaceDE/>
        <w:autoSpaceDN/>
        <w:adjustRightInd/>
        <w:rPr>
          <w:rFonts w:cs="Times New Roman"/>
          <w:b/>
          <w:u w:val="single"/>
        </w:rPr>
      </w:pPr>
      <w:r>
        <w:rPr>
          <w:rFonts w:cs="Times New Roman"/>
          <w:b/>
          <w:u w:val="single"/>
        </w:rPr>
        <w:br w:type="page"/>
      </w:r>
    </w:p>
    <w:p w14:paraId="2F1BB3B1" w14:textId="77777777" w:rsidR="001B3582" w:rsidRPr="008F56D6" w:rsidRDefault="001B3582" w:rsidP="007D62B4">
      <w:pPr>
        <w:pStyle w:val="SectHead"/>
      </w:pPr>
      <w:r w:rsidRPr="006C43BC">
        <w:lastRenderedPageBreak/>
        <w:t>R</w:t>
      </w:r>
      <w:r>
        <w:t>2</w:t>
      </w:r>
      <w:r w:rsidRPr="006C43BC">
        <w:t xml:space="preserve"> Supporting Evidence and Documentation</w:t>
      </w:r>
    </w:p>
    <w:p w14:paraId="54C96963" w14:textId="77777777" w:rsidR="00D97E2A" w:rsidRPr="00551C5A" w:rsidRDefault="00D97E2A">
      <w:pPr>
        <w:autoSpaceDE/>
        <w:autoSpaceDN/>
        <w:adjustRightInd/>
        <w:rPr>
          <w:rStyle w:val="StyleBodyCalibri"/>
        </w:rPr>
      </w:pPr>
    </w:p>
    <w:p w14:paraId="4DDCDDDF" w14:textId="67D88DED" w:rsidR="00405CBA" w:rsidRDefault="00C61629" w:rsidP="005E509F">
      <w:pPr>
        <w:pStyle w:val="Requirement"/>
        <w:tabs>
          <w:tab w:val="left" w:pos="540"/>
        </w:tabs>
        <w:ind w:left="630"/>
      </w:pPr>
      <w:r w:rsidRPr="005E509F">
        <w:rPr>
          <w:b/>
        </w:rPr>
        <w:t>R2.</w:t>
      </w:r>
      <w:r>
        <w:t xml:space="preserve"> </w:t>
      </w:r>
      <w:r w:rsidR="00662A4A" w:rsidRPr="0087544D">
        <w:t>Each Transmission Operator shall staff its Real-time operating positions performing Transmission Operator reliability-related tasks with System Operators who have demonstrated minimum competency in the areas listed by obtaining and maintaining one of the following valid NERC certificates</w:t>
      </w:r>
      <w:r w:rsidR="0087544D" w:rsidRPr="00D068F8">
        <w:rPr>
          <w:vertAlign w:val="superscript"/>
        </w:rPr>
        <w:t>(</w:t>
      </w:r>
      <w:r w:rsidR="0087544D">
        <w:rPr>
          <w:rStyle w:val="FootnoteReference"/>
        </w:rPr>
        <w:footnoteReference w:id="5"/>
      </w:r>
      <w:r w:rsidR="0087544D" w:rsidRPr="00D068F8">
        <w:rPr>
          <w:vertAlign w:val="superscript"/>
        </w:rPr>
        <w:t>)(</w:t>
      </w:r>
      <w:r w:rsidR="0087544D">
        <w:rPr>
          <w:rStyle w:val="FootnoteReference"/>
        </w:rPr>
        <w:footnoteReference w:id="6"/>
      </w:r>
      <w:r w:rsidR="0087544D" w:rsidRPr="00D068F8">
        <w:rPr>
          <w:vertAlign w:val="superscript"/>
        </w:rPr>
        <w:t>)</w:t>
      </w:r>
      <w:r w:rsidR="0087544D">
        <w:t>:</w:t>
      </w:r>
      <w:r w:rsidR="00405CBA" w:rsidRPr="00405CBA">
        <w:t xml:space="preserve">  </w:t>
      </w:r>
    </w:p>
    <w:p w14:paraId="1F6B7CBC" w14:textId="3CFC9507" w:rsidR="0087544D" w:rsidRDefault="0087544D" w:rsidP="005E509F">
      <w:pPr>
        <w:pStyle w:val="Requirement"/>
        <w:tabs>
          <w:tab w:val="left" w:pos="540"/>
        </w:tabs>
        <w:ind w:firstLine="83"/>
      </w:pPr>
      <w:r w:rsidRPr="005E509F">
        <w:rPr>
          <w:b/>
        </w:rPr>
        <w:t>2.1.</w:t>
      </w:r>
      <w:r>
        <w:t xml:space="preserve"> Areas of Competency </w:t>
      </w:r>
    </w:p>
    <w:p w14:paraId="799CF9C8" w14:textId="653A7FF7" w:rsidR="0087544D" w:rsidRDefault="0087544D" w:rsidP="005E509F">
      <w:pPr>
        <w:pStyle w:val="Requirement"/>
        <w:tabs>
          <w:tab w:val="left" w:pos="540"/>
        </w:tabs>
        <w:ind w:left="1530" w:firstLine="0"/>
      </w:pPr>
      <w:r w:rsidRPr="005E509F">
        <w:rPr>
          <w:b/>
        </w:rPr>
        <w:t>2.1.1.</w:t>
      </w:r>
      <w:r>
        <w:t xml:space="preserve"> Transmission </w:t>
      </w:r>
      <w:r w:rsidR="00907D6D">
        <w:t>o</w:t>
      </w:r>
      <w:r>
        <w:t xml:space="preserve">perations </w:t>
      </w:r>
    </w:p>
    <w:p w14:paraId="0E2BC4D8" w14:textId="589D9AA6" w:rsidR="00907D6D" w:rsidRDefault="0087544D" w:rsidP="005E509F">
      <w:pPr>
        <w:pStyle w:val="Requirement"/>
        <w:tabs>
          <w:tab w:val="left" w:pos="540"/>
        </w:tabs>
        <w:ind w:left="1530" w:firstLine="0"/>
      </w:pPr>
      <w:r w:rsidRPr="005E509F">
        <w:rPr>
          <w:b/>
        </w:rPr>
        <w:t>2.1.2.</w:t>
      </w:r>
      <w:r>
        <w:t xml:space="preserve"> </w:t>
      </w:r>
      <w:r w:rsidR="00907D6D">
        <w:t>Emergency preparedness and operations</w:t>
      </w:r>
    </w:p>
    <w:p w14:paraId="004432F8" w14:textId="104C1AB9" w:rsidR="0087544D" w:rsidRDefault="0087544D" w:rsidP="005E509F">
      <w:pPr>
        <w:pStyle w:val="Requirement"/>
        <w:tabs>
          <w:tab w:val="left" w:pos="540"/>
        </w:tabs>
        <w:ind w:left="1530" w:firstLine="0"/>
      </w:pPr>
      <w:r w:rsidRPr="005E509F">
        <w:rPr>
          <w:b/>
        </w:rPr>
        <w:t>2.1.3.</w:t>
      </w:r>
      <w:r>
        <w:t xml:space="preserve"> </w:t>
      </w:r>
      <w:r w:rsidR="00907D6D">
        <w:t>System operations</w:t>
      </w:r>
    </w:p>
    <w:p w14:paraId="5363FC41" w14:textId="3576260A" w:rsidR="0087544D" w:rsidRDefault="0087544D" w:rsidP="005E509F">
      <w:pPr>
        <w:pStyle w:val="Requirement"/>
        <w:tabs>
          <w:tab w:val="left" w:pos="540"/>
        </w:tabs>
        <w:ind w:left="1530" w:firstLine="0"/>
      </w:pPr>
      <w:r w:rsidRPr="005E509F">
        <w:rPr>
          <w:b/>
        </w:rPr>
        <w:t>2.1.4.</w:t>
      </w:r>
      <w:r>
        <w:t xml:space="preserve"> </w:t>
      </w:r>
      <w:r w:rsidR="00907D6D" w:rsidRPr="00907D6D">
        <w:t>Protection and control</w:t>
      </w:r>
      <w:r>
        <w:t xml:space="preserve"> </w:t>
      </w:r>
    </w:p>
    <w:p w14:paraId="3DD1313E" w14:textId="053F91ED" w:rsidR="0087544D" w:rsidRDefault="0087544D" w:rsidP="005E509F">
      <w:pPr>
        <w:pStyle w:val="Requirement"/>
        <w:tabs>
          <w:tab w:val="left" w:pos="540"/>
        </w:tabs>
        <w:ind w:left="1530" w:firstLine="0"/>
      </w:pPr>
      <w:r w:rsidRPr="005E509F">
        <w:rPr>
          <w:b/>
        </w:rPr>
        <w:t>2.1.5.</w:t>
      </w:r>
      <w:r>
        <w:t xml:space="preserve"> </w:t>
      </w:r>
      <w:r w:rsidR="00907D6D">
        <w:t>Voltage and reactive</w:t>
      </w:r>
      <w:r>
        <w:t xml:space="preserve"> </w:t>
      </w:r>
    </w:p>
    <w:p w14:paraId="22C9F161" w14:textId="77777777" w:rsidR="0087544D" w:rsidRDefault="0087544D" w:rsidP="005E509F">
      <w:pPr>
        <w:pStyle w:val="Requirement"/>
        <w:tabs>
          <w:tab w:val="left" w:pos="540"/>
        </w:tabs>
        <w:ind w:left="1530" w:hanging="900"/>
      </w:pPr>
      <w:r w:rsidRPr="005E509F">
        <w:rPr>
          <w:b/>
        </w:rPr>
        <w:t>2.2</w:t>
      </w:r>
      <w:r>
        <w:t xml:space="preserve"> Certificates</w:t>
      </w:r>
    </w:p>
    <w:p w14:paraId="72F2B12E" w14:textId="7B521CD5" w:rsidR="0087544D" w:rsidRDefault="0087544D" w:rsidP="0093740F">
      <w:pPr>
        <w:pStyle w:val="Requirement"/>
        <w:numPr>
          <w:ilvl w:val="0"/>
          <w:numId w:val="23"/>
        </w:numPr>
        <w:tabs>
          <w:tab w:val="left" w:pos="540"/>
          <w:tab w:val="left" w:pos="1620"/>
        </w:tabs>
        <w:ind w:left="1890"/>
      </w:pPr>
      <w:r>
        <w:t>Reliability Operator</w:t>
      </w:r>
    </w:p>
    <w:p w14:paraId="72BD551B" w14:textId="616C4109" w:rsidR="0087544D" w:rsidRDefault="0087544D" w:rsidP="0093740F">
      <w:pPr>
        <w:pStyle w:val="Requirement"/>
        <w:numPr>
          <w:ilvl w:val="0"/>
          <w:numId w:val="23"/>
        </w:numPr>
        <w:tabs>
          <w:tab w:val="left" w:pos="540"/>
          <w:tab w:val="left" w:pos="1620"/>
        </w:tabs>
        <w:ind w:left="1890"/>
      </w:pPr>
      <w:r>
        <w:lastRenderedPageBreak/>
        <w:t>Balancing, Interchange, and Transmission Operator</w:t>
      </w:r>
    </w:p>
    <w:p w14:paraId="2EDFF950" w14:textId="1107E158" w:rsidR="0087544D" w:rsidRPr="0087544D" w:rsidRDefault="0087544D" w:rsidP="0093740F">
      <w:pPr>
        <w:pStyle w:val="Requirement"/>
        <w:numPr>
          <w:ilvl w:val="0"/>
          <w:numId w:val="23"/>
        </w:numPr>
        <w:tabs>
          <w:tab w:val="left" w:pos="540"/>
          <w:tab w:val="left" w:pos="1620"/>
        </w:tabs>
        <w:ind w:left="1890"/>
      </w:pPr>
      <w:r>
        <w:t>Transmission Operator</w:t>
      </w:r>
    </w:p>
    <w:p w14:paraId="20134C86" w14:textId="77777777" w:rsidR="0087544D" w:rsidRPr="0087544D" w:rsidRDefault="0087544D" w:rsidP="0087544D"/>
    <w:p w14:paraId="5B33DEA8" w14:textId="45AB834F" w:rsidR="0087544D" w:rsidRDefault="005E509F" w:rsidP="005E509F">
      <w:pPr>
        <w:pStyle w:val="Measure"/>
      </w:pPr>
      <w:r w:rsidRPr="0093740F">
        <w:rPr>
          <w:b/>
        </w:rPr>
        <w:t>M2.</w:t>
      </w:r>
      <w:r>
        <w:t xml:space="preserve"> </w:t>
      </w:r>
      <w:r w:rsidR="0087544D">
        <w:t>Each Transmission Operator shall have the following evidence to show that it staffed its Real-time operating positions performing reliability-related tasks with System Operators who have demonstrated the applicable minimum competency by obtaining and maintaining the appropriate, valid NERC certificate:</w:t>
      </w:r>
    </w:p>
    <w:p w14:paraId="6FF1B02A" w14:textId="77777777" w:rsidR="0087544D" w:rsidRPr="00D068F8" w:rsidRDefault="0087544D" w:rsidP="0087544D"/>
    <w:p w14:paraId="260032FF" w14:textId="4127C5FE" w:rsidR="0087544D" w:rsidRDefault="0087544D" w:rsidP="000B3428">
      <w:pPr>
        <w:pStyle w:val="Measure"/>
        <w:widowControl w:val="0"/>
        <w:ind w:left="1267" w:hanging="547"/>
      </w:pPr>
      <w:r w:rsidRPr="0093740F">
        <w:rPr>
          <w:b/>
        </w:rPr>
        <w:t>M2.1</w:t>
      </w:r>
      <w:r>
        <w:t xml:space="preserve"> A list of Real-time operating positions.</w:t>
      </w:r>
    </w:p>
    <w:p w14:paraId="70B11E4D" w14:textId="0B5E548E" w:rsidR="0087544D" w:rsidRDefault="0087544D" w:rsidP="005E509F">
      <w:pPr>
        <w:pStyle w:val="Measure"/>
        <w:ind w:left="1260" w:hanging="540"/>
      </w:pPr>
      <w:r w:rsidRPr="0093740F">
        <w:rPr>
          <w:b/>
        </w:rPr>
        <w:t>M2.2</w:t>
      </w:r>
      <w:r>
        <w:t xml:space="preserve"> A list of System Operators assigned to its Real-time operating positions.</w:t>
      </w:r>
    </w:p>
    <w:p w14:paraId="55E45C9E" w14:textId="3F6F9277" w:rsidR="0087544D" w:rsidRDefault="0087544D" w:rsidP="005E509F">
      <w:pPr>
        <w:pStyle w:val="Measure"/>
        <w:ind w:left="1260" w:hanging="540"/>
      </w:pPr>
      <w:r w:rsidRPr="0093740F">
        <w:rPr>
          <w:b/>
        </w:rPr>
        <w:t>M2.3</w:t>
      </w:r>
      <w:r>
        <w:t xml:space="preserve"> A copy of each of its System Operator’s NERC certificate or NERC certificate number with expiration date which demonstrates compliance with the applicable Areas of Competency.</w:t>
      </w:r>
    </w:p>
    <w:p w14:paraId="34C201ED" w14:textId="2075A37D" w:rsidR="0087544D" w:rsidRPr="00D068F8" w:rsidRDefault="0087544D" w:rsidP="005E509F">
      <w:pPr>
        <w:pStyle w:val="Measure"/>
        <w:ind w:left="1260" w:hanging="540"/>
      </w:pPr>
      <w:r w:rsidRPr="0093740F">
        <w:rPr>
          <w:b/>
        </w:rPr>
        <w:t>M2.4</w:t>
      </w:r>
      <w:r>
        <w:t xml:space="preserve"> Work schedules, work logs, or other equivalent evidence showing which System Operators were assigned to work in Real-time operating positions.</w:t>
      </w:r>
    </w:p>
    <w:p w14:paraId="6C4DC562" w14:textId="77777777" w:rsidR="00056282" w:rsidRPr="006C43BC" w:rsidRDefault="00056282" w:rsidP="007B697C"/>
    <w:p w14:paraId="7E9A3C28" w14:textId="77777777" w:rsidR="00056282" w:rsidRPr="006C43BC" w:rsidRDefault="00056282" w:rsidP="00056282">
      <w:pPr>
        <w:widowControl w:val="0"/>
        <w:rPr>
          <w:rFonts w:cs="Times New Roman"/>
          <w:b/>
          <w:bCs/>
          <w:color w:val="264D74"/>
        </w:rPr>
      </w:pPr>
      <w:r w:rsidRPr="006C43BC">
        <w:rPr>
          <w:rFonts w:cs="Times New Roman"/>
          <w:b/>
          <w:bCs/>
        </w:rPr>
        <w:t xml:space="preserve">Registered Entity Response </w:t>
      </w:r>
      <w:r w:rsidRPr="006C43BC">
        <w:rPr>
          <w:rFonts w:cs="Times New Roman"/>
          <w:b/>
          <w:bCs/>
          <w:color w:val="FF0000"/>
        </w:rPr>
        <w:t>(</w:t>
      </w:r>
      <w:r>
        <w:rPr>
          <w:rFonts w:cs="Times New Roman"/>
          <w:b/>
          <w:bCs/>
          <w:color w:val="FF0000"/>
        </w:rPr>
        <w:t>Required</w:t>
      </w:r>
      <w:r w:rsidRPr="006C43BC">
        <w:rPr>
          <w:rFonts w:cs="Times New Roman"/>
          <w:b/>
          <w:bCs/>
          <w:color w:val="FF0000"/>
        </w:rPr>
        <w:t>)</w:t>
      </w:r>
      <w:r w:rsidRPr="006C43BC">
        <w:rPr>
          <w:rFonts w:cs="Times New Roman"/>
          <w:b/>
          <w:bCs/>
        </w:rPr>
        <w:t>:</w:t>
      </w:r>
      <w:r w:rsidRPr="006C43BC">
        <w:rPr>
          <w:rFonts w:cs="Times New Roman"/>
          <w:b/>
          <w:bCs/>
          <w:color w:val="264D74"/>
        </w:rPr>
        <w:t xml:space="preserve"> </w:t>
      </w:r>
    </w:p>
    <w:p w14:paraId="7E02B899" w14:textId="77777777" w:rsidR="00056282" w:rsidRPr="00A5228E" w:rsidRDefault="00056282" w:rsidP="00056282">
      <w:pPr>
        <w:widowControl w:val="0"/>
        <w:rPr>
          <w:rFonts w:cs="Times New Roman"/>
          <w:b/>
          <w:bCs/>
        </w:rPr>
      </w:pPr>
      <w:r w:rsidRPr="00A5228E">
        <w:rPr>
          <w:rFonts w:cs="Times New Roman"/>
          <w:b/>
          <w:bCs/>
        </w:rPr>
        <w:t>Compliance Narrative</w:t>
      </w:r>
      <w:r>
        <w:rPr>
          <w:rFonts w:cs="Times New Roman"/>
          <w:b/>
          <w:bCs/>
        </w:rPr>
        <w:t>:</w:t>
      </w:r>
    </w:p>
    <w:p w14:paraId="4970BF57" w14:textId="77777777" w:rsidR="00056282" w:rsidRPr="006C43BC" w:rsidRDefault="00056282" w:rsidP="00056282">
      <w:pPr>
        <w:widowControl w:val="0"/>
        <w:rPr>
          <w:rFonts w:eastAsia="Calibri" w:cs="Times New Roman"/>
          <w:sz w:val="22"/>
          <w:szCs w:val="22"/>
        </w:rPr>
      </w:pPr>
      <w:r>
        <w:rPr>
          <w:rFonts w:eastAsia="Calibri" w:cs="Times New Roman"/>
          <w:sz w:val="22"/>
          <w:szCs w:val="22"/>
        </w:rPr>
        <w:t>Provide a brief explanation, in your own words, of how you comply with this Requirement. References to supplied evidence, including links to the appropriate page, are recommended.</w:t>
      </w:r>
    </w:p>
    <w:p w14:paraId="05694CE4" w14:textId="77777777" w:rsidR="00056282" w:rsidRPr="00705BB3" w:rsidRDefault="00056282" w:rsidP="00056282">
      <w:pPr>
        <w:widowControl w:val="0"/>
        <w:shd w:val="clear" w:color="auto" w:fill="CDFFCD"/>
        <w:jc w:val="both"/>
        <w:rPr>
          <w:rFonts w:cs="Times New Roman"/>
          <w:bCs/>
          <w:color w:val="auto"/>
          <w:sz w:val="22"/>
          <w:szCs w:val="22"/>
        </w:rPr>
      </w:pPr>
    </w:p>
    <w:p w14:paraId="33B789F7" w14:textId="77777777" w:rsidR="00056282" w:rsidRPr="00705BB3" w:rsidRDefault="00056282" w:rsidP="00056282">
      <w:pPr>
        <w:widowControl w:val="0"/>
        <w:shd w:val="clear" w:color="auto" w:fill="CDFFCD"/>
        <w:jc w:val="both"/>
        <w:rPr>
          <w:rFonts w:cs="Times New Roman"/>
          <w:bCs/>
          <w:color w:val="auto"/>
          <w:sz w:val="22"/>
          <w:szCs w:val="22"/>
        </w:rPr>
      </w:pPr>
    </w:p>
    <w:p w14:paraId="233498FB" w14:textId="77777777" w:rsidR="00056282" w:rsidRPr="006C43BC" w:rsidRDefault="00056282" w:rsidP="00056282">
      <w:pPr>
        <w:widowControl w:val="0"/>
        <w:spacing w:line="266" w:lineRule="exact"/>
        <w:rPr>
          <w:rFonts w:cs="Times New Roman"/>
          <w:b/>
          <w:bCs/>
        </w:rPr>
      </w:pPr>
    </w:p>
    <w:p w14:paraId="33DD9D44" w14:textId="77777777" w:rsidR="00056282" w:rsidRPr="006C43BC" w:rsidRDefault="00056282" w:rsidP="00056282">
      <w:pPr>
        <w:pStyle w:val="RqtSection"/>
        <w:rPr>
          <w:rFonts w:cstheme="minorHAnsi"/>
          <w:i/>
          <w:iCs/>
        </w:rPr>
      </w:pPr>
      <w:r>
        <w:t>Evidence Requested</w:t>
      </w:r>
      <w:r w:rsidRPr="00056282">
        <w:rPr>
          <w:vertAlign w:val="superscript"/>
        </w:rPr>
        <w:t>i</w:t>
      </w:r>
      <w:r w:rsidRPr="006C43BC">
        <w:t>:</w:t>
      </w:r>
    </w:p>
    <w:tbl>
      <w:tblPr>
        <w:tblStyle w:val="TableGrid"/>
        <w:tblW w:w="11065" w:type="dxa"/>
        <w:shd w:val="clear" w:color="auto" w:fill="DCDCFF"/>
        <w:tblLook w:val="04A0" w:firstRow="1" w:lastRow="0" w:firstColumn="1" w:lastColumn="0" w:noHBand="0" w:noVBand="1"/>
      </w:tblPr>
      <w:tblGrid>
        <w:gridCol w:w="11065"/>
      </w:tblGrid>
      <w:tr w:rsidR="00996652" w:rsidRPr="006C43BC" w14:paraId="2CB132F7" w14:textId="77777777" w:rsidTr="00996652">
        <w:tc>
          <w:tcPr>
            <w:tcW w:w="11065" w:type="dxa"/>
            <w:shd w:val="clear" w:color="auto" w:fill="DCDCFF"/>
          </w:tcPr>
          <w:p w14:paraId="7F7E55DE" w14:textId="77777777" w:rsidR="00996652" w:rsidRPr="00705BB3" w:rsidRDefault="00996652" w:rsidP="00996652">
            <w:pPr>
              <w:widowControl w:val="0"/>
              <w:tabs>
                <w:tab w:val="left" w:pos="0"/>
              </w:tabs>
              <w:rPr>
                <w:rFonts w:cs="Times New Roman"/>
                <w:b/>
              </w:rPr>
            </w:pPr>
            <w:r w:rsidRPr="00705BB3">
              <w:rPr>
                <w:rFonts w:cs="Times New Roman"/>
                <w:b/>
                <w:bCs/>
                <w:color w:val="auto"/>
              </w:rPr>
              <w:t xml:space="preserve">Provide the following evidence, or other evidence to demonstrate compliance. </w:t>
            </w:r>
          </w:p>
        </w:tc>
      </w:tr>
      <w:tr w:rsidR="00996652" w:rsidRPr="00676D1E" w14:paraId="17AB59A6" w14:textId="77777777" w:rsidTr="00996652">
        <w:tc>
          <w:tcPr>
            <w:tcW w:w="11065" w:type="dxa"/>
            <w:shd w:val="clear" w:color="auto" w:fill="DCDCFF"/>
          </w:tcPr>
          <w:p w14:paraId="24FCF763" w14:textId="77777777" w:rsidR="00996652" w:rsidRDefault="00996652" w:rsidP="0093740F">
            <w:pPr>
              <w:pStyle w:val="Measure"/>
              <w:ind w:hanging="720"/>
              <w:rPr>
                <w:rFonts w:cs="Times New Roman"/>
                <w:color w:val="auto"/>
              </w:rPr>
            </w:pPr>
            <w:r>
              <w:t>A list of Real-time operating positions.</w:t>
            </w:r>
          </w:p>
        </w:tc>
      </w:tr>
      <w:tr w:rsidR="00996652" w:rsidRPr="00676D1E" w14:paraId="09FAC5A8" w14:textId="77777777" w:rsidTr="00996652">
        <w:tc>
          <w:tcPr>
            <w:tcW w:w="11065" w:type="dxa"/>
            <w:shd w:val="clear" w:color="auto" w:fill="DCDCFF"/>
          </w:tcPr>
          <w:p w14:paraId="239AF020" w14:textId="77777777" w:rsidR="00996652" w:rsidRDefault="00996652" w:rsidP="0093740F">
            <w:pPr>
              <w:pStyle w:val="Measure"/>
              <w:ind w:hanging="720"/>
            </w:pPr>
            <w:r>
              <w:t>A list of System Operators assigned to its Real-time operating positions.</w:t>
            </w:r>
          </w:p>
        </w:tc>
      </w:tr>
      <w:tr w:rsidR="00996652" w:rsidRPr="00676D1E" w14:paraId="4C07444A" w14:textId="77777777" w:rsidTr="00996652">
        <w:tc>
          <w:tcPr>
            <w:tcW w:w="11065" w:type="dxa"/>
            <w:shd w:val="clear" w:color="auto" w:fill="DCDCFF"/>
          </w:tcPr>
          <w:p w14:paraId="747D8330" w14:textId="77777777" w:rsidR="00996652" w:rsidRDefault="00996652" w:rsidP="0093740F">
            <w:pPr>
              <w:pStyle w:val="Measure"/>
              <w:ind w:hanging="720"/>
            </w:pPr>
            <w:r>
              <w:t>A copy of each of its System Operator’s NERC certificate or NERC certificate number with expiration date which</w:t>
            </w:r>
          </w:p>
          <w:p w14:paraId="0E1EBB62" w14:textId="77777777" w:rsidR="00996652" w:rsidRDefault="00996652" w:rsidP="0093740F">
            <w:pPr>
              <w:pStyle w:val="Measure"/>
              <w:ind w:hanging="720"/>
            </w:pPr>
            <w:r>
              <w:t>demonstrates compliance with the applicable Areas of Competency.</w:t>
            </w:r>
          </w:p>
        </w:tc>
      </w:tr>
      <w:tr w:rsidR="00996652" w:rsidRPr="00676D1E" w14:paraId="4213D0AF" w14:textId="77777777" w:rsidTr="00996652">
        <w:tc>
          <w:tcPr>
            <w:tcW w:w="11065" w:type="dxa"/>
            <w:shd w:val="clear" w:color="auto" w:fill="DCDCFF"/>
          </w:tcPr>
          <w:p w14:paraId="4DD3B2BC" w14:textId="77777777" w:rsidR="00996652" w:rsidRDefault="00996652" w:rsidP="0093740F">
            <w:pPr>
              <w:pStyle w:val="Measure"/>
              <w:ind w:hanging="720"/>
            </w:pPr>
            <w:r>
              <w:t>Work schedules, work logs, or other equivalent evidence showing which System Operators were assigned to</w:t>
            </w:r>
          </w:p>
          <w:p w14:paraId="4D7CA6B2" w14:textId="77777777" w:rsidR="00996652" w:rsidRDefault="00996652" w:rsidP="0093740F">
            <w:pPr>
              <w:pStyle w:val="Measure"/>
              <w:ind w:hanging="720"/>
            </w:pPr>
            <w:r>
              <w:t>work in Real-time operating positions.</w:t>
            </w:r>
          </w:p>
        </w:tc>
      </w:tr>
    </w:tbl>
    <w:p w14:paraId="238774BC" w14:textId="77777777" w:rsidR="00056282" w:rsidRDefault="00056282" w:rsidP="00056282">
      <w:pPr>
        <w:widowControl w:val="0"/>
        <w:spacing w:line="266" w:lineRule="exact"/>
        <w:rPr>
          <w:rFonts w:cs="Times New Roman"/>
          <w:b/>
          <w:bCs/>
          <w:color w:val="auto"/>
        </w:rPr>
      </w:pPr>
    </w:p>
    <w:p w14:paraId="1E961B4D" w14:textId="77777777" w:rsidR="00056282" w:rsidRPr="006C43BC" w:rsidRDefault="00056282" w:rsidP="00056282">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56282" w:rsidRPr="00812336" w14:paraId="0B7E9302" w14:textId="77777777" w:rsidTr="00945587">
        <w:tc>
          <w:tcPr>
            <w:tcW w:w="10995" w:type="dxa"/>
            <w:gridSpan w:val="6"/>
            <w:shd w:val="clear" w:color="auto" w:fill="DCDCFF"/>
            <w:vAlign w:val="bottom"/>
          </w:tcPr>
          <w:p w14:paraId="7FA22BFD" w14:textId="77777777" w:rsidR="00056282" w:rsidRPr="00812336" w:rsidRDefault="00056282" w:rsidP="00945587">
            <w:pPr>
              <w:tabs>
                <w:tab w:val="left" w:pos="0"/>
              </w:tabs>
              <w:autoSpaceDE/>
              <w:autoSpaceDN/>
              <w:adjustRightInd/>
              <w:rPr>
                <w:rFonts w:cs="Times New Roman"/>
                <w:b/>
                <w:bCs/>
              </w:rPr>
            </w:pPr>
            <w:r>
              <w:rPr>
                <w:rFonts w:cs="Times New Roman"/>
                <w:b/>
                <w:bCs/>
              </w:rPr>
              <w:t xml:space="preserve">The following information is requested for each document submitted as evidence. </w:t>
            </w:r>
            <w:r w:rsidRPr="00812336">
              <w:rPr>
                <w:rFonts w:cs="Times New Roman"/>
                <w:b/>
                <w:bCs/>
              </w:rPr>
              <w:t>Also, evidence submitted should be highlighted and bookmarked, as appropriate, to identify the exact location where evidence of compliance may be found.</w:t>
            </w:r>
          </w:p>
        </w:tc>
      </w:tr>
      <w:tr w:rsidR="00056282" w:rsidRPr="00812336" w14:paraId="10A6FCF4" w14:textId="77777777" w:rsidTr="00945587">
        <w:tc>
          <w:tcPr>
            <w:tcW w:w="2340" w:type="dxa"/>
            <w:shd w:val="clear" w:color="auto" w:fill="DCDCFF"/>
            <w:vAlign w:val="bottom"/>
          </w:tcPr>
          <w:p w14:paraId="11DA5E37" w14:textId="77777777" w:rsidR="00056282" w:rsidRPr="00812336" w:rsidRDefault="00056282" w:rsidP="00945587">
            <w:pPr>
              <w:tabs>
                <w:tab w:val="left" w:pos="0"/>
              </w:tabs>
              <w:autoSpaceDE/>
              <w:autoSpaceDN/>
              <w:adjustRightInd/>
              <w:jc w:val="center"/>
              <w:rPr>
                <w:rFonts w:cs="Times New Roman"/>
                <w:b/>
                <w:bCs/>
              </w:rPr>
            </w:pPr>
            <w:r w:rsidRPr="00812336">
              <w:rPr>
                <w:rFonts w:cs="Times New Roman"/>
                <w:b/>
                <w:bCs/>
              </w:rPr>
              <w:t>File Name</w:t>
            </w:r>
          </w:p>
        </w:tc>
        <w:tc>
          <w:tcPr>
            <w:tcW w:w="2070" w:type="dxa"/>
            <w:shd w:val="clear" w:color="auto" w:fill="DCDCFF"/>
            <w:vAlign w:val="bottom"/>
          </w:tcPr>
          <w:p w14:paraId="015D1716" w14:textId="77777777" w:rsidR="00056282" w:rsidRPr="00812336" w:rsidRDefault="00056282" w:rsidP="00945587">
            <w:pPr>
              <w:tabs>
                <w:tab w:val="left" w:pos="0"/>
              </w:tabs>
              <w:autoSpaceDE/>
              <w:autoSpaceDN/>
              <w:adjustRightInd/>
              <w:jc w:val="center"/>
              <w:rPr>
                <w:rFonts w:cs="Times New Roman"/>
                <w:b/>
                <w:bCs/>
              </w:rPr>
            </w:pPr>
            <w:r w:rsidRPr="00812336">
              <w:rPr>
                <w:rFonts w:cs="Times New Roman"/>
                <w:b/>
                <w:bCs/>
              </w:rPr>
              <w:t>Document Title</w:t>
            </w:r>
          </w:p>
        </w:tc>
        <w:tc>
          <w:tcPr>
            <w:tcW w:w="1130" w:type="dxa"/>
            <w:shd w:val="clear" w:color="auto" w:fill="DCDCFF"/>
            <w:vAlign w:val="bottom"/>
          </w:tcPr>
          <w:p w14:paraId="6B4B55D2" w14:textId="77777777" w:rsidR="00056282" w:rsidRPr="00812336" w:rsidRDefault="00056282" w:rsidP="00945587">
            <w:pPr>
              <w:tabs>
                <w:tab w:val="left" w:pos="0"/>
              </w:tabs>
              <w:autoSpaceDE/>
              <w:autoSpaceDN/>
              <w:adjustRightInd/>
              <w:jc w:val="center"/>
              <w:rPr>
                <w:rFonts w:cs="Times New Roman"/>
                <w:b/>
                <w:bCs/>
              </w:rPr>
            </w:pPr>
            <w:r w:rsidRPr="00812336">
              <w:rPr>
                <w:rFonts w:cs="Times New Roman"/>
                <w:b/>
                <w:bCs/>
              </w:rPr>
              <w:t>Revision or Version</w:t>
            </w:r>
          </w:p>
        </w:tc>
        <w:tc>
          <w:tcPr>
            <w:tcW w:w="1254" w:type="dxa"/>
            <w:shd w:val="clear" w:color="auto" w:fill="DCDCFF"/>
            <w:vAlign w:val="bottom"/>
          </w:tcPr>
          <w:p w14:paraId="44284749" w14:textId="77777777" w:rsidR="00056282" w:rsidRPr="00812336" w:rsidRDefault="00056282" w:rsidP="00945587">
            <w:pPr>
              <w:tabs>
                <w:tab w:val="left" w:pos="0"/>
              </w:tabs>
              <w:autoSpaceDE/>
              <w:autoSpaceDN/>
              <w:adjustRightInd/>
              <w:jc w:val="center"/>
              <w:rPr>
                <w:rFonts w:cs="Times New Roman"/>
                <w:b/>
                <w:bCs/>
              </w:rPr>
            </w:pPr>
            <w:r w:rsidRPr="00812336">
              <w:rPr>
                <w:rFonts w:cs="Times New Roman"/>
                <w:b/>
                <w:bCs/>
              </w:rPr>
              <w:t>Document Date</w:t>
            </w:r>
          </w:p>
        </w:tc>
        <w:tc>
          <w:tcPr>
            <w:tcW w:w="1196" w:type="dxa"/>
            <w:shd w:val="clear" w:color="auto" w:fill="DCDCFF"/>
            <w:vAlign w:val="bottom"/>
          </w:tcPr>
          <w:p w14:paraId="58439369" w14:textId="77777777" w:rsidR="00056282" w:rsidRPr="00812336" w:rsidRDefault="00056282" w:rsidP="00945587">
            <w:pPr>
              <w:tabs>
                <w:tab w:val="left" w:pos="0"/>
              </w:tabs>
              <w:autoSpaceDE/>
              <w:autoSpaceDN/>
              <w:adjustRightInd/>
              <w:jc w:val="center"/>
              <w:rPr>
                <w:rFonts w:cs="Times New Roman"/>
                <w:b/>
                <w:bCs/>
              </w:rPr>
            </w:pPr>
            <w:r w:rsidRPr="00812336">
              <w:rPr>
                <w:rFonts w:cs="Times New Roman"/>
                <w:b/>
                <w:bCs/>
              </w:rPr>
              <w:t>Relevant Page(s) or Section(s)</w:t>
            </w:r>
          </w:p>
        </w:tc>
        <w:tc>
          <w:tcPr>
            <w:tcW w:w="3005" w:type="dxa"/>
            <w:shd w:val="clear" w:color="auto" w:fill="DCDCFF"/>
            <w:vAlign w:val="bottom"/>
          </w:tcPr>
          <w:p w14:paraId="337AFF75" w14:textId="77777777" w:rsidR="00056282" w:rsidRPr="00812336" w:rsidRDefault="00056282" w:rsidP="00945587">
            <w:pPr>
              <w:tabs>
                <w:tab w:val="left" w:pos="0"/>
              </w:tabs>
              <w:autoSpaceDE/>
              <w:autoSpaceDN/>
              <w:adjustRightInd/>
              <w:jc w:val="center"/>
              <w:rPr>
                <w:rFonts w:cs="Times New Roman"/>
                <w:b/>
                <w:bCs/>
              </w:rPr>
            </w:pPr>
            <w:r w:rsidRPr="00812336">
              <w:rPr>
                <w:rFonts w:cs="Times New Roman"/>
                <w:b/>
                <w:bCs/>
              </w:rPr>
              <w:t>Description of Applicability of Document</w:t>
            </w:r>
          </w:p>
        </w:tc>
      </w:tr>
      <w:tr w:rsidR="00056282" w:rsidRPr="00705BB3" w14:paraId="360EF59B" w14:textId="77777777" w:rsidTr="00945587">
        <w:tc>
          <w:tcPr>
            <w:tcW w:w="2340" w:type="dxa"/>
            <w:shd w:val="clear" w:color="auto" w:fill="CDFFCD"/>
          </w:tcPr>
          <w:p w14:paraId="7142E11F" w14:textId="77777777" w:rsidR="00056282" w:rsidRPr="00705BB3" w:rsidRDefault="00056282" w:rsidP="00945587">
            <w:pPr>
              <w:autoSpaceDE/>
              <w:autoSpaceDN/>
              <w:adjustRightInd/>
              <w:jc w:val="both"/>
              <w:rPr>
                <w:rFonts w:cs="Times New Roman"/>
                <w:color w:val="auto"/>
                <w:sz w:val="22"/>
                <w:szCs w:val="22"/>
              </w:rPr>
            </w:pPr>
          </w:p>
        </w:tc>
        <w:tc>
          <w:tcPr>
            <w:tcW w:w="2070" w:type="dxa"/>
            <w:shd w:val="clear" w:color="auto" w:fill="CDFFCD"/>
          </w:tcPr>
          <w:p w14:paraId="2DC36337" w14:textId="77777777" w:rsidR="00056282" w:rsidRPr="00705BB3" w:rsidRDefault="00056282" w:rsidP="00945587">
            <w:pPr>
              <w:autoSpaceDE/>
              <w:autoSpaceDN/>
              <w:adjustRightInd/>
              <w:jc w:val="both"/>
              <w:rPr>
                <w:rFonts w:cs="Times New Roman"/>
                <w:color w:val="auto"/>
                <w:sz w:val="22"/>
                <w:szCs w:val="22"/>
              </w:rPr>
            </w:pPr>
          </w:p>
        </w:tc>
        <w:tc>
          <w:tcPr>
            <w:tcW w:w="1130" w:type="dxa"/>
            <w:shd w:val="clear" w:color="auto" w:fill="CDFFCD"/>
          </w:tcPr>
          <w:p w14:paraId="3BC1FFAF" w14:textId="77777777" w:rsidR="00056282" w:rsidRPr="00705BB3" w:rsidRDefault="00056282" w:rsidP="00945587">
            <w:pPr>
              <w:autoSpaceDE/>
              <w:autoSpaceDN/>
              <w:adjustRightInd/>
              <w:jc w:val="both"/>
              <w:rPr>
                <w:rFonts w:cs="Times New Roman"/>
                <w:color w:val="auto"/>
                <w:sz w:val="22"/>
                <w:szCs w:val="22"/>
              </w:rPr>
            </w:pPr>
          </w:p>
        </w:tc>
        <w:tc>
          <w:tcPr>
            <w:tcW w:w="1254" w:type="dxa"/>
            <w:shd w:val="clear" w:color="auto" w:fill="CDFFCD"/>
          </w:tcPr>
          <w:p w14:paraId="1C7ABA16" w14:textId="77777777" w:rsidR="00056282" w:rsidRPr="00705BB3" w:rsidRDefault="00056282" w:rsidP="00945587">
            <w:pPr>
              <w:autoSpaceDE/>
              <w:autoSpaceDN/>
              <w:adjustRightInd/>
              <w:jc w:val="both"/>
              <w:rPr>
                <w:rFonts w:cs="Times New Roman"/>
                <w:color w:val="auto"/>
                <w:sz w:val="22"/>
                <w:szCs w:val="22"/>
              </w:rPr>
            </w:pPr>
          </w:p>
        </w:tc>
        <w:tc>
          <w:tcPr>
            <w:tcW w:w="1196" w:type="dxa"/>
            <w:shd w:val="clear" w:color="auto" w:fill="CDFFCD"/>
          </w:tcPr>
          <w:p w14:paraId="2B41ABD8" w14:textId="77777777" w:rsidR="00056282" w:rsidRPr="00705BB3" w:rsidRDefault="00056282" w:rsidP="00945587">
            <w:pPr>
              <w:autoSpaceDE/>
              <w:autoSpaceDN/>
              <w:adjustRightInd/>
              <w:jc w:val="both"/>
              <w:rPr>
                <w:rFonts w:cs="Times New Roman"/>
                <w:color w:val="auto"/>
                <w:sz w:val="22"/>
                <w:szCs w:val="22"/>
              </w:rPr>
            </w:pPr>
          </w:p>
        </w:tc>
        <w:tc>
          <w:tcPr>
            <w:tcW w:w="3005" w:type="dxa"/>
            <w:shd w:val="clear" w:color="auto" w:fill="CDFFCD"/>
          </w:tcPr>
          <w:p w14:paraId="116A4CBF" w14:textId="77777777" w:rsidR="00056282" w:rsidRPr="00705BB3" w:rsidRDefault="00056282" w:rsidP="00945587">
            <w:pPr>
              <w:autoSpaceDE/>
              <w:autoSpaceDN/>
              <w:adjustRightInd/>
              <w:jc w:val="both"/>
              <w:rPr>
                <w:rFonts w:cs="Times New Roman"/>
                <w:color w:val="auto"/>
                <w:sz w:val="22"/>
                <w:szCs w:val="22"/>
              </w:rPr>
            </w:pPr>
          </w:p>
        </w:tc>
      </w:tr>
      <w:tr w:rsidR="00056282" w:rsidRPr="00705BB3" w14:paraId="7F106EC3" w14:textId="77777777" w:rsidTr="00945587">
        <w:tc>
          <w:tcPr>
            <w:tcW w:w="2340" w:type="dxa"/>
            <w:shd w:val="clear" w:color="auto" w:fill="CDFFCD"/>
          </w:tcPr>
          <w:p w14:paraId="76F11A51" w14:textId="77777777" w:rsidR="00056282" w:rsidRPr="00705BB3" w:rsidRDefault="00056282" w:rsidP="00945587">
            <w:pPr>
              <w:autoSpaceDE/>
              <w:autoSpaceDN/>
              <w:adjustRightInd/>
              <w:jc w:val="both"/>
              <w:rPr>
                <w:rFonts w:cs="Times New Roman"/>
                <w:color w:val="auto"/>
                <w:sz w:val="22"/>
                <w:szCs w:val="22"/>
              </w:rPr>
            </w:pPr>
          </w:p>
        </w:tc>
        <w:tc>
          <w:tcPr>
            <w:tcW w:w="2070" w:type="dxa"/>
            <w:shd w:val="clear" w:color="auto" w:fill="CDFFCD"/>
          </w:tcPr>
          <w:p w14:paraId="1A8B7B8E" w14:textId="77777777" w:rsidR="00056282" w:rsidRPr="00705BB3" w:rsidRDefault="00056282" w:rsidP="00945587">
            <w:pPr>
              <w:autoSpaceDE/>
              <w:autoSpaceDN/>
              <w:adjustRightInd/>
              <w:jc w:val="both"/>
              <w:rPr>
                <w:rFonts w:cs="Times New Roman"/>
                <w:color w:val="auto"/>
                <w:sz w:val="22"/>
                <w:szCs w:val="22"/>
              </w:rPr>
            </w:pPr>
          </w:p>
        </w:tc>
        <w:tc>
          <w:tcPr>
            <w:tcW w:w="1130" w:type="dxa"/>
            <w:shd w:val="clear" w:color="auto" w:fill="CDFFCD"/>
          </w:tcPr>
          <w:p w14:paraId="740FC03D" w14:textId="77777777" w:rsidR="00056282" w:rsidRPr="00705BB3" w:rsidRDefault="00056282" w:rsidP="00945587">
            <w:pPr>
              <w:autoSpaceDE/>
              <w:autoSpaceDN/>
              <w:adjustRightInd/>
              <w:jc w:val="both"/>
              <w:rPr>
                <w:rFonts w:cs="Times New Roman"/>
                <w:color w:val="auto"/>
                <w:sz w:val="22"/>
                <w:szCs w:val="22"/>
              </w:rPr>
            </w:pPr>
          </w:p>
        </w:tc>
        <w:tc>
          <w:tcPr>
            <w:tcW w:w="1254" w:type="dxa"/>
            <w:shd w:val="clear" w:color="auto" w:fill="CDFFCD"/>
          </w:tcPr>
          <w:p w14:paraId="1B4ED335" w14:textId="77777777" w:rsidR="00056282" w:rsidRPr="00705BB3" w:rsidRDefault="00056282" w:rsidP="00945587">
            <w:pPr>
              <w:autoSpaceDE/>
              <w:autoSpaceDN/>
              <w:adjustRightInd/>
              <w:jc w:val="both"/>
              <w:rPr>
                <w:rFonts w:cs="Times New Roman"/>
                <w:color w:val="auto"/>
                <w:sz w:val="22"/>
                <w:szCs w:val="22"/>
              </w:rPr>
            </w:pPr>
          </w:p>
        </w:tc>
        <w:tc>
          <w:tcPr>
            <w:tcW w:w="1196" w:type="dxa"/>
            <w:shd w:val="clear" w:color="auto" w:fill="CDFFCD"/>
          </w:tcPr>
          <w:p w14:paraId="3A095339" w14:textId="77777777" w:rsidR="00056282" w:rsidRPr="00705BB3" w:rsidRDefault="00056282" w:rsidP="00945587">
            <w:pPr>
              <w:autoSpaceDE/>
              <w:autoSpaceDN/>
              <w:adjustRightInd/>
              <w:jc w:val="both"/>
              <w:rPr>
                <w:rFonts w:cs="Times New Roman"/>
                <w:color w:val="auto"/>
                <w:sz w:val="22"/>
                <w:szCs w:val="22"/>
              </w:rPr>
            </w:pPr>
          </w:p>
        </w:tc>
        <w:tc>
          <w:tcPr>
            <w:tcW w:w="3005" w:type="dxa"/>
            <w:shd w:val="clear" w:color="auto" w:fill="CDFFCD"/>
          </w:tcPr>
          <w:p w14:paraId="12CA89AD" w14:textId="77777777" w:rsidR="00056282" w:rsidRPr="00705BB3" w:rsidRDefault="00056282" w:rsidP="00945587">
            <w:pPr>
              <w:autoSpaceDE/>
              <w:autoSpaceDN/>
              <w:adjustRightInd/>
              <w:jc w:val="both"/>
              <w:rPr>
                <w:rFonts w:cs="Times New Roman"/>
                <w:color w:val="auto"/>
                <w:sz w:val="22"/>
                <w:szCs w:val="22"/>
              </w:rPr>
            </w:pPr>
          </w:p>
        </w:tc>
      </w:tr>
      <w:tr w:rsidR="00056282" w:rsidRPr="00705BB3" w14:paraId="3BC43687" w14:textId="77777777" w:rsidTr="00945587">
        <w:tc>
          <w:tcPr>
            <w:tcW w:w="2340" w:type="dxa"/>
            <w:shd w:val="clear" w:color="auto" w:fill="CDFFCD"/>
          </w:tcPr>
          <w:p w14:paraId="34762288" w14:textId="77777777" w:rsidR="00056282" w:rsidRPr="00705BB3" w:rsidRDefault="00056282" w:rsidP="00945587">
            <w:pPr>
              <w:autoSpaceDE/>
              <w:autoSpaceDN/>
              <w:adjustRightInd/>
              <w:jc w:val="both"/>
              <w:rPr>
                <w:rFonts w:cs="Times New Roman"/>
                <w:color w:val="auto"/>
                <w:sz w:val="22"/>
                <w:szCs w:val="22"/>
              </w:rPr>
            </w:pPr>
          </w:p>
        </w:tc>
        <w:tc>
          <w:tcPr>
            <w:tcW w:w="2070" w:type="dxa"/>
            <w:shd w:val="clear" w:color="auto" w:fill="CDFFCD"/>
          </w:tcPr>
          <w:p w14:paraId="33178044" w14:textId="77777777" w:rsidR="00056282" w:rsidRPr="00705BB3" w:rsidRDefault="00056282" w:rsidP="00945587">
            <w:pPr>
              <w:autoSpaceDE/>
              <w:autoSpaceDN/>
              <w:adjustRightInd/>
              <w:jc w:val="both"/>
              <w:rPr>
                <w:rFonts w:cs="Times New Roman"/>
                <w:color w:val="auto"/>
                <w:sz w:val="22"/>
                <w:szCs w:val="22"/>
              </w:rPr>
            </w:pPr>
          </w:p>
        </w:tc>
        <w:tc>
          <w:tcPr>
            <w:tcW w:w="1130" w:type="dxa"/>
            <w:shd w:val="clear" w:color="auto" w:fill="CDFFCD"/>
          </w:tcPr>
          <w:p w14:paraId="27A087C6" w14:textId="77777777" w:rsidR="00056282" w:rsidRPr="00705BB3" w:rsidRDefault="00056282" w:rsidP="00945587">
            <w:pPr>
              <w:autoSpaceDE/>
              <w:autoSpaceDN/>
              <w:adjustRightInd/>
              <w:jc w:val="both"/>
              <w:rPr>
                <w:rFonts w:cs="Times New Roman"/>
                <w:color w:val="auto"/>
                <w:sz w:val="22"/>
                <w:szCs w:val="22"/>
              </w:rPr>
            </w:pPr>
          </w:p>
        </w:tc>
        <w:tc>
          <w:tcPr>
            <w:tcW w:w="1254" w:type="dxa"/>
            <w:shd w:val="clear" w:color="auto" w:fill="CDFFCD"/>
          </w:tcPr>
          <w:p w14:paraId="54856CF4" w14:textId="77777777" w:rsidR="00056282" w:rsidRPr="00705BB3" w:rsidRDefault="00056282" w:rsidP="00945587">
            <w:pPr>
              <w:autoSpaceDE/>
              <w:autoSpaceDN/>
              <w:adjustRightInd/>
              <w:jc w:val="both"/>
              <w:rPr>
                <w:rFonts w:cs="Times New Roman"/>
                <w:color w:val="auto"/>
                <w:sz w:val="22"/>
                <w:szCs w:val="22"/>
              </w:rPr>
            </w:pPr>
          </w:p>
        </w:tc>
        <w:tc>
          <w:tcPr>
            <w:tcW w:w="1196" w:type="dxa"/>
            <w:shd w:val="clear" w:color="auto" w:fill="CDFFCD"/>
          </w:tcPr>
          <w:p w14:paraId="1DB1A50F" w14:textId="77777777" w:rsidR="00056282" w:rsidRPr="00705BB3" w:rsidRDefault="00056282" w:rsidP="00945587">
            <w:pPr>
              <w:autoSpaceDE/>
              <w:autoSpaceDN/>
              <w:adjustRightInd/>
              <w:jc w:val="both"/>
              <w:rPr>
                <w:rFonts w:cs="Times New Roman"/>
                <w:color w:val="auto"/>
                <w:sz w:val="22"/>
                <w:szCs w:val="22"/>
              </w:rPr>
            </w:pPr>
          </w:p>
        </w:tc>
        <w:tc>
          <w:tcPr>
            <w:tcW w:w="3005" w:type="dxa"/>
            <w:shd w:val="clear" w:color="auto" w:fill="CDFFCD"/>
          </w:tcPr>
          <w:p w14:paraId="4315F0D0" w14:textId="77777777" w:rsidR="00056282" w:rsidRPr="00705BB3" w:rsidRDefault="00056282" w:rsidP="00945587">
            <w:pPr>
              <w:autoSpaceDE/>
              <w:autoSpaceDN/>
              <w:adjustRightInd/>
              <w:jc w:val="both"/>
              <w:rPr>
                <w:rFonts w:cs="Times New Roman"/>
                <w:color w:val="auto"/>
                <w:sz w:val="22"/>
                <w:szCs w:val="22"/>
              </w:rPr>
            </w:pPr>
          </w:p>
        </w:tc>
      </w:tr>
    </w:tbl>
    <w:p w14:paraId="716CA026" w14:textId="77777777" w:rsidR="00056282" w:rsidRPr="00551C5A" w:rsidRDefault="00056282" w:rsidP="00056282">
      <w:pPr>
        <w:widowControl w:val="0"/>
        <w:rPr>
          <w:rStyle w:val="StyleBodyCalibri"/>
        </w:rPr>
      </w:pPr>
    </w:p>
    <w:p w14:paraId="6F48BA1A" w14:textId="77777777" w:rsidR="00056282" w:rsidRPr="006C43BC" w:rsidRDefault="00056282" w:rsidP="00056282">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0975" w:type="dxa"/>
        <w:tblLook w:val="04A0" w:firstRow="1" w:lastRow="0" w:firstColumn="1" w:lastColumn="0" w:noHBand="0" w:noVBand="1"/>
      </w:tblPr>
      <w:tblGrid>
        <w:gridCol w:w="10975"/>
      </w:tblGrid>
      <w:tr w:rsidR="00056282" w:rsidRPr="00705BB3" w14:paraId="48CCF766" w14:textId="77777777" w:rsidTr="00470E1D">
        <w:tc>
          <w:tcPr>
            <w:tcW w:w="10975" w:type="dxa"/>
            <w:shd w:val="clear" w:color="auto" w:fill="auto"/>
          </w:tcPr>
          <w:p w14:paraId="541871A7" w14:textId="77777777" w:rsidR="00056282" w:rsidRPr="00705BB3" w:rsidRDefault="00056282" w:rsidP="00945587">
            <w:pPr>
              <w:widowControl w:val="0"/>
              <w:rPr>
                <w:rFonts w:cs="Times New Roman"/>
                <w:sz w:val="22"/>
                <w:szCs w:val="22"/>
              </w:rPr>
            </w:pPr>
          </w:p>
        </w:tc>
      </w:tr>
      <w:tr w:rsidR="00056282" w:rsidRPr="00705BB3" w14:paraId="64609B83" w14:textId="77777777" w:rsidTr="00470E1D">
        <w:tc>
          <w:tcPr>
            <w:tcW w:w="10975" w:type="dxa"/>
            <w:shd w:val="clear" w:color="auto" w:fill="auto"/>
          </w:tcPr>
          <w:p w14:paraId="7A3BD4D3" w14:textId="77777777" w:rsidR="00056282" w:rsidRPr="00705BB3" w:rsidRDefault="00056282" w:rsidP="00945587">
            <w:pPr>
              <w:widowControl w:val="0"/>
              <w:rPr>
                <w:rFonts w:cs="Times New Roman"/>
                <w:sz w:val="22"/>
                <w:szCs w:val="22"/>
              </w:rPr>
            </w:pPr>
          </w:p>
        </w:tc>
      </w:tr>
      <w:tr w:rsidR="00056282" w:rsidRPr="00705BB3" w14:paraId="0F637069" w14:textId="77777777" w:rsidTr="00470E1D">
        <w:tc>
          <w:tcPr>
            <w:tcW w:w="10975" w:type="dxa"/>
            <w:shd w:val="clear" w:color="auto" w:fill="auto"/>
          </w:tcPr>
          <w:p w14:paraId="693AC9FA" w14:textId="77777777" w:rsidR="00056282" w:rsidRPr="00705BB3" w:rsidRDefault="00056282" w:rsidP="00945587">
            <w:pPr>
              <w:widowControl w:val="0"/>
              <w:rPr>
                <w:rFonts w:cs="Times New Roman"/>
                <w:sz w:val="22"/>
                <w:szCs w:val="22"/>
              </w:rPr>
            </w:pPr>
          </w:p>
        </w:tc>
      </w:tr>
    </w:tbl>
    <w:p w14:paraId="74DC37E5" w14:textId="77777777" w:rsidR="00056282" w:rsidRPr="00551C5A" w:rsidRDefault="00056282" w:rsidP="00056282">
      <w:pPr>
        <w:widowControl w:val="0"/>
        <w:rPr>
          <w:rStyle w:val="StyleBodyCalibri"/>
        </w:rPr>
      </w:pPr>
    </w:p>
    <w:p w14:paraId="3F593E88" w14:textId="40B54391" w:rsidR="00056282" w:rsidRPr="00722443" w:rsidRDefault="00056282" w:rsidP="00056282">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0E679E">
        <w:t>PER-003-2</w:t>
      </w:r>
      <w:r>
        <w:t>, R2</w:t>
      </w:r>
    </w:p>
    <w:p w14:paraId="5DC0C870" w14:textId="77777777" w:rsidR="00056282" w:rsidRPr="006C43BC" w:rsidRDefault="00056282" w:rsidP="00056282">
      <w:pPr>
        <w:tabs>
          <w:tab w:val="left" w:pos="1080"/>
        </w:tabs>
        <w:rPr>
          <w:b/>
          <w:i/>
          <w:color w:val="FF0000"/>
        </w:rPr>
      </w:pPr>
      <w:r w:rsidRPr="006C43BC">
        <w:rPr>
          <w:b/>
          <w:i/>
          <w:color w:val="FF0000"/>
        </w:rPr>
        <w:t xml:space="preserve">This section </w:t>
      </w:r>
      <w:r>
        <w:rPr>
          <w:b/>
          <w:i/>
          <w:color w:val="FF0000"/>
        </w:rPr>
        <w:t>to</w:t>
      </w:r>
      <w:r w:rsidRPr="006C43BC">
        <w:rPr>
          <w:b/>
          <w:i/>
          <w:color w:val="FF0000"/>
        </w:rPr>
        <w:t xml:space="preserve"> be completed by the Compliance Enforcement Authority</w:t>
      </w:r>
    </w:p>
    <w:tbl>
      <w:tblPr>
        <w:tblStyle w:val="TableGrid"/>
        <w:tblW w:w="10975" w:type="dxa"/>
        <w:tblLook w:val="04A0" w:firstRow="1" w:lastRow="0" w:firstColumn="1" w:lastColumn="0" w:noHBand="0" w:noVBand="1"/>
      </w:tblPr>
      <w:tblGrid>
        <w:gridCol w:w="374"/>
        <w:gridCol w:w="10601"/>
      </w:tblGrid>
      <w:tr w:rsidR="00996652" w:rsidRPr="00705BB3" w14:paraId="7DA6810A" w14:textId="77777777" w:rsidTr="00996652">
        <w:tc>
          <w:tcPr>
            <w:tcW w:w="374" w:type="dxa"/>
          </w:tcPr>
          <w:p w14:paraId="1ADBE76A" w14:textId="77777777" w:rsidR="00996652" w:rsidRPr="00705BB3" w:rsidRDefault="00996652" w:rsidP="00996652">
            <w:pPr>
              <w:widowControl w:val="0"/>
              <w:tabs>
                <w:tab w:val="left" w:pos="0"/>
                <w:tab w:val="left" w:pos="900"/>
                <w:tab w:val="left" w:pos="6360"/>
              </w:tabs>
              <w:rPr>
                <w:rFonts w:cs="Times New Roman"/>
                <w:bCs/>
                <w:i/>
              </w:rPr>
            </w:pPr>
          </w:p>
        </w:tc>
        <w:tc>
          <w:tcPr>
            <w:tcW w:w="10601" w:type="dxa"/>
            <w:tcBorders>
              <w:bottom w:val="single" w:sz="4" w:space="0" w:color="auto"/>
            </w:tcBorders>
            <w:shd w:val="clear" w:color="auto" w:fill="DCDCFF"/>
          </w:tcPr>
          <w:p w14:paraId="01498CAD" w14:textId="5931C7A5" w:rsidR="00996652" w:rsidRPr="00A34725" w:rsidRDefault="00996652" w:rsidP="00996652">
            <w:pPr>
              <w:widowControl w:val="0"/>
              <w:tabs>
                <w:tab w:val="left" w:pos="0"/>
                <w:tab w:val="left" w:pos="900"/>
                <w:tab w:val="left" w:pos="6360"/>
              </w:tabs>
              <w:rPr>
                <w:rFonts w:cs="Times New Roman"/>
                <w:color w:val="auto"/>
              </w:rPr>
            </w:pPr>
            <w:r w:rsidRPr="00AA1B5D">
              <w:rPr>
                <w:rFonts w:ascii="Calibri" w:hAnsi="Calibri" w:cs="Times New Roman"/>
                <w:color w:val="auto"/>
              </w:rPr>
              <w:t xml:space="preserve">A list of </w:t>
            </w:r>
            <w:r>
              <w:rPr>
                <w:rFonts w:ascii="Calibri" w:hAnsi="Calibri" w:cs="Times New Roman"/>
                <w:color w:val="auto"/>
              </w:rPr>
              <w:t>S</w:t>
            </w:r>
            <w:r w:rsidRPr="00AA1B5D">
              <w:rPr>
                <w:rFonts w:ascii="Calibri" w:hAnsi="Calibri" w:cs="Times New Roman"/>
                <w:color w:val="auto"/>
              </w:rPr>
              <w:t xml:space="preserve">ystem </w:t>
            </w:r>
            <w:r>
              <w:rPr>
                <w:rFonts w:ascii="Calibri" w:hAnsi="Calibri" w:cs="Times New Roman"/>
                <w:color w:val="auto"/>
              </w:rPr>
              <w:t>O</w:t>
            </w:r>
            <w:r w:rsidRPr="00AA1B5D">
              <w:rPr>
                <w:rFonts w:ascii="Calibri" w:hAnsi="Calibri" w:cs="Times New Roman"/>
                <w:color w:val="auto"/>
              </w:rPr>
              <w:t xml:space="preserve">perators </w:t>
            </w:r>
            <w:r w:rsidRPr="00AA1B5D">
              <w:rPr>
                <w:rFonts w:ascii="Calibri" w:hAnsi="Calibri" w:cs="Times New Roman"/>
                <w:bCs/>
                <w:color w:val="auto"/>
              </w:rPr>
              <w:t xml:space="preserve">performing </w:t>
            </w:r>
            <w:r>
              <w:rPr>
                <w:rFonts w:ascii="Calibri" w:hAnsi="Calibri" w:cs="Times New Roman"/>
                <w:bCs/>
                <w:color w:val="auto"/>
              </w:rPr>
              <w:t>TOP</w:t>
            </w:r>
            <w:r w:rsidRPr="00AA1B5D">
              <w:rPr>
                <w:rFonts w:ascii="Calibri" w:hAnsi="Calibri" w:cs="Times New Roman"/>
                <w:bCs/>
                <w:color w:val="auto"/>
              </w:rPr>
              <w:t xml:space="preserve"> reliability-related tasks including the name of the operator as it appears on the certificate, the certificate number, and the level of certification.</w:t>
            </w:r>
          </w:p>
        </w:tc>
      </w:tr>
      <w:tr w:rsidR="00996652" w:rsidRPr="00705BB3" w14:paraId="097CCA07" w14:textId="77777777" w:rsidTr="00996652">
        <w:tc>
          <w:tcPr>
            <w:tcW w:w="374" w:type="dxa"/>
          </w:tcPr>
          <w:p w14:paraId="77B165AD" w14:textId="77777777" w:rsidR="00996652" w:rsidRPr="00705BB3" w:rsidRDefault="00996652" w:rsidP="00996652">
            <w:pPr>
              <w:widowControl w:val="0"/>
              <w:tabs>
                <w:tab w:val="left" w:pos="0"/>
                <w:tab w:val="left" w:pos="900"/>
                <w:tab w:val="left" w:pos="6360"/>
              </w:tabs>
              <w:rPr>
                <w:rFonts w:cs="Times New Roman"/>
                <w:bCs/>
                <w:i/>
              </w:rPr>
            </w:pPr>
          </w:p>
        </w:tc>
        <w:tc>
          <w:tcPr>
            <w:tcW w:w="10601" w:type="dxa"/>
            <w:tcBorders>
              <w:bottom w:val="single" w:sz="4" w:space="0" w:color="auto"/>
            </w:tcBorders>
            <w:shd w:val="clear" w:color="auto" w:fill="DCDCFF"/>
          </w:tcPr>
          <w:p w14:paraId="6B968BC4" w14:textId="3C69B527" w:rsidR="00996652" w:rsidRPr="00AA1B5D" w:rsidRDefault="00996652" w:rsidP="00996652">
            <w:pPr>
              <w:widowControl w:val="0"/>
              <w:tabs>
                <w:tab w:val="left" w:pos="0"/>
                <w:tab w:val="left" w:pos="900"/>
                <w:tab w:val="left" w:pos="6360"/>
              </w:tabs>
              <w:rPr>
                <w:rFonts w:ascii="Calibri" w:hAnsi="Calibri" w:cs="Times New Roman"/>
                <w:color w:val="auto"/>
              </w:rPr>
            </w:pPr>
            <w:r w:rsidRPr="00AA1B5D">
              <w:rPr>
                <w:rFonts w:ascii="Calibri" w:hAnsi="Calibri" w:cs="Times New Roman"/>
                <w:color w:val="auto"/>
              </w:rPr>
              <w:t>Determine if other operating positions are located in the control room but not identifie</w:t>
            </w:r>
            <w:r>
              <w:rPr>
                <w:rFonts w:ascii="Calibri" w:hAnsi="Calibri" w:cs="Times New Roman"/>
                <w:color w:val="auto"/>
              </w:rPr>
              <w:t>d as performing TOP</w:t>
            </w:r>
            <w:r w:rsidRPr="00AA1B5D">
              <w:rPr>
                <w:rFonts w:ascii="Calibri" w:hAnsi="Calibri" w:cs="Times New Roman"/>
                <w:color w:val="auto"/>
              </w:rPr>
              <w:t xml:space="preserve"> reliability-related tasks. If yes, review evidence to validate certification is not required under R</w:t>
            </w:r>
            <w:r>
              <w:rPr>
                <w:rFonts w:ascii="Calibri" w:hAnsi="Calibri" w:cs="Times New Roman"/>
                <w:color w:val="auto"/>
              </w:rPr>
              <w:t>2</w:t>
            </w:r>
            <w:r w:rsidRPr="00AA1B5D">
              <w:rPr>
                <w:rFonts w:ascii="Calibri" w:hAnsi="Calibri" w:cs="Times New Roman"/>
                <w:color w:val="auto"/>
              </w:rPr>
              <w:t>.</w:t>
            </w:r>
          </w:p>
        </w:tc>
      </w:tr>
      <w:tr w:rsidR="00996652" w:rsidRPr="00705BB3" w14:paraId="3048065F" w14:textId="77777777" w:rsidTr="00996652">
        <w:tc>
          <w:tcPr>
            <w:tcW w:w="374" w:type="dxa"/>
          </w:tcPr>
          <w:p w14:paraId="135F30B5" w14:textId="77777777" w:rsidR="00996652" w:rsidRPr="00705BB3" w:rsidRDefault="00996652" w:rsidP="00996652">
            <w:pPr>
              <w:widowControl w:val="0"/>
              <w:tabs>
                <w:tab w:val="left" w:pos="0"/>
                <w:tab w:val="left" w:pos="900"/>
                <w:tab w:val="left" w:pos="6360"/>
              </w:tabs>
              <w:rPr>
                <w:rFonts w:cs="Times New Roman"/>
                <w:bCs/>
                <w:i/>
              </w:rPr>
            </w:pPr>
          </w:p>
        </w:tc>
        <w:tc>
          <w:tcPr>
            <w:tcW w:w="10601" w:type="dxa"/>
            <w:tcBorders>
              <w:bottom w:val="single" w:sz="4" w:space="0" w:color="auto"/>
            </w:tcBorders>
            <w:shd w:val="clear" w:color="auto" w:fill="DCDCFF"/>
          </w:tcPr>
          <w:p w14:paraId="45DC5224" w14:textId="523F4C70" w:rsidR="00996652" w:rsidRPr="00AA1B5D" w:rsidRDefault="00996652" w:rsidP="00996652">
            <w:pPr>
              <w:widowControl w:val="0"/>
              <w:tabs>
                <w:tab w:val="left" w:pos="0"/>
                <w:tab w:val="left" w:pos="900"/>
                <w:tab w:val="left" w:pos="6360"/>
              </w:tabs>
              <w:rPr>
                <w:rFonts w:ascii="Calibri" w:hAnsi="Calibri" w:cs="Times New Roman"/>
                <w:color w:val="auto"/>
              </w:rPr>
            </w:pPr>
            <w:r w:rsidRPr="00AA1B5D">
              <w:rPr>
                <w:rFonts w:ascii="Calibri" w:hAnsi="Calibri" w:cs="Times New Roman"/>
                <w:iCs/>
                <w:color w:val="auto"/>
              </w:rPr>
              <w:t xml:space="preserve">Work schedules for the operating positions performing </w:t>
            </w:r>
            <w:r>
              <w:rPr>
                <w:rFonts w:ascii="Calibri" w:hAnsi="Calibri" w:cs="Times New Roman"/>
                <w:iCs/>
                <w:color w:val="auto"/>
              </w:rPr>
              <w:t>TOP</w:t>
            </w:r>
            <w:r w:rsidRPr="00AA1B5D">
              <w:rPr>
                <w:rFonts w:ascii="Calibri" w:hAnsi="Calibri" w:cs="Times New Roman"/>
                <w:iCs/>
                <w:color w:val="auto"/>
              </w:rPr>
              <w:t xml:space="preserve"> reliability-related tasks to verify only NERC-certified personnel worked these positions, or that non NERC-certified personnel were supervised by appropriate NERC-certified personnel, when working in positions with </w:t>
            </w:r>
            <w:r>
              <w:rPr>
                <w:rFonts w:ascii="Calibri" w:hAnsi="Calibri" w:cs="Times New Roman"/>
                <w:iCs/>
                <w:color w:val="auto"/>
              </w:rPr>
              <w:t>TOP</w:t>
            </w:r>
            <w:r w:rsidRPr="00AA1B5D">
              <w:rPr>
                <w:rFonts w:ascii="Calibri" w:hAnsi="Calibri" w:cs="Times New Roman"/>
                <w:iCs/>
                <w:color w:val="auto"/>
              </w:rPr>
              <w:t xml:space="preserve"> reliability-related responsibilities</w:t>
            </w:r>
            <w:r>
              <w:rPr>
                <w:rFonts w:ascii="Calibri" w:hAnsi="Calibri" w:cs="Times New Roman"/>
                <w:iCs/>
                <w:color w:val="auto"/>
              </w:rPr>
              <w:t>.</w:t>
            </w:r>
          </w:p>
        </w:tc>
      </w:tr>
      <w:tr w:rsidR="00996652" w:rsidRPr="00705BB3" w14:paraId="7C1B594B" w14:textId="77777777" w:rsidTr="00996652">
        <w:tc>
          <w:tcPr>
            <w:tcW w:w="374" w:type="dxa"/>
          </w:tcPr>
          <w:p w14:paraId="56293570" w14:textId="77777777" w:rsidR="00996652" w:rsidRPr="00705BB3" w:rsidRDefault="00996652" w:rsidP="00996652">
            <w:pPr>
              <w:widowControl w:val="0"/>
              <w:tabs>
                <w:tab w:val="left" w:pos="0"/>
                <w:tab w:val="left" w:pos="900"/>
                <w:tab w:val="left" w:pos="6360"/>
              </w:tabs>
              <w:rPr>
                <w:rFonts w:cs="Times New Roman"/>
                <w:bCs/>
                <w:i/>
              </w:rPr>
            </w:pPr>
          </w:p>
        </w:tc>
        <w:tc>
          <w:tcPr>
            <w:tcW w:w="10601" w:type="dxa"/>
            <w:tcBorders>
              <w:bottom w:val="single" w:sz="4" w:space="0" w:color="auto"/>
            </w:tcBorders>
            <w:shd w:val="clear" w:color="auto" w:fill="DCDCFF"/>
          </w:tcPr>
          <w:p w14:paraId="31A028C7" w14:textId="77777777" w:rsidR="000B3428" w:rsidRDefault="00996652" w:rsidP="000B3428">
            <w:pPr>
              <w:widowControl w:val="0"/>
              <w:tabs>
                <w:tab w:val="left" w:pos="0"/>
                <w:tab w:val="left" w:pos="900"/>
                <w:tab w:val="left" w:pos="6360"/>
              </w:tabs>
              <w:rPr>
                <w:rFonts w:cstheme="minorHAnsi"/>
                <w:bCs/>
                <w:color w:val="auto"/>
              </w:rPr>
            </w:pPr>
            <w:r w:rsidRPr="000B3428">
              <w:rPr>
                <w:rFonts w:cstheme="minorHAnsi"/>
                <w:bCs/>
                <w:color w:val="auto"/>
              </w:rPr>
              <w:t>Using the information obtained above, verify all System Operators performing or supervising TOP reliability-related tasks obtained and maintained one of the following NERC certificates:</w:t>
            </w:r>
          </w:p>
          <w:p w14:paraId="7657706D" w14:textId="77777777" w:rsidR="000B3428" w:rsidRPr="006C5110" w:rsidRDefault="00996652" w:rsidP="006C5110">
            <w:pPr>
              <w:pStyle w:val="ListParagraph"/>
              <w:widowControl w:val="0"/>
              <w:numPr>
                <w:ilvl w:val="0"/>
                <w:numId w:val="29"/>
              </w:numPr>
              <w:tabs>
                <w:tab w:val="left" w:pos="0"/>
                <w:tab w:val="left" w:pos="900"/>
                <w:tab w:val="left" w:pos="6360"/>
              </w:tabs>
              <w:rPr>
                <w:rFonts w:cstheme="minorHAnsi"/>
                <w:bCs/>
                <w:color w:val="auto"/>
              </w:rPr>
            </w:pPr>
            <w:r w:rsidRPr="006C5110">
              <w:rPr>
                <w:rFonts w:cstheme="minorHAnsi"/>
                <w:bCs/>
                <w:color w:val="auto"/>
              </w:rPr>
              <w:t>Reliability Operator</w:t>
            </w:r>
          </w:p>
          <w:p w14:paraId="291E1ECD" w14:textId="77777777" w:rsidR="006C5110" w:rsidRPr="006C5110" w:rsidRDefault="00996652" w:rsidP="006C5110">
            <w:pPr>
              <w:pStyle w:val="ListParagraph"/>
              <w:widowControl w:val="0"/>
              <w:numPr>
                <w:ilvl w:val="0"/>
                <w:numId w:val="29"/>
              </w:numPr>
              <w:tabs>
                <w:tab w:val="left" w:pos="0"/>
                <w:tab w:val="left" w:pos="900"/>
                <w:tab w:val="left" w:pos="6360"/>
              </w:tabs>
              <w:rPr>
                <w:rFonts w:cstheme="minorHAnsi"/>
                <w:bCs/>
                <w:color w:val="auto"/>
              </w:rPr>
            </w:pPr>
            <w:r w:rsidRPr="006C5110">
              <w:rPr>
                <w:rFonts w:cstheme="minorHAnsi"/>
                <w:bCs/>
                <w:color w:val="auto"/>
              </w:rPr>
              <w:t>Balancing, Interchange and Transmission Operator</w:t>
            </w:r>
          </w:p>
          <w:p w14:paraId="05F3FC1B" w14:textId="31C0E128" w:rsidR="00996652" w:rsidRPr="006C5110" w:rsidRDefault="009754F5" w:rsidP="006C5110">
            <w:pPr>
              <w:pStyle w:val="ListParagraph"/>
              <w:widowControl w:val="0"/>
              <w:numPr>
                <w:ilvl w:val="0"/>
                <w:numId w:val="29"/>
              </w:numPr>
              <w:tabs>
                <w:tab w:val="left" w:pos="0"/>
                <w:tab w:val="left" w:pos="900"/>
                <w:tab w:val="left" w:pos="6360"/>
              </w:tabs>
              <w:rPr>
                <w:rFonts w:cstheme="minorHAnsi"/>
                <w:bCs/>
                <w:color w:val="auto"/>
              </w:rPr>
            </w:pPr>
            <w:r w:rsidRPr="006C5110">
              <w:rPr>
                <w:rFonts w:cstheme="minorHAnsi"/>
                <w:bCs/>
                <w:color w:val="auto"/>
              </w:rPr>
              <w:t>Transmission</w:t>
            </w:r>
            <w:r w:rsidR="00996652" w:rsidRPr="006C5110">
              <w:rPr>
                <w:rFonts w:cstheme="minorHAnsi"/>
                <w:bCs/>
                <w:color w:val="auto"/>
              </w:rPr>
              <w:t xml:space="preserve"> Operator</w:t>
            </w:r>
          </w:p>
        </w:tc>
      </w:tr>
      <w:tr w:rsidR="00996652" w:rsidRPr="00705BB3" w14:paraId="777331D0" w14:textId="77777777" w:rsidTr="00996652">
        <w:tc>
          <w:tcPr>
            <w:tcW w:w="374" w:type="dxa"/>
          </w:tcPr>
          <w:p w14:paraId="403D8902" w14:textId="5A1FCF4C" w:rsidR="00996652" w:rsidRPr="00705BB3" w:rsidRDefault="00996652" w:rsidP="00996652">
            <w:pPr>
              <w:widowControl w:val="0"/>
              <w:tabs>
                <w:tab w:val="left" w:pos="0"/>
                <w:tab w:val="left" w:pos="900"/>
                <w:tab w:val="left" w:pos="6360"/>
              </w:tabs>
              <w:rPr>
                <w:rFonts w:cs="Times New Roman"/>
                <w:bCs/>
                <w:i/>
              </w:rPr>
            </w:pPr>
          </w:p>
        </w:tc>
        <w:tc>
          <w:tcPr>
            <w:tcW w:w="10601" w:type="dxa"/>
            <w:tcBorders>
              <w:bottom w:val="single" w:sz="4" w:space="0" w:color="auto"/>
            </w:tcBorders>
            <w:shd w:val="clear" w:color="auto" w:fill="DCDCFF"/>
          </w:tcPr>
          <w:p w14:paraId="13BDE7D2" w14:textId="77777777" w:rsidR="00996652" w:rsidRPr="00AA1B5D" w:rsidRDefault="00996652" w:rsidP="00996652">
            <w:pPr>
              <w:widowControl w:val="0"/>
              <w:tabs>
                <w:tab w:val="left" w:pos="0"/>
                <w:tab w:val="left" w:pos="900"/>
                <w:tab w:val="left" w:pos="6360"/>
              </w:tabs>
              <w:rPr>
                <w:rFonts w:ascii="Calibri" w:hAnsi="Calibri" w:cs="Times New Roman"/>
                <w:color w:val="auto"/>
              </w:rPr>
            </w:pPr>
            <w:r w:rsidRPr="00AA1B5D">
              <w:rPr>
                <w:rFonts w:ascii="Calibri" w:hAnsi="Calibri" w:cs="Times New Roman"/>
                <w:bCs/>
                <w:color w:val="auto"/>
              </w:rPr>
              <w:t>Audit Team may contact NERC to confirm the certification information is valid.</w:t>
            </w:r>
          </w:p>
        </w:tc>
      </w:tr>
      <w:tr w:rsidR="00996652" w:rsidRPr="006C43BC" w14:paraId="5058A1E3" w14:textId="77777777" w:rsidTr="00996652">
        <w:tc>
          <w:tcPr>
            <w:tcW w:w="10975" w:type="dxa"/>
            <w:gridSpan w:val="2"/>
            <w:shd w:val="clear" w:color="auto" w:fill="DCDCFF"/>
          </w:tcPr>
          <w:p w14:paraId="194AE031" w14:textId="77777777" w:rsidR="00996652" w:rsidRDefault="00996652" w:rsidP="00996652">
            <w:pPr>
              <w:widowControl w:val="0"/>
              <w:tabs>
                <w:tab w:val="left" w:pos="0"/>
                <w:tab w:val="left" w:pos="801"/>
              </w:tabs>
              <w:rPr>
                <w:rFonts w:cs="Times New Roman"/>
                <w:bCs/>
                <w:color w:val="auto"/>
              </w:rPr>
            </w:pPr>
            <w:r w:rsidRPr="006C43BC">
              <w:rPr>
                <w:rFonts w:cs="Times New Roman"/>
                <w:b/>
                <w:bCs/>
                <w:color w:val="auto"/>
              </w:rPr>
              <w:t>Note to Auditor:</w:t>
            </w:r>
            <w:r w:rsidRPr="006C43BC">
              <w:rPr>
                <w:rFonts w:cs="Times New Roman"/>
                <w:bCs/>
                <w:color w:val="auto"/>
              </w:rPr>
              <w:t xml:space="preserve"> </w:t>
            </w:r>
          </w:p>
          <w:p w14:paraId="6887735E" w14:textId="77777777" w:rsidR="00996652" w:rsidRPr="00EE157F" w:rsidRDefault="00996652" w:rsidP="0093740F">
            <w:pPr>
              <w:widowControl w:val="0"/>
              <w:tabs>
                <w:tab w:val="left" w:pos="801"/>
              </w:tabs>
              <w:ind w:left="337" w:hanging="360"/>
              <w:rPr>
                <w:rFonts w:cs="Times New Roman"/>
                <w:bCs/>
                <w:color w:val="auto"/>
              </w:rPr>
            </w:pPr>
            <w:r w:rsidRPr="00EE157F">
              <w:rPr>
                <w:rFonts w:cs="Times New Roman"/>
                <w:bCs/>
                <w:color w:val="auto"/>
              </w:rPr>
              <w:t>•</w:t>
            </w:r>
            <w:r w:rsidRPr="00EE157F">
              <w:rPr>
                <w:rFonts w:cs="Times New Roman"/>
                <w:bCs/>
                <w:color w:val="auto"/>
              </w:rPr>
              <w:tab/>
              <w:t>Areas of Competency are addressed when the certification exams are developed. Compliance is demonstrated by the System Operators holding the required level of certification.</w:t>
            </w:r>
          </w:p>
          <w:p w14:paraId="2F61C680" w14:textId="77777777" w:rsidR="00996652" w:rsidRPr="00EE157F" w:rsidRDefault="00996652" w:rsidP="0093740F">
            <w:pPr>
              <w:widowControl w:val="0"/>
              <w:tabs>
                <w:tab w:val="left" w:pos="801"/>
              </w:tabs>
              <w:ind w:left="337" w:hanging="360"/>
              <w:rPr>
                <w:rFonts w:cs="Times New Roman"/>
                <w:bCs/>
                <w:color w:val="auto"/>
              </w:rPr>
            </w:pPr>
            <w:r w:rsidRPr="00EE157F">
              <w:rPr>
                <w:rFonts w:cs="Times New Roman"/>
                <w:bCs/>
                <w:color w:val="auto"/>
              </w:rPr>
              <w:t>•</w:t>
            </w:r>
            <w:r w:rsidRPr="00EE157F">
              <w:rPr>
                <w:rFonts w:cs="Times New Roman"/>
                <w:bCs/>
                <w:color w:val="auto"/>
              </w:rPr>
              <w:tab/>
              <w:t>Documentation of compliance is for the audit period unless otherwise determined.</w:t>
            </w:r>
          </w:p>
          <w:p w14:paraId="5508DED0" w14:textId="1DC37127" w:rsidR="00996652" w:rsidRPr="006C43BC" w:rsidRDefault="00996652" w:rsidP="0093740F">
            <w:pPr>
              <w:widowControl w:val="0"/>
              <w:tabs>
                <w:tab w:val="left" w:pos="801"/>
              </w:tabs>
              <w:ind w:left="337" w:hanging="360"/>
              <w:rPr>
                <w:rFonts w:cs="Times New Roman"/>
                <w:bCs/>
                <w:color w:val="auto"/>
              </w:rPr>
            </w:pPr>
            <w:r w:rsidRPr="00EE157F">
              <w:rPr>
                <w:rFonts w:cs="Times New Roman"/>
                <w:bCs/>
                <w:color w:val="auto"/>
              </w:rPr>
              <w:t>•</w:t>
            </w:r>
            <w:r w:rsidRPr="00EE157F">
              <w:rPr>
                <w:rFonts w:cs="Times New Roman"/>
                <w:bCs/>
                <w:color w:val="auto"/>
              </w:rPr>
              <w:tab/>
              <w:t xml:space="preserve">Evidence for non-certified positions might include task lists, job descriptions, etc. showing no </w:t>
            </w:r>
            <w:r>
              <w:rPr>
                <w:rFonts w:cs="Times New Roman"/>
                <w:bCs/>
                <w:color w:val="auto"/>
              </w:rPr>
              <w:t>TOP</w:t>
            </w:r>
            <w:r w:rsidRPr="00EE157F">
              <w:rPr>
                <w:rFonts w:cs="Times New Roman"/>
                <w:bCs/>
                <w:color w:val="auto"/>
              </w:rPr>
              <w:t xml:space="preserve"> reliability-related tasks are performed, or work schedules demonstrating that a NERC certified employee was working with/supervising the non NERC-certified employee.</w:t>
            </w:r>
          </w:p>
        </w:tc>
      </w:tr>
    </w:tbl>
    <w:p w14:paraId="322C263A" w14:textId="77777777" w:rsidR="00056282" w:rsidRPr="006C43BC" w:rsidRDefault="00056282" w:rsidP="00056282">
      <w:pPr>
        <w:widowControl w:val="0"/>
        <w:tabs>
          <w:tab w:val="left" w:pos="0"/>
        </w:tabs>
        <w:rPr>
          <w:rFonts w:cs="Times New Roman"/>
          <w:b/>
          <w:bCs/>
        </w:rPr>
      </w:pPr>
    </w:p>
    <w:p w14:paraId="62C35131" w14:textId="77777777" w:rsidR="00056282" w:rsidRPr="006C43BC" w:rsidRDefault="00056282" w:rsidP="00056282">
      <w:pPr>
        <w:pStyle w:val="RqtSection"/>
        <w:rPr>
          <w:color w:val="264D74"/>
        </w:rPr>
      </w:pPr>
      <w:r w:rsidRPr="006C43BC">
        <w:t>Auditor</w:t>
      </w:r>
      <w:r>
        <w:t xml:space="preserve"> </w:t>
      </w:r>
      <w:r w:rsidRPr="006C43BC">
        <w:t>Notes:</w:t>
      </w:r>
      <w:r w:rsidRPr="006C43BC">
        <w:rPr>
          <w:color w:val="264D74"/>
        </w:rPr>
        <w:t xml:space="preserve"> </w:t>
      </w:r>
    </w:p>
    <w:p w14:paraId="0267DE59" w14:textId="77777777" w:rsidR="00A51DEC" w:rsidRDefault="00A51DEC" w:rsidP="00A51DEC">
      <w:pPr>
        <w:pBdr>
          <w:top w:val="single" w:sz="4" w:space="1" w:color="auto"/>
          <w:left w:val="single" w:sz="4" w:space="4" w:color="auto"/>
          <w:bottom w:val="single" w:sz="4" w:space="1" w:color="auto"/>
          <w:right w:val="single" w:sz="4" w:space="4" w:color="auto"/>
        </w:pBdr>
        <w:autoSpaceDE/>
        <w:autoSpaceDN/>
        <w:adjustRightInd/>
        <w:rPr>
          <w:rFonts w:cs="Times New Roman"/>
          <w:b/>
          <w:u w:val="single"/>
        </w:rPr>
      </w:pPr>
    </w:p>
    <w:p w14:paraId="65C99FB2" w14:textId="77777777" w:rsidR="00A51DEC" w:rsidRDefault="00A51DEC" w:rsidP="00A51DEC">
      <w:pPr>
        <w:pBdr>
          <w:top w:val="single" w:sz="4" w:space="1" w:color="auto"/>
          <w:left w:val="single" w:sz="4" w:space="4" w:color="auto"/>
          <w:bottom w:val="single" w:sz="4" w:space="1" w:color="auto"/>
          <w:right w:val="single" w:sz="4" w:space="4" w:color="auto"/>
        </w:pBdr>
        <w:autoSpaceDE/>
        <w:autoSpaceDN/>
        <w:adjustRightInd/>
        <w:rPr>
          <w:rFonts w:cs="Times New Roman"/>
          <w:b/>
          <w:u w:val="single"/>
        </w:rPr>
      </w:pPr>
    </w:p>
    <w:p w14:paraId="030065AF" w14:textId="77777777" w:rsidR="00A51DEC" w:rsidRDefault="00A51DEC" w:rsidP="00A51DEC">
      <w:pPr>
        <w:pBdr>
          <w:top w:val="single" w:sz="4" w:space="1" w:color="auto"/>
          <w:left w:val="single" w:sz="4" w:space="4" w:color="auto"/>
          <w:bottom w:val="single" w:sz="4" w:space="1" w:color="auto"/>
          <w:right w:val="single" w:sz="4" w:space="4" w:color="auto"/>
        </w:pBdr>
        <w:autoSpaceDE/>
        <w:autoSpaceDN/>
        <w:adjustRightInd/>
        <w:rPr>
          <w:rFonts w:cs="Times New Roman"/>
          <w:b/>
          <w:u w:val="single"/>
        </w:rPr>
      </w:pPr>
    </w:p>
    <w:p w14:paraId="414991E9" w14:textId="77777777" w:rsidR="00A51DEC" w:rsidRDefault="00A51DEC" w:rsidP="00A51DEC">
      <w:pPr>
        <w:pBdr>
          <w:top w:val="single" w:sz="4" w:space="1" w:color="auto"/>
          <w:left w:val="single" w:sz="4" w:space="4" w:color="auto"/>
          <w:bottom w:val="single" w:sz="4" w:space="1" w:color="auto"/>
          <w:right w:val="single" w:sz="4" w:space="4" w:color="auto"/>
        </w:pBdr>
        <w:autoSpaceDE/>
        <w:autoSpaceDN/>
        <w:adjustRightInd/>
        <w:rPr>
          <w:rFonts w:cs="Times New Roman"/>
          <w:b/>
          <w:u w:val="single"/>
        </w:rPr>
      </w:pPr>
    </w:p>
    <w:p w14:paraId="1E5BC614" w14:textId="77777777" w:rsidR="00405CBA" w:rsidRDefault="00056282">
      <w:pPr>
        <w:autoSpaceDE/>
        <w:autoSpaceDN/>
        <w:adjustRightInd/>
        <w:rPr>
          <w:rFonts w:cs="Times New Roman"/>
          <w:b/>
          <w:u w:val="single"/>
        </w:rPr>
      </w:pPr>
      <w:r>
        <w:rPr>
          <w:rFonts w:cs="Times New Roman"/>
          <w:b/>
          <w:u w:val="single"/>
        </w:rPr>
        <w:br w:type="page"/>
      </w:r>
    </w:p>
    <w:p w14:paraId="32BBF3C6" w14:textId="2A6C4F9A" w:rsidR="00327EAA" w:rsidRPr="008F56D6" w:rsidRDefault="00327EAA" w:rsidP="00327EAA">
      <w:pPr>
        <w:pStyle w:val="SectHead"/>
      </w:pPr>
      <w:r w:rsidRPr="006C43BC">
        <w:lastRenderedPageBreak/>
        <w:t>R</w:t>
      </w:r>
      <w:r>
        <w:t>3</w:t>
      </w:r>
      <w:r w:rsidRPr="006C43BC">
        <w:t xml:space="preserve"> Supporting Evidence and Documentation</w:t>
      </w:r>
    </w:p>
    <w:p w14:paraId="6F83CC3E" w14:textId="77777777" w:rsidR="00327EAA" w:rsidRPr="00551C5A" w:rsidRDefault="00327EAA" w:rsidP="00327EAA">
      <w:pPr>
        <w:autoSpaceDE/>
        <w:autoSpaceDN/>
        <w:adjustRightInd/>
        <w:rPr>
          <w:rStyle w:val="StyleBodyCalibri"/>
        </w:rPr>
      </w:pPr>
    </w:p>
    <w:p w14:paraId="6823299A" w14:textId="50DA7D50" w:rsidR="0087544D" w:rsidRDefault="0093740F" w:rsidP="0080261C">
      <w:pPr>
        <w:pStyle w:val="Requirement"/>
      </w:pPr>
      <w:r w:rsidRPr="0093740F">
        <w:rPr>
          <w:b/>
        </w:rPr>
        <w:t>R3.</w:t>
      </w:r>
      <w:r>
        <w:t xml:space="preserve"> </w:t>
      </w:r>
      <w:r w:rsidR="0087544D" w:rsidRPr="0087544D">
        <w:t xml:space="preserve">Each </w:t>
      </w:r>
      <w:r w:rsidR="0087544D">
        <w:t xml:space="preserve">Balancing Authority </w:t>
      </w:r>
      <w:r w:rsidR="0087544D" w:rsidRPr="0087544D">
        <w:t xml:space="preserve">shall staff its Real-time operating positions performing </w:t>
      </w:r>
      <w:r w:rsidR="0087544D">
        <w:t>Balancing Authority</w:t>
      </w:r>
      <w:r w:rsidR="0087544D" w:rsidRPr="0087544D">
        <w:t xml:space="preserve"> reliability-related tasks with System Operators who have demonstrated minimum competency in the areas listed by obtaining and maintaining one of the following valid NERC certificates</w:t>
      </w:r>
      <w:r w:rsidR="0087544D" w:rsidRPr="00D068F8">
        <w:rPr>
          <w:vertAlign w:val="superscript"/>
        </w:rPr>
        <w:t>(</w:t>
      </w:r>
      <w:r w:rsidR="0087544D">
        <w:rPr>
          <w:rStyle w:val="FootnoteReference"/>
        </w:rPr>
        <w:footnoteReference w:id="7"/>
      </w:r>
      <w:r w:rsidR="0087544D" w:rsidRPr="00D068F8">
        <w:rPr>
          <w:vertAlign w:val="superscript"/>
        </w:rPr>
        <w:t>)(</w:t>
      </w:r>
      <w:r w:rsidR="0087544D">
        <w:rPr>
          <w:rStyle w:val="FootnoteReference"/>
        </w:rPr>
        <w:footnoteReference w:id="8"/>
      </w:r>
      <w:r w:rsidR="0087544D" w:rsidRPr="00D068F8">
        <w:rPr>
          <w:vertAlign w:val="superscript"/>
        </w:rPr>
        <w:t>)</w:t>
      </w:r>
      <w:r w:rsidR="0087544D">
        <w:t>:</w:t>
      </w:r>
      <w:r w:rsidR="0087544D" w:rsidRPr="00405CBA">
        <w:t xml:space="preserve">  </w:t>
      </w:r>
    </w:p>
    <w:p w14:paraId="27FFE55E" w14:textId="435F7184" w:rsidR="0087544D" w:rsidRDefault="0087544D" w:rsidP="0093740F">
      <w:pPr>
        <w:pStyle w:val="Requirement"/>
        <w:ind w:left="900"/>
      </w:pPr>
      <w:r w:rsidRPr="0093740F">
        <w:rPr>
          <w:b/>
        </w:rPr>
        <w:t>3.1.</w:t>
      </w:r>
      <w:r>
        <w:t xml:space="preserve"> Areas of Competency </w:t>
      </w:r>
    </w:p>
    <w:p w14:paraId="1F0F1A9F" w14:textId="45A1DFAB" w:rsidR="0087544D" w:rsidRDefault="0087544D" w:rsidP="0093740F">
      <w:pPr>
        <w:pStyle w:val="Requirement"/>
        <w:ind w:left="1620" w:hanging="270"/>
      </w:pPr>
      <w:r w:rsidRPr="0093740F">
        <w:rPr>
          <w:b/>
        </w:rPr>
        <w:t>3.1.1.</w:t>
      </w:r>
      <w:r>
        <w:t xml:space="preserve"> Resources and demand balancing </w:t>
      </w:r>
    </w:p>
    <w:p w14:paraId="547213D0" w14:textId="1711095A" w:rsidR="0087544D" w:rsidRDefault="0087544D" w:rsidP="0093740F">
      <w:pPr>
        <w:pStyle w:val="Requirement"/>
        <w:ind w:left="1620" w:hanging="270"/>
      </w:pPr>
      <w:r w:rsidRPr="0093740F">
        <w:rPr>
          <w:b/>
        </w:rPr>
        <w:t>3.1.</w:t>
      </w:r>
      <w:r w:rsidR="00907D6D" w:rsidRPr="0093740F">
        <w:rPr>
          <w:b/>
        </w:rPr>
        <w:t>2</w:t>
      </w:r>
      <w:r w:rsidRPr="0093740F">
        <w:rPr>
          <w:b/>
        </w:rPr>
        <w:t>.</w:t>
      </w:r>
      <w:r>
        <w:t xml:space="preserve"> Emergency preparedness and operations </w:t>
      </w:r>
    </w:p>
    <w:p w14:paraId="72CDF175" w14:textId="3411D93A" w:rsidR="00907D6D" w:rsidRDefault="0087544D" w:rsidP="0093740F">
      <w:pPr>
        <w:pStyle w:val="Requirement"/>
        <w:ind w:left="1620" w:hanging="270"/>
      </w:pPr>
      <w:r w:rsidRPr="0093740F">
        <w:rPr>
          <w:b/>
        </w:rPr>
        <w:t>3.1.</w:t>
      </w:r>
      <w:r w:rsidR="00907D6D" w:rsidRPr="0093740F">
        <w:rPr>
          <w:b/>
        </w:rPr>
        <w:t>3</w:t>
      </w:r>
      <w:r w:rsidRPr="0093740F">
        <w:rPr>
          <w:b/>
        </w:rPr>
        <w:t>.</w:t>
      </w:r>
      <w:r>
        <w:t xml:space="preserve"> System operations</w:t>
      </w:r>
    </w:p>
    <w:p w14:paraId="376EE74F" w14:textId="6F3A2D16" w:rsidR="0087544D" w:rsidRDefault="00907D6D" w:rsidP="0093740F">
      <w:pPr>
        <w:pStyle w:val="Requirement"/>
        <w:ind w:left="1620" w:hanging="270"/>
      </w:pPr>
      <w:r w:rsidRPr="0093740F">
        <w:rPr>
          <w:b/>
        </w:rPr>
        <w:t>3.1.4.</w:t>
      </w:r>
      <w:r>
        <w:t xml:space="preserve"> Interchange scheduling and coordination</w:t>
      </w:r>
      <w:r w:rsidR="0087544D">
        <w:t xml:space="preserve"> </w:t>
      </w:r>
    </w:p>
    <w:p w14:paraId="5999142E" w14:textId="71DD5029" w:rsidR="0087544D" w:rsidRDefault="0087544D" w:rsidP="0093740F">
      <w:pPr>
        <w:pStyle w:val="Requirement"/>
        <w:ind w:left="900"/>
      </w:pPr>
      <w:r w:rsidRPr="0093740F">
        <w:rPr>
          <w:b/>
        </w:rPr>
        <w:t>3.2</w:t>
      </w:r>
      <w:r>
        <w:t xml:space="preserve"> Certificates</w:t>
      </w:r>
    </w:p>
    <w:p w14:paraId="60A803D2" w14:textId="2E3125A3" w:rsidR="0087544D" w:rsidRDefault="0087544D" w:rsidP="0093740F">
      <w:pPr>
        <w:pStyle w:val="Requirement"/>
        <w:numPr>
          <w:ilvl w:val="0"/>
          <w:numId w:val="25"/>
        </w:numPr>
        <w:ind w:left="1710"/>
      </w:pPr>
      <w:r>
        <w:t>Reliability Operator</w:t>
      </w:r>
    </w:p>
    <w:p w14:paraId="28A78AB3" w14:textId="77777777" w:rsidR="0087544D" w:rsidRDefault="0087544D" w:rsidP="0093740F">
      <w:pPr>
        <w:pStyle w:val="Requirement"/>
        <w:numPr>
          <w:ilvl w:val="0"/>
          <w:numId w:val="25"/>
        </w:numPr>
        <w:ind w:left="1710"/>
      </w:pPr>
      <w:r>
        <w:t>Balancing, Interchange, and Transmission Operator</w:t>
      </w:r>
    </w:p>
    <w:p w14:paraId="3E80AEB9" w14:textId="76CDF314" w:rsidR="0087544D" w:rsidRPr="0087544D" w:rsidRDefault="0087544D" w:rsidP="0093740F">
      <w:pPr>
        <w:pStyle w:val="Requirement"/>
        <w:numPr>
          <w:ilvl w:val="0"/>
          <w:numId w:val="25"/>
        </w:numPr>
        <w:ind w:left="1710"/>
      </w:pPr>
      <w:r>
        <w:lastRenderedPageBreak/>
        <w:t>Balancing and Interchange Operator</w:t>
      </w:r>
    </w:p>
    <w:p w14:paraId="69BBC3CD" w14:textId="77777777" w:rsidR="0087544D" w:rsidRPr="0087544D" w:rsidRDefault="0087544D" w:rsidP="0087544D"/>
    <w:p w14:paraId="63536C15" w14:textId="09C64CAC" w:rsidR="0087544D" w:rsidRDefault="0093740F" w:rsidP="005E509F">
      <w:pPr>
        <w:pStyle w:val="Measure"/>
      </w:pPr>
      <w:r w:rsidRPr="0093740F">
        <w:rPr>
          <w:b/>
        </w:rPr>
        <w:t>M3.</w:t>
      </w:r>
      <w:r>
        <w:t xml:space="preserve"> </w:t>
      </w:r>
      <w:r w:rsidR="0087544D">
        <w:t xml:space="preserve">Each </w:t>
      </w:r>
      <w:r w:rsidR="00907D6D">
        <w:t>Balancing Authority</w:t>
      </w:r>
      <w:r w:rsidR="0087544D">
        <w:t xml:space="preserve"> shall have the following evidence to show that it staffed its Real-time operating positions performing reliability-related tasks with System Operators who have demonstrated the applicable minimum competency by obtaining and maintaining the appropriate, valid NERC certificate:</w:t>
      </w:r>
    </w:p>
    <w:p w14:paraId="12664EF4" w14:textId="77777777" w:rsidR="0087544D" w:rsidRPr="00D068F8" w:rsidRDefault="0087544D" w:rsidP="0087544D"/>
    <w:p w14:paraId="79EF9AA3" w14:textId="2683CC48" w:rsidR="0087544D" w:rsidRDefault="0087544D" w:rsidP="0093740F">
      <w:pPr>
        <w:pStyle w:val="Measure"/>
        <w:ind w:left="1260" w:hanging="540"/>
      </w:pPr>
      <w:r w:rsidRPr="0093740F">
        <w:rPr>
          <w:b/>
        </w:rPr>
        <w:t>M</w:t>
      </w:r>
      <w:r w:rsidR="00907D6D" w:rsidRPr="0093740F">
        <w:rPr>
          <w:b/>
        </w:rPr>
        <w:t>3</w:t>
      </w:r>
      <w:r w:rsidRPr="0093740F">
        <w:rPr>
          <w:b/>
        </w:rPr>
        <w:t>.1</w:t>
      </w:r>
      <w:r>
        <w:t xml:space="preserve"> A list of Real-time operating positions.</w:t>
      </w:r>
    </w:p>
    <w:p w14:paraId="780C61A9" w14:textId="32F2F83E" w:rsidR="0087544D" w:rsidRDefault="0087544D" w:rsidP="0093740F">
      <w:pPr>
        <w:pStyle w:val="Measure"/>
        <w:ind w:left="1260" w:hanging="540"/>
      </w:pPr>
      <w:r w:rsidRPr="0093740F">
        <w:rPr>
          <w:b/>
        </w:rPr>
        <w:t>M</w:t>
      </w:r>
      <w:r w:rsidR="00907D6D" w:rsidRPr="0093740F">
        <w:rPr>
          <w:b/>
        </w:rPr>
        <w:t>3</w:t>
      </w:r>
      <w:r w:rsidRPr="0093740F">
        <w:rPr>
          <w:b/>
        </w:rPr>
        <w:t>.2</w:t>
      </w:r>
      <w:r>
        <w:t xml:space="preserve"> A list of System Operators assigned to its Real-time operating positions.</w:t>
      </w:r>
    </w:p>
    <w:p w14:paraId="0E0B99BE" w14:textId="23CDDF4E" w:rsidR="0087544D" w:rsidRDefault="0087544D" w:rsidP="0093740F">
      <w:pPr>
        <w:pStyle w:val="Measure"/>
        <w:ind w:left="1260" w:hanging="540"/>
      </w:pPr>
      <w:r w:rsidRPr="0093740F">
        <w:rPr>
          <w:b/>
        </w:rPr>
        <w:t>M</w:t>
      </w:r>
      <w:r w:rsidR="00907D6D" w:rsidRPr="0093740F">
        <w:rPr>
          <w:b/>
        </w:rPr>
        <w:t>3</w:t>
      </w:r>
      <w:r w:rsidRPr="0093740F">
        <w:rPr>
          <w:b/>
        </w:rPr>
        <w:t>.3</w:t>
      </w:r>
      <w:r>
        <w:t xml:space="preserve"> A copy of each of its System Operator’s NERC certificate or NERC certificate number with expiration date which demonstrates compliance with the applicable Areas of Competency.</w:t>
      </w:r>
    </w:p>
    <w:p w14:paraId="6705D1E6" w14:textId="11ACD570" w:rsidR="00327EAA" w:rsidRDefault="0087544D" w:rsidP="0093740F">
      <w:pPr>
        <w:pStyle w:val="Measure"/>
        <w:ind w:left="1260" w:hanging="540"/>
      </w:pPr>
      <w:r w:rsidRPr="0093740F">
        <w:rPr>
          <w:b/>
        </w:rPr>
        <w:t>M</w:t>
      </w:r>
      <w:r w:rsidR="00907D6D" w:rsidRPr="0093740F">
        <w:rPr>
          <w:b/>
        </w:rPr>
        <w:t>3</w:t>
      </w:r>
      <w:r w:rsidRPr="0093740F">
        <w:rPr>
          <w:b/>
        </w:rPr>
        <w:t>.4</w:t>
      </w:r>
      <w:r>
        <w:t xml:space="preserve"> Work schedules, work logs, or other equivalent evidence showing which System Operators were assigned to work in Real-time operating positions.</w:t>
      </w:r>
    </w:p>
    <w:p w14:paraId="4A3D3B7F" w14:textId="77777777" w:rsidR="00907D6D" w:rsidRPr="006C43BC" w:rsidRDefault="00907D6D" w:rsidP="0087544D">
      <w:pPr>
        <w:widowControl w:val="0"/>
        <w:tabs>
          <w:tab w:val="left" w:pos="0"/>
        </w:tabs>
        <w:rPr>
          <w:rFonts w:cs="Times New Roman"/>
          <w:b/>
          <w:bCs/>
        </w:rPr>
      </w:pPr>
    </w:p>
    <w:p w14:paraId="655244D6" w14:textId="77777777" w:rsidR="00327EAA" w:rsidRPr="006C43BC" w:rsidRDefault="00327EAA" w:rsidP="00327EAA">
      <w:pPr>
        <w:widowControl w:val="0"/>
        <w:rPr>
          <w:rFonts w:cs="Times New Roman"/>
          <w:b/>
          <w:bCs/>
          <w:color w:val="264D74"/>
        </w:rPr>
      </w:pPr>
      <w:r w:rsidRPr="006C43BC">
        <w:rPr>
          <w:rFonts w:cs="Times New Roman"/>
          <w:b/>
          <w:bCs/>
        </w:rPr>
        <w:t xml:space="preserve">Registered Entity Response </w:t>
      </w:r>
      <w:r w:rsidRPr="006C43BC">
        <w:rPr>
          <w:rFonts w:cs="Times New Roman"/>
          <w:b/>
          <w:bCs/>
          <w:color w:val="FF0000"/>
        </w:rPr>
        <w:t>(</w:t>
      </w:r>
      <w:r>
        <w:rPr>
          <w:rFonts w:cs="Times New Roman"/>
          <w:b/>
          <w:bCs/>
          <w:color w:val="FF0000"/>
        </w:rPr>
        <w:t>Required</w:t>
      </w:r>
      <w:r w:rsidRPr="006C43BC">
        <w:rPr>
          <w:rFonts w:cs="Times New Roman"/>
          <w:b/>
          <w:bCs/>
          <w:color w:val="FF0000"/>
        </w:rPr>
        <w:t>)</w:t>
      </w:r>
      <w:r w:rsidRPr="006C43BC">
        <w:rPr>
          <w:rFonts w:cs="Times New Roman"/>
          <w:b/>
          <w:bCs/>
        </w:rPr>
        <w:t>:</w:t>
      </w:r>
      <w:r w:rsidRPr="006C43BC">
        <w:rPr>
          <w:rFonts w:cs="Times New Roman"/>
          <w:b/>
          <w:bCs/>
          <w:color w:val="264D74"/>
        </w:rPr>
        <w:t xml:space="preserve"> </w:t>
      </w:r>
    </w:p>
    <w:p w14:paraId="2027AF3E" w14:textId="77777777" w:rsidR="00327EAA" w:rsidRPr="00A5228E" w:rsidRDefault="00327EAA" w:rsidP="00327EAA">
      <w:pPr>
        <w:widowControl w:val="0"/>
        <w:rPr>
          <w:rFonts w:cs="Times New Roman"/>
          <w:b/>
          <w:bCs/>
        </w:rPr>
      </w:pPr>
      <w:r w:rsidRPr="00A5228E">
        <w:rPr>
          <w:rFonts w:cs="Times New Roman"/>
          <w:b/>
          <w:bCs/>
        </w:rPr>
        <w:t>Compliance Narrative</w:t>
      </w:r>
      <w:r>
        <w:rPr>
          <w:rFonts w:cs="Times New Roman"/>
          <w:b/>
          <w:bCs/>
        </w:rPr>
        <w:t>:</w:t>
      </w:r>
    </w:p>
    <w:p w14:paraId="2D7AADC6" w14:textId="77777777" w:rsidR="00327EAA" w:rsidRPr="006C43BC" w:rsidRDefault="00327EAA" w:rsidP="00327EAA">
      <w:pPr>
        <w:widowControl w:val="0"/>
        <w:rPr>
          <w:rFonts w:eastAsia="Calibri" w:cs="Times New Roman"/>
          <w:sz w:val="22"/>
          <w:szCs w:val="22"/>
        </w:rPr>
      </w:pPr>
      <w:r>
        <w:rPr>
          <w:rFonts w:eastAsia="Calibri" w:cs="Times New Roman"/>
          <w:sz w:val="22"/>
          <w:szCs w:val="22"/>
        </w:rPr>
        <w:t>Provide a brief explanation, in your own words, of how you comply with this Requirement. References to supplied evidence, including links to the appropriate page, are recommended.</w:t>
      </w:r>
    </w:p>
    <w:p w14:paraId="56694D02" w14:textId="77777777" w:rsidR="00327EAA" w:rsidRPr="00705BB3" w:rsidRDefault="00327EAA" w:rsidP="00327EAA">
      <w:pPr>
        <w:widowControl w:val="0"/>
        <w:shd w:val="clear" w:color="auto" w:fill="CDFFCD"/>
        <w:jc w:val="both"/>
        <w:rPr>
          <w:rFonts w:cs="Times New Roman"/>
          <w:bCs/>
          <w:color w:val="auto"/>
          <w:sz w:val="22"/>
          <w:szCs w:val="22"/>
        </w:rPr>
      </w:pPr>
    </w:p>
    <w:p w14:paraId="20BC3BE4" w14:textId="77777777" w:rsidR="00327EAA" w:rsidRPr="00705BB3" w:rsidRDefault="00327EAA" w:rsidP="00327EAA">
      <w:pPr>
        <w:widowControl w:val="0"/>
        <w:shd w:val="clear" w:color="auto" w:fill="CDFFCD"/>
        <w:jc w:val="both"/>
        <w:rPr>
          <w:rFonts w:cs="Times New Roman"/>
          <w:bCs/>
          <w:color w:val="auto"/>
          <w:sz w:val="22"/>
          <w:szCs w:val="22"/>
        </w:rPr>
      </w:pPr>
    </w:p>
    <w:p w14:paraId="70525E76" w14:textId="77777777" w:rsidR="00327EAA" w:rsidRPr="006C43BC" w:rsidRDefault="00327EAA" w:rsidP="00327EAA">
      <w:pPr>
        <w:widowControl w:val="0"/>
        <w:spacing w:line="266" w:lineRule="exact"/>
        <w:rPr>
          <w:rFonts w:cs="Times New Roman"/>
          <w:b/>
          <w:bCs/>
        </w:rPr>
      </w:pPr>
    </w:p>
    <w:p w14:paraId="22FEBD65" w14:textId="77777777" w:rsidR="00327EAA" w:rsidRPr="006C43BC" w:rsidRDefault="00327EAA" w:rsidP="00327EAA">
      <w:pPr>
        <w:pStyle w:val="RqtSection"/>
        <w:rPr>
          <w:rFonts w:cstheme="minorHAnsi"/>
          <w:i/>
          <w:iCs/>
        </w:rPr>
      </w:pPr>
      <w:r>
        <w:t>Evidence Requested</w:t>
      </w:r>
      <w:r w:rsidRPr="00056282">
        <w:rPr>
          <w:vertAlign w:val="superscript"/>
        </w:rPr>
        <w:t>i</w:t>
      </w:r>
      <w:r w:rsidRPr="006C43BC">
        <w:t>:</w:t>
      </w:r>
    </w:p>
    <w:tbl>
      <w:tblPr>
        <w:tblStyle w:val="TableGrid"/>
        <w:tblW w:w="11065" w:type="dxa"/>
        <w:shd w:val="clear" w:color="auto" w:fill="DCDCFF"/>
        <w:tblLook w:val="04A0" w:firstRow="1" w:lastRow="0" w:firstColumn="1" w:lastColumn="0" w:noHBand="0" w:noVBand="1"/>
      </w:tblPr>
      <w:tblGrid>
        <w:gridCol w:w="11065"/>
      </w:tblGrid>
      <w:tr w:rsidR="00996652" w:rsidRPr="006C43BC" w14:paraId="74818ABB" w14:textId="77777777" w:rsidTr="00996652">
        <w:tc>
          <w:tcPr>
            <w:tcW w:w="11065" w:type="dxa"/>
            <w:shd w:val="clear" w:color="auto" w:fill="DCDCFF"/>
          </w:tcPr>
          <w:p w14:paraId="0D399122" w14:textId="77777777" w:rsidR="00996652" w:rsidRPr="00705BB3" w:rsidRDefault="00996652" w:rsidP="00996652">
            <w:pPr>
              <w:widowControl w:val="0"/>
              <w:tabs>
                <w:tab w:val="left" w:pos="0"/>
              </w:tabs>
              <w:rPr>
                <w:rFonts w:cs="Times New Roman"/>
                <w:b/>
              </w:rPr>
            </w:pPr>
            <w:r w:rsidRPr="00705BB3">
              <w:rPr>
                <w:rFonts w:cs="Times New Roman"/>
                <w:b/>
                <w:bCs/>
                <w:color w:val="auto"/>
              </w:rPr>
              <w:t xml:space="preserve">Provide the following evidence, or other evidence to demonstrate compliance. </w:t>
            </w:r>
          </w:p>
        </w:tc>
      </w:tr>
      <w:tr w:rsidR="00996652" w:rsidRPr="00676D1E" w14:paraId="2399CB46" w14:textId="77777777" w:rsidTr="00996652">
        <w:tc>
          <w:tcPr>
            <w:tcW w:w="11065" w:type="dxa"/>
            <w:shd w:val="clear" w:color="auto" w:fill="DCDCFF"/>
          </w:tcPr>
          <w:p w14:paraId="28B42FC8" w14:textId="77777777" w:rsidR="00996652" w:rsidRDefault="00996652" w:rsidP="0093740F">
            <w:pPr>
              <w:pStyle w:val="Measure"/>
              <w:ind w:hanging="720"/>
              <w:rPr>
                <w:rFonts w:cs="Times New Roman"/>
                <w:color w:val="auto"/>
              </w:rPr>
            </w:pPr>
            <w:r>
              <w:t>A list of Real-time operating positions.</w:t>
            </w:r>
          </w:p>
        </w:tc>
      </w:tr>
      <w:tr w:rsidR="00996652" w:rsidRPr="00676D1E" w14:paraId="5894BADB" w14:textId="77777777" w:rsidTr="00996652">
        <w:tc>
          <w:tcPr>
            <w:tcW w:w="11065" w:type="dxa"/>
            <w:shd w:val="clear" w:color="auto" w:fill="DCDCFF"/>
          </w:tcPr>
          <w:p w14:paraId="5E17F812" w14:textId="77777777" w:rsidR="00996652" w:rsidRDefault="00996652" w:rsidP="0093740F">
            <w:pPr>
              <w:pStyle w:val="Measure"/>
              <w:ind w:hanging="720"/>
            </w:pPr>
            <w:r>
              <w:t>A list of System Operators assigned to its Real-time operating positions.</w:t>
            </w:r>
          </w:p>
        </w:tc>
      </w:tr>
      <w:tr w:rsidR="00996652" w:rsidRPr="00676D1E" w14:paraId="16E13654" w14:textId="77777777" w:rsidTr="00996652">
        <w:tc>
          <w:tcPr>
            <w:tcW w:w="11065" w:type="dxa"/>
            <w:shd w:val="clear" w:color="auto" w:fill="DCDCFF"/>
          </w:tcPr>
          <w:p w14:paraId="5CD1481C" w14:textId="77777777" w:rsidR="00996652" w:rsidRDefault="00996652" w:rsidP="0093740F">
            <w:pPr>
              <w:pStyle w:val="Measure"/>
              <w:ind w:hanging="720"/>
            </w:pPr>
            <w:r>
              <w:t>A copy of each of its System Operator’s NERC certificate or NERC certificate number with expiration date which</w:t>
            </w:r>
          </w:p>
          <w:p w14:paraId="63C8513B" w14:textId="77777777" w:rsidR="00996652" w:rsidRDefault="00996652" w:rsidP="0093740F">
            <w:pPr>
              <w:pStyle w:val="Measure"/>
              <w:ind w:hanging="720"/>
            </w:pPr>
            <w:r>
              <w:t>demonstrates compliance with the applicable Areas of Competency.</w:t>
            </w:r>
          </w:p>
        </w:tc>
      </w:tr>
      <w:tr w:rsidR="00996652" w:rsidRPr="00676D1E" w14:paraId="069C140F" w14:textId="77777777" w:rsidTr="00996652">
        <w:tc>
          <w:tcPr>
            <w:tcW w:w="11065" w:type="dxa"/>
            <w:shd w:val="clear" w:color="auto" w:fill="DCDCFF"/>
          </w:tcPr>
          <w:p w14:paraId="58EDEB96" w14:textId="77777777" w:rsidR="00996652" w:rsidRDefault="00996652" w:rsidP="0093740F">
            <w:pPr>
              <w:pStyle w:val="Measure"/>
              <w:ind w:hanging="720"/>
            </w:pPr>
            <w:r>
              <w:t>Work schedules, work logs, or other equivalent evidence showing which System Operators were assigned to</w:t>
            </w:r>
          </w:p>
          <w:p w14:paraId="3A73C6BD" w14:textId="77777777" w:rsidR="00996652" w:rsidRDefault="00996652" w:rsidP="0093740F">
            <w:pPr>
              <w:pStyle w:val="Measure"/>
              <w:ind w:hanging="720"/>
            </w:pPr>
            <w:r>
              <w:t>work in Real-time operating positions.</w:t>
            </w:r>
          </w:p>
        </w:tc>
      </w:tr>
    </w:tbl>
    <w:p w14:paraId="7462AF99" w14:textId="77777777" w:rsidR="00327EAA" w:rsidRDefault="00327EAA" w:rsidP="00327EAA">
      <w:pPr>
        <w:widowControl w:val="0"/>
        <w:spacing w:line="266" w:lineRule="exact"/>
        <w:rPr>
          <w:rFonts w:cs="Times New Roman"/>
          <w:b/>
          <w:bCs/>
          <w:color w:val="auto"/>
        </w:rPr>
      </w:pPr>
    </w:p>
    <w:p w14:paraId="08F7891B" w14:textId="77777777" w:rsidR="00327EAA" w:rsidRPr="006C43BC" w:rsidRDefault="00327EAA" w:rsidP="00327EA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327EAA" w:rsidRPr="00812336" w14:paraId="6DC1B94B" w14:textId="77777777" w:rsidTr="00A51DEC">
        <w:tc>
          <w:tcPr>
            <w:tcW w:w="10995" w:type="dxa"/>
            <w:gridSpan w:val="6"/>
            <w:shd w:val="clear" w:color="auto" w:fill="DCDCFF"/>
            <w:vAlign w:val="bottom"/>
          </w:tcPr>
          <w:p w14:paraId="1B53827D" w14:textId="77777777" w:rsidR="00327EAA" w:rsidRPr="00812336" w:rsidRDefault="00327EAA" w:rsidP="00A51DEC">
            <w:pPr>
              <w:tabs>
                <w:tab w:val="left" w:pos="0"/>
              </w:tabs>
              <w:autoSpaceDE/>
              <w:autoSpaceDN/>
              <w:adjustRightInd/>
              <w:rPr>
                <w:rFonts w:cs="Times New Roman"/>
                <w:b/>
                <w:bCs/>
              </w:rPr>
            </w:pPr>
            <w:r>
              <w:rPr>
                <w:rFonts w:cs="Times New Roman"/>
                <w:b/>
                <w:bCs/>
              </w:rPr>
              <w:t xml:space="preserve">The following information is requested for each document submitted as evidence. </w:t>
            </w:r>
            <w:r w:rsidRPr="00812336">
              <w:rPr>
                <w:rFonts w:cs="Times New Roman"/>
                <w:b/>
                <w:bCs/>
              </w:rPr>
              <w:t>Also, evidence submitted should be highlighted and bookmarked, as appropriate, to identify the exact location where evidence of compliance may be found.</w:t>
            </w:r>
          </w:p>
        </w:tc>
      </w:tr>
      <w:tr w:rsidR="00327EAA" w:rsidRPr="00812336" w14:paraId="5786AFFC" w14:textId="77777777" w:rsidTr="00A51DEC">
        <w:tc>
          <w:tcPr>
            <w:tcW w:w="2340" w:type="dxa"/>
            <w:shd w:val="clear" w:color="auto" w:fill="DCDCFF"/>
            <w:vAlign w:val="bottom"/>
          </w:tcPr>
          <w:p w14:paraId="3BEE61D1" w14:textId="77777777" w:rsidR="00327EAA" w:rsidRPr="00812336" w:rsidRDefault="00327EAA" w:rsidP="00A51DEC">
            <w:pPr>
              <w:tabs>
                <w:tab w:val="left" w:pos="0"/>
              </w:tabs>
              <w:autoSpaceDE/>
              <w:autoSpaceDN/>
              <w:adjustRightInd/>
              <w:jc w:val="center"/>
              <w:rPr>
                <w:rFonts w:cs="Times New Roman"/>
                <w:b/>
                <w:bCs/>
              </w:rPr>
            </w:pPr>
            <w:r w:rsidRPr="00812336">
              <w:rPr>
                <w:rFonts w:cs="Times New Roman"/>
                <w:b/>
                <w:bCs/>
              </w:rPr>
              <w:t>File Name</w:t>
            </w:r>
          </w:p>
        </w:tc>
        <w:tc>
          <w:tcPr>
            <w:tcW w:w="2070" w:type="dxa"/>
            <w:shd w:val="clear" w:color="auto" w:fill="DCDCFF"/>
            <w:vAlign w:val="bottom"/>
          </w:tcPr>
          <w:p w14:paraId="432B543C" w14:textId="77777777" w:rsidR="00327EAA" w:rsidRPr="00812336" w:rsidRDefault="00327EAA" w:rsidP="00A51DEC">
            <w:pPr>
              <w:tabs>
                <w:tab w:val="left" w:pos="0"/>
              </w:tabs>
              <w:autoSpaceDE/>
              <w:autoSpaceDN/>
              <w:adjustRightInd/>
              <w:jc w:val="center"/>
              <w:rPr>
                <w:rFonts w:cs="Times New Roman"/>
                <w:b/>
                <w:bCs/>
              </w:rPr>
            </w:pPr>
            <w:r w:rsidRPr="00812336">
              <w:rPr>
                <w:rFonts w:cs="Times New Roman"/>
                <w:b/>
                <w:bCs/>
              </w:rPr>
              <w:t>Document Title</w:t>
            </w:r>
          </w:p>
        </w:tc>
        <w:tc>
          <w:tcPr>
            <w:tcW w:w="1130" w:type="dxa"/>
            <w:shd w:val="clear" w:color="auto" w:fill="DCDCFF"/>
            <w:vAlign w:val="bottom"/>
          </w:tcPr>
          <w:p w14:paraId="704B5C4F" w14:textId="77777777" w:rsidR="00327EAA" w:rsidRPr="00812336" w:rsidRDefault="00327EAA" w:rsidP="00A51DEC">
            <w:pPr>
              <w:tabs>
                <w:tab w:val="left" w:pos="0"/>
              </w:tabs>
              <w:autoSpaceDE/>
              <w:autoSpaceDN/>
              <w:adjustRightInd/>
              <w:jc w:val="center"/>
              <w:rPr>
                <w:rFonts w:cs="Times New Roman"/>
                <w:b/>
                <w:bCs/>
              </w:rPr>
            </w:pPr>
            <w:r w:rsidRPr="00812336">
              <w:rPr>
                <w:rFonts w:cs="Times New Roman"/>
                <w:b/>
                <w:bCs/>
              </w:rPr>
              <w:t>Revision or Version</w:t>
            </w:r>
          </w:p>
        </w:tc>
        <w:tc>
          <w:tcPr>
            <w:tcW w:w="1254" w:type="dxa"/>
            <w:shd w:val="clear" w:color="auto" w:fill="DCDCFF"/>
            <w:vAlign w:val="bottom"/>
          </w:tcPr>
          <w:p w14:paraId="16212CBA" w14:textId="77777777" w:rsidR="00327EAA" w:rsidRPr="00812336" w:rsidRDefault="00327EAA" w:rsidP="00A51DEC">
            <w:pPr>
              <w:tabs>
                <w:tab w:val="left" w:pos="0"/>
              </w:tabs>
              <w:autoSpaceDE/>
              <w:autoSpaceDN/>
              <w:adjustRightInd/>
              <w:jc w:val="center"/>
              <w:rPr>
                <w:rFonts w:cs="Times New Roman"/>
                <w:b/>
                <w:bCs/>
              </w:rPr>
            </w:pPr>
            <w:r w:rsidRPr="00812336">
              <w:rPr>
                <w:rFonts w:cs="Times New Roman"/>
                <w:b/>
                <w:bCs/>
              </w:rPr>
              <w:t>Document Date</w:t>
            </w:r>
          </w:p>
        </w:tc>
        <w:tc>
          <w:tcPr>
            <w:tcW w:w="1196" w:type="dxa"/>
            <w:shd w:val="clear" w:color="auto" w:fill="DCDCFF"/>
            <w:vAlign w:val="bottom"/>
          </w:tcPr>
          <w:p w14:paraId="11BD8FF3" w14:textId="77777777" w:rsidR="00327EAA" w:rsidRPr="00812336" w:rsidRDefault="00327EAA" w:rsidP="00A51DEC">
            <w:pPr>
              <w:tabs>
                <w:tab w:val="left" w:pos="0"/>
              </w:tabs>
              <w:autoSpaceDE/>
              <w:autoSpaceDN/>
              <w:adjustRightInd/>
              <w:jc w:val="center"/>
              <w:rPr>
                <w:rFonts w:cs="Times New Roman"/>
                <w:b/>
                <w:bCs/>
              </w:rPr>
            </w:pPr>
            <w:r w:rsidRPr="00812336">
              <w:rPr>
                <w:rFonts w:cs="Times New Roman"/>
                <w:b/>
                <w:bCs/>
              </w:rPr>
              <w:t>Relevant Page(s) or Section(s)</w:t>
            </w:r>
          </w:p>
        </w:tc>
        <w:tc>
          <w:tcPr>
            <w:tcW w:w="3005" w:type="dxa"/>
            <w:shd w:val="clear" w:color="auto" w:fill="DCDCFF"/>
            <w:vAlign w:val="bottom"/>
          </w:tcPr>
          <w:p w14:paraId="30480F7B" w14:textId="77777777" w:rsidR="00327EAA" w:rsidRPr="00812336" w:rsidRDefault="00327EAA" w:rsidP="00A51DEC">
            <w:pPr>
              <w:tabs>
                <w:tab w:val="left" w:pos="0"/>
              </w:tabs>
              <w:autoSpaceDE/>
              <w:autoSpaceDN/>
              <w:adjustRightInd/>
              <w:jc w:val="center"/>
              <w:rPr>
                <w:rFonts w:cs="Times New Roman"/>
                <w:b/>
                <w:bCs/>
              </w:rPr>
            </w:pPr>
            <w:r w:rsidRPr="00812336">
              <w:rPr>
                <w:rFonts w:cs="Times New Roman"/>
                <w:b/>
                <w:bCs/>
              </w:rPr>
              <w:t>Description of Applicability of Document</w:t>
            </w:r>
          </w:p>
        </w:tc>
      </w:tr>
      <w:tr w:rsidR="00327EAA" w:rsidRPr="00705BB3" w14:paraId="2D6DE33E" w14:textId="77777777" w:rsidTr="00A51DEC">
        <w:tc>
          <w:tcPr>
            <w:tcW w:w="2340" w:type="dxa"/>
            <w:shd w:val="clear" w:color="auto" w:fill="CDFFCD"/>
          </w:tcPr>
          <w:p w14:paraId="651A2944" w14:textId="77777777" w:rsidR="00327EAA" w:rsidRPr="00705BB3" w:rsidRDefault="00327EAA" w:rsidP="00A51DEC">
            <w:pPr>
              <w:autoSpaceDE/>
              <w:autoSpaceDN/>
              <w:adjustRightInd/>
              <w:jc w:val="both"/>
              <w:rPr>
                <w:rFonts w:cs="Times New Roman"/>
                <w:color w:val="auto"/>
                <w:sz w:val="22"/>
                <w:szCs w:val="22"/>
              </w:rPr>
            </w:pPr>
          </w:p>
        </w:tc>
        <w:tc>
          <w:tcPr>
            <w:tcW w:w="2070" w:type="dxa"/>
            <w:shd w:val="clear" w:color="auto" w:fill="CDFFCD"/>
          </w:tcPr>
          <w:p w14:paraId="37AE03EC" w14:textId="77777777" w:rsidR="00327EAA" w:rsidRPr="00705BB3" w:rsidRDefault="00327EAA" w:rsidP="00A51DEC">
            <w:pPr>
              <w:autoSpaceDE/>
              <w:autoSpaceDN/>
              <w:adjustRightInd/>
              <w:jc w:val="both"/>
              <w:rPr>
                <w:rFonts w:cs="Times New Roman"/>
                <w:color w:val="auto"/>
                <w:sz w:val="22"/>
                <w:szCs w:val="22"/>
              </w:rPr>
            </w:pPr>
          </w:p>
        </w:tc>
        <w:tc>
          <w:tcPr>
            <w:tcW w:w="1130" w:type="dxa"/>
            <w:shd w:val="clear" w:color="auto" w:fill="CDFFCD"/>
          </w:tcPr>
          <w:p w14:paraId="29D955FE" w14:textId="77777777" w:rsidR="00327EAA" w:rsidRPr="00705BB3" w:rsidRDefault="00327EAA" w:rsidP="00A51DEC">
            <w:pPr>
              <w:autoSpaceDE/>
              <w:autoSpaceDN/>
              <w:adjustRightInd/>
              <w:jc w:val="both"/>
              <w:rPr>
                <w:rFonts w:cs="Times New Roman"/>
                <w:color w:val="auto"/>
                <w:sz w:val="22"/>
                <w:szCs w:val="22"/>
              </w:rPr>
            </w:pPr>
          </w:p>
        </w:tc>
        <w:tc>
          <w:tcPr>
            <w:tcW w:w="1254" w:type="dxa"/>
            <w:shd w:val="clear" w:color="auto" w:fill="CDFFCD"/>
          </w:tcPr>
          <w:p w14:paraId="11C4C246" w14:textId="77777777" w:rsidR="00327EAA" w:rsidRPr="00705BB3" w:rsidRDefault="00327EAA" w:rsidP="00A51DEC">
            <w:pPr>
              <w:autoSpaceDE/>
              <w:autoSpaceDN/>
              <w:adjustRightInd/>
              <w:jc w:val="both"/>
              <w:rPr>
                <w:rFonts w:cs="Times New Roman"/>
                <w:color w:val="auto"/>
                <w:sz w:val="22"/>
                <w:szCs w:val="22"/>
              </w:rPr>
            </w:pPr>
          </w:p>
        </w:tc>
        <w:tc>
          <w:tcPr>
            <w:tcW w:w="1196" w:type="dxa"/>
            <w:shd w:val="clear" w:color="auto" w:fill="CDFFCD"/>
          </w:tcPr>
          <w:p w14:paraId="445DB878" w14:textId="77777777" w:rsidR="00327EAA" w:rsidRPr="00705BB3" w:rsidRDefault="00327EAA" w:rsidP="00A51DEC">
            <w:pPr>
              <w:autoSpaceDE/>
              <w:autoSpaceDN/>
              <w:adjustRightInd/>
              <w:jc w:val="both"/>
              <w:rPr>
                <w:rFonts w:cs="Times New Roman"/>
                <w:color w:val="auto"/>
                <w:sz w:val="22"/>
                <w:szCs w:val="22"/>
              </w:rPr>
            </w:pPr>
          </w:p>
        </w:tc>
        <w:tc>
          <w:tcPr>
            <w:tcW w:w="3005" w:type="dxa"/>
            <w:shd w:val="clear" w:color="auto" w:fill="CDFFCD"/>
          </w:tcPr>
          <w:p w14:paraId="5A7AA08B" w14:textId="77777777" w:rsidR="00327EAA" w:rsidRPr="00705BB3" w:rsidRDefault="00327EAA" w:rsidP="00A51DEC">
            <w:pPr>
              <w:autoSpaceDE/>
              <w:autoSpaceDN/>
              <w:adjustRightInd/>
              <w:jc w:val="both"/>
              <w:rPr>
                <w:rFonts w:cs="Times New Roman"/>
                <w:color w:val="auto"/>
                <w:sz w:val="22"/>
                <w:szCs w:val="22"/>
              </w:rPr>
            </w:pPr>
          </w:p>
        </w:tc>
      </w:tr>
      <w:tr w:rsidR="00327EAA" w:rsidRPr="00705BB3" w14:paraId="35B41A02" w14:textId="77777777" w:rsidTr="00A51DEC">
        <w:tc>
          <w:tcPr>
            <w:tcW w:w="2340" w:type="dxa"/>
            <w:shd w:val="clear" w:color="auto" w:fill="CDFFCD"/>
          </w:tcPr>
          <w:p w14:paraId="6BB386D4" w14:textId="77777777" w:rsidR="00327EAA" w:rsidRPr="00705BB3" w:rsidRDefault="00327EAA" w:rsidP="00A51DEC">
            <w:pPr>
              <w:autoSpaceDE/>
              <w:autoSpaceDN/>
              <w:adjustRightInd/>
              <w:jc w:val="both"/>
              <w:rPr>
                <w:rFonts w:cs="Times New Roman"/>
                <w:color w:val="auto"/>
                <w:sz w:val="22"/>
                <w:szCs w:val="22"/>
              </w:rPr>
            </w:pPr>
          </w:p>
        </w:tc>
        <w:tc>
          <w:tcPr>
            <w:tcW w:w="2070" w:type="dxa"/>
            <w:shd w:val="clear" w:color="auto" w:fill="CDFFCD"/>
          </w:tcPr>
          <w:p w14:paraId="614873E4" w14:textId="77777777" w:rsidR="00327EAA" w:rsidRPr="00705BB3" w:rsidRDefault="00327EAA" w:rsidP="00A51DEC">
            <w:pPr>
              <w:autoSpaceDE/>
              <w:autoSpaceDN/>
              <w:adjustRightInd/>
              <w:jc w:val="both"/>
              <w:rPr>
                <w:rFonts w:cs="Times New Roman"/>
                <w:color w:val="auto"/>
                <w:sz w:val="22"/>
                <w:szCs w:val="22"/>
              </w:rPr>
            </w:pPr>
          </w:p>
        </w:tc>
        <w:tc>
          <w:tcPr>
            <w:tcW w:w="1130" w:type="dxa"/>
            <w:shd w:val="clear" w:color="auto" w:fill="CDFFCD"/>
          </w:tcPr>
          <w:p w14:paraId="3392DBDA" w14:textId="77777777" w:rsidR="00327EAA" w:rsidRPr="00705BB3" w:rsidRDefault="00327EAA" w:rsidP="00A51DEC">
            <w:pPr>
              <w:autoSpaceDE/>
              <w:autoSpaceDN/>
              <w:adjustRightInd/>
              <w:jc w:val="both"/>
              <w:rPr>
                <w:rFonts w:cs="Times New Roman"/>
                <w:color w:val="auto"/>
                <w:sz w:val="22"/>
                <w:szCs w:val="22"/>
              </w:rPr>
            </w:pPr>
          </w:p>
        </w:tc>
        <w:tc>
          <w:tcPr>
            <w:tcW w:w="1254" w:type="dxa"/>
            <w:shd w:val="clear" w:color="auto" w:fill="CDFFCD"/>
          </w:tcPr>
          <w:p w14:paraId="240914DC" w14:textId="77777777" w:rsidR="00327EAA" w:rsidRPr="00705BB3" w:rsidRDefault="00327EAA" w:rsidP="00A51DEC">
            <w:pPr>
              <w:autoSpaceDE/>
              <w:autoSpaceDN/>
              <w:adjustRightInd/>
              <w:jc w:val="both"/>
              <w:rPr>
                <w:rFonts w:cs="Times New Roman"/>
                <w:color w:val="auto"/>
                <w:sz w:val="22"/>
                <w:szCs w:val="22"/>
              </w:rPr>
            </w:pPr>
          </w:p>
        </w:tc>
        <w:tc>
          <w:tcPr>
            <w:tcW w:w="1196" w:type="dxa"/>
            <w:shd w:val="clear" w:color="auto" w:fill="CDFFCD"/>
          </w:tcPr>
          <w:p w14:paraId="0B720D86" w14:textId="77777777" w:rsidR="00327EAA" w:rsidRPr="00705BB3" w:rsidRDefault="00327EAA" w:rsidP="00A51DEC">
            <w:pPr>
              <w:autoSpaceDE/>
              <w:autoSpaceDN/>
              <w:adjustRightInd/>
              <w:jc w:val="both"/>
              <w:rPr>
                <w:rFonts w:cs="Times New Roman"/>
                <w:color w:val="auto"/>
                <w:sz w:val="22"/>
                <w:szCs w:val="22"/>
              </w:rPr>
            </w:pPr>
          </w:p>
        </w:tc>
        <w:tc>
          <w:tcPr>
            <w:tcW w:w="3005" w:type="dxa"/>
            <w:shd w:val="clear" w:color="auto" w:fill="CDFFCD"/>
          </w:tcPr>
          <w:p w14:paraId="317D79BD" w14:textId="77777777" w:rsidR="00327EAA" w:rsidRPr="00705BB3" w:rsidRDefault="00327EAA" w:rsidP="00A51DEC">
            <w:pPr>
              <w:autoSpaceDE/>
              <w:autoSpaceDN/>
              <w:adjustRightInd/>
              <w:jc w:val="both"/>
              <w:rPr>
                <w:rFonts w:cs="Times New Roman"/>
                <w:color w:val="auto"/>
                <w:sz w:val="22"/>
                <w:szCs w:val="22"/>
              </w:rPr>
            </w:pPr>
          </w:p>
        </w:tc>
      </w:tr>
      <w:tr w:rsidR="00327EAA" w:rsidRPr="00705BB3" w14:paraId="34344A7D" w14:textId="77777777" w:rsidTr="00A51DEC">
        <w:tc>
          <w:tcPr>
            <w:tcW w:w="2340" w:type="dxa"/>
            <w:shd w:val="clear" w:color="auto" w:fill="CDFFCD"/>
          </w:tcPr>
          <w:p w14:paraId="59568A1A" w14:textId="77777777" w:rsidR="00327EAA" w:rsidRPr="00705BB3" w:rsidRDefault="00327EAA" w:rsidP="00A51DEC">
            <w:pPr>
              <w:autoSpaceDE/>
              <w:autoSpaceDN/>
              <w:adjustRightInd/>
              <w:jc w:val="both"/>
              <w:rPr>
                <w:rFonts w:cs="Times New Roman"/>
                <w:color w:val="auto"/>
                <w:sz w:val="22"/>
                <w:szCs w:val="22"/>
              </w:rPr>
            </w:pPr>
          </w:p>
        </w:tc>
        <w:tc>
          <w:tcPr>
            <w:tcW w:w="2070" w:type="dxa"/>
            <w:shd w:val="clear" w:color="auto" w:fill="CDFFCD"/>
          </w:tcPr>
          <w:p w14:paraId="67FCFD4E" w14:textId="77777777" w:rsidR="00327EAA" w:rsidRPr="00705BB3" w:rsidRDefault="00327EAA" w:rsidP="00A51DEC">
            <w:pPr>
              <w:autoSpaceDE/>
              <w:autoSpaceDN/>
              <w:adjustRightInd/>
              <w:jc w:val="both"/>
              <w:rPr>
                <w:rFonts w:cs="Times New Roman"/>
                <w:color w:val="auto"/>
                <w:sz w:val="22"/>
                <w:szCs w:val="22"/>
              </w:rPr>
            </w:pPr>
          </w:p>
        </w:tc>
        <w:tc>
          <w:tcPr>
            <w:tcW w:w="1130" w:type="dxa"/>
            <w:shd w:val="clear" w:color="auto" w:fill="CDFFCD"/>
          </w:tcPr>
          <w:p w14:paraId="6F8E8ED2" w14:textId="77777777" w:rsidR="00327EAA" w:rsidRPr="00705BB3" w:rsidRDefault="00327EAA" w:rsidP="00A51DEC">
            <w:pPr>
              <w:autoSpaceDE/>
              <w:autoSpaceDN/>
              <w:adjustRightInd/>
              <w:jc w:val="both"/>
              <w:rPr>
                <w:rFonts w:cs="Times New Roman"/>
                <w:color w:val="auto"/>
                <w:sz w:val="22"/>
                <w:szCs w:val="22"/>
              </w:rPr>
            </w:pPr>
          </w:p>
        </w:tc>
        <w:tc>
          <w:tcPr>
            <w:tcW w:w="1254" w:type="dxa"/>
            <w:shd w:val="clear" w:color="auto" w:fill="CDFFCD"/>
          </w:tcPr>
          <w:p w14:paraId="4B0A074C" w14:textId="77777777" w:rsidR="00327EAA" w:rsidRPr="00705BB3" w:rsidRDefault="00327EAA" w:rsidP="00A51DEC">
            <w:pPr>
              <w:autoSpaceDE/>
              <w:autoSpaceDN/>
              <w:adjustRightInd/>
              <w:jc w:val="both"/>
              <w:rPr>
                <w:rFonts w:cs="Times New Roman"/>
                <w:color w:val="auto"/>
                <w:sz w:val="22"/>
                <w:szCs w:val="22"/>
              </w:rPr>
            </w:pPr>
          </w:p>
        </w:tc>
        <w:tc>
          <w:tcPr>
            <w:tcW w:w="1196" w:type="dxa"/>
            <w:shd w:val="clear" w:color="auto" w:fill="CDFFCD"/>
          </w:tcPr>
          <w:p w14:paraId="5AC6D5EF" w14:textId="77777777" w:rsidR="00327EAA" w:rsidRPr="00705BB3" w:rsidRDefault="00327EAA" w:rsidP="00A51DEC">
            <w:pPr>
              <w:autoSpaceDE/>
              <w:autoSpaceDN/>
              <w:adjustRightInd/>
              <w:jc w:val="both"/>
              <w:rPr>
                <w:rFonts w:cs="Times New Roman"/>
                <w:color w:val="auto"/>
                <w:sz w:val="22"/>
                <w:szCs w:val="22"/>
              </w:rPr>
            </w:pPr>
          </w:p>
        </w:tc>
        <w:tc>
          <w:tcPr>
            <w:tcW w:w="3005" w:type="dxa"/>
            <w:shd w:val="clear" w:color="auto" w:fill="CDFFCD"/>
          </w:tcPr>
          <w:p w14:paraId="190A1E2C" w14:textId="77777777" w:rsidR="00327EAA" w:rsidRPr="00705BB3" w:rsidRDefault="00327EAA" w:rsidP="00A51DEC">
            <w:pPr>
              <w:autoSpaceDE/>
              <w:autoSpaceDN/>
              <w:adjustRightInd/>
              <w:jc w:val="both"/>
              <w:rPr>
                <w:rFonts w:cs="Times New Roman"/>
                <w:color w:val="auto"/>
                <w:sz w:val="22"/>
                <w:szCs w:val="22"/>
              </w:rPr>
            </w:pPr>
          </w:p>
        </w:tc>
      </w:tr>
    </w:tbl>
    <w:p w14:paraId="551A6258" w14:textId="77777777" w:rsidR="00327EAA" w:rsidRPr="00551C5A" w:rsidRDefault="00327EAA" w:rsidP="00327EAA">
      <w:pPr>
        <w:widowControl w:val="0"/>
        <w:rPr>
          <w:rStyle w:val="StyleBodyCalibri"/>
        </w:rPr>
      </w:pPr>
    </w:p>
    <w:p w14:paraId="703BA800" w14:textId="77777777" w:rsidR="00327EAA" w:rsidRPr="006C43BC" w:rsidRDefault="00327EAA" w:rsidP="00327EA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0975" w:type="dxa"/>
        <w:tblLook w:val="04A0" w:firstRow="1" w:lastRow="0" w:firstColumn="1" w:lastColumn="0" w:noHBand="0" w:noVBand="1"/>
      </w:tblPr>
      <w:tblGrid>
        <w:gridCol w:w="10975"/>
      </w:tblGrid>
      <w:tr w:rsidR="00327EAA" w:rsidRPr="00705BB3" w14:paraId="5E70276D" w14:textId="77777777" w:rsidTr="00470E1D">
        <w:tc>
          <w:tcPr>
            <w:tcW w:w="10975" w:type="dxa"/>
            <w:shd w:val="clear" w:color="auto" w:fill="auto"/>
          </w:tcPr>
          <w:p w14:paraId="3BA906A1" w14:textId="77777777" w:rsidR="00327EAA" w:rsidRPr="00705BB3" w:rsidRDefault="00327EAA" w:rsidP="00A51DEC">
            <w:pPr>
              <w:widowControl w:val="0"/>
              <w:rPr>
                <w:rFonts w:cs="Times New Roman"/>
                <w:sz w:val="22"/>
                <w:szCs w:val="22"/>
              </w:rPr>
            </w:pPr>
          </w:p>
        </w:tc>
      </w:tr>
      <w:tr w:rsidR="00327EAA" w:rsidRPr="00705BB3" w14:paraId="59094423" w14:textId="77777777" w:rsidTr="00470E1D">
        <w:tc>
          <w:tcPr>
            <w:tcW w:w="10975" w:type="dxa"/>
            <w:shd w:val="clear" w:color="auto" w:fill="auto"/>
          </w:tcPr>
          <w:p w14:paraId="0FA571BE" w14:textId="77777777" w:rsidR="00327EAA" w:rsidRPr="00705BB3" w:rsidRDefault="00327EAA" w:rsidP="00A51DEC">
            <w:pPr>
              <w:widowControl w:val="0"/>
              <w:rPr>
                <w:rFonts w:cs="Times New Roman"/>
                <w:sz w:val="22"/>
                <w:szCs w:val="22"/>
              </w:rPr>
            </w:pPr>
          </w:p>
        </w:tc>
      </w:tr>
      <w:tr w:rsidR="00327EAA" w:rsidRPr="00705BB3" w14:paraId="1F14EEDA" w14:textId="77777777" w:rsidTr="00470E1D">
        <w:tc>
          <w:tcPr>
            <w:tcW w:w="10975" w:type="dxa"/>
            <w:shd w:val="clear" w:color="auto" w:fill="auto"/>
          </w:tcPr>
          <w:p w14:paraId="5387E2CF" w14:textId="77777777" w:rsidR="00327EAA" w:rsidRPr="00705BB3" w:rsidRDefault="00327EAA" w:rsidP="00A51DEC">
            <w:pPr>
              <w:widowControl w:val="0"/>
              <w:rPr>
                <w:rFonts w:cs="Times New Roman"/>
                <w:sz w:val="22"/>
                <w:szCs w:val="22"/>
              </w:rPr>
            </w:pPr>
          </w:p>
        </w:tc>
      </w:tr>
    </w:tbl>
    <w:p w14:paraId="011BD7E6" w14:textId="77777777" w:rsidR="00327EAA" w:rsidRPr="00551C5A" w:rsidRDefault="00327EAA" w:rsidP="00327EAA">
      <w:pPr>
        <w:widowControl w:val="0"/>
        <w:rPr>
          <w:rStyle w:val="StyleBodyCalibri"/>
        </w:rPr>
      </w:pPr>
    </w:p>
    <w:p w14:paraId="24363699" w14:textId="72AA156E" w:rsidR="00327EAA" w:rsidRPr="00722443" w:rsidRDefault="00327EAA" w:rsidP="00327EAA">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0E679E">
        <w:t>PER-003-2</w:t>
      </w:r>
      <w:r>
        <w:t xml:space="preserve">, </w:t>
      </w:r>
      <w:r w:rsidR="00BC4456">
        <w:t>R3</w:t>
      </w:r>
    </w:p>
    <w:p w14:paraId="4ED94D38" w14:textId="77777777" w:rsidR="00327EAA" w:rsidRPr="006C43BC" w:rsidRDefault="00327EAA" w:rsidP="00327EAA">
      <w:pPr>
        <w:tabs>
          <w:tab w:val="left" w:pos="1080"/>
        </w:tabs>
        <w:rPr>
          <w:b/>
          <w:i/>
          <w:color w:val="FF0000"/>
        </w:rPr>
      </w:pPr>
      <w:r w:rsidRPr="006C43BC">
        <w:rPr>
          <w:b/>
          <w:i/>
          <w:color w:val="FF0000"/>
        </w:rPr>
        <w:t xml:space="preserve">This section </w:t>
      </w:r>
      <w:r>
        <w:rPr>
          <w:b/>
          <w:i/>
          <w:color w:val="FF0000"/>
        </w:rPr>
        <w:t>to</w:t>
      </w:r>
      <w:r w:rsidRPr="006C43BC">
        <w:rPr>
          <w:b/>
          <w:i/>
          <w:color w:val="FF0000"/>
        </w:rPr>
        <w:t xml:space="preserve"> be completed by the Compliance Enforcement Authority</w:t>
      </w:r>
    </w:p>
    <w:tbl>
      <w:tblPr>
        <w:tblStyle w:val="TableGrid"/>
        <w:tblW w:w="10975" w:type="dxa"/>
        <w:tblLook w:val="04A0" w:firstRow="1" w:lastRow="0" w:firstColumn="1" w:lastColumn="0" w:noHBand="0" w:noVBand="1"/>
      </w:tblPr>
      <w:tblGrid>
        <w:gridCol w:w="374"/>
        <w:gridCol w:w="10601"/>
      </w:tblGrid>
      <w:tr w:rsidR="00996652" w:rsidRPr="00705BB3" w14:paraId="2B704904" w14:textId="77777777" w:rsidTr="00996652">
        <w:tc>
          <w:tcPr>
            <w:tcW w:w="374" w:type="dxa"/>
          </w:tcPr>
          <w:p w14:paraId="5AC40BA1" w14:textId="77777777" w:rsidR="00996652" w:rsidRPr="00705BB3" w:rsidRDefault="00996652" w:rsidP="00996652">
            <w:pPr>
              <w:widowControl w:val="0"/>
              <w:tabs>
                <w:tab w:val="left" w:pos="0"/>
                <w:tab w:val="left" w:pos="900"/>
                <w:tab w:val="left" w:pos="6360"/>
              </w:tabs>
              <w:rPr>
                <w:rFonts w:cs="Times New Roman"/>
                <w:bCs/>
                <w:i/>
              </w:rPr>
            </w:pPr>
          </w:p>
        </w:tc>
        <w:tc>
          <w:tcPr>
            <w:tcW w:w="10601" w:type="dxa"/>
            <w:tcBorders>
              <w:bottom w:val="single" w:sz="4" w:space="0" w:color="auto"/>
            </w:tcBorders>
            <w:shd w:val="clear" w:color="auto" w:fill="DCDCFF"/>
          </w:tcPr>
          <w:p w14:paraId="2DFF0504" w14:textId="3360C610" w:rsidR="00996652" w:rsidRPr="00A34725" w:rsidRDefault="00996652" w:rsidP="00996652">
            <w:pPr>
              <w:widowControl w:val="0"/>
              <w:tabs>
                <w:tab w:val="left" w:pos="0"/>
                <w:tab w:val="left" w:pos="900"/>
                <w:tab w:val="left" w:pos="6360"/>
              </w:tabs>
              <w:rPr>
                <w:rFonts w:cs="Times New Roman"/>
                <w:color w:val="auto"/>
              </w:rPr>
            </w:pPr>
            <w:r w:rsidRPr="00AA1B5D">
              <w:rPr>
                <w:rFonts w:ascii="Calibri" w:hAnsi="Calibri" w:cs="Times New Roman"/>
                <w:color w:val="auto"/>
              </w:rPr>
              <w:t xml:space="preserve">A list of </w:t>
            </w:r>
            <w:r>
              <w:rPr>
                <w:rFonts w:ascii="Calibri" w:hAnsi="Calibri" w:cs="Times New Roman"/>
                <w:color w:val="auto"/>
              </w:rPr>
              <w:t>S</w:t>
            </w:r>
            <w:r w:rsidRPr="00AA1B5D">
              <w:rPr>
                <w:rFonts w:ascii="Calibri" w:hAnsi="Calibri" w:cs="Times New Roman"/>
                <w:color w:val="auto"/>
              </w:rPr>
              <w:t xml:space="preserve">ystem </w:t>
            </w:r>
            <w:r>
              <w:rPr>
                <w:rFonts w:ascii="Calibri" w:hAnsi="Calibri" w:cs="Times New Roman"/>
                <w:color w:val="auto"/>
              </w:rPr>
              <w:t>O</w:t>
            </w:r>
            <w:r w:rsidRPr="00AA1B5D">
              <w:rPr>
                <w:rFonts w:ascii="Calibri" w:hAnsi="Calibri" w:cs="Times New Roman"/>
                <w:color w:val="auto"/>
              </w:rPr>
              <w:t xml:space="preserve">perators </w:t>
            </w:r>
            <w:r w:rsidRPr="00AA1B5D">
              <w:rPr>
                <w:rFonts w:ascii="Calibri" w:hAnsi="Calibri" w:cs="Times New Roman"/>
                <w:bCs/>
                <w:color w:val="auto"/>
              </w:rPr>
              <w:t xml:space="preserve">performing </w:t>
            </w:r>
            <w:r>
              <w:rPr>
                <w:rFonts w:ascii="Calibri" w:hAnsi="Calibri" w:cs="Times New Roman"/>
                <w:bCs/>
                <w:color w:val="auto"/>
              </w:rPr>
              <w:t>BA</w:t>
            </w:r>
            <w:r w:rsidRPr="00AA1B5D">
              <w:rPr>
                <w:rFonts w:ascii="Calibri" w:hAnsi="Calibri" w:cs="Times New Roman"/>
                <w:bCs/>
                <w:color w:val="auto"/>
              </w:rPr>
              <w:t xml:space="preserve"> reliability-related tasks including the name of the operator as it appears on the certificate, the certificate number, and the level of certification.</w:t>
            </w:r>
          </w:p>
        </w:tc>
      </w:tr>
      <w:tr w:rsidR="00996652" w:rsidRPr="00705BB3" w14:paraId="0251E5D8" w14:textId="77777777" w:rsidTr="00996652">
        <w:tc>
          <w:tcPr>
            <w:tcW w:w="374" w:type="dxa"/>
          </w:tcPr>
          <w:p w14:paraId="0DADDAC6" w14:textId="77777777" w:rsidR="00996652" w:rsidRPr="00705BB3" w:rsidRDefault="00996652" w:rsidP="00996652">
            <w:pPr>
              <w:widowControl w:val="0"/>
              <w:tabs>
                <w:tab w:val="left" w:pos="0"/>
                <w:tab w:val="left" w:pos="900"/>
                <w:tab w:val="left" w:pos="6360"/>
              </w:tabs>
              <w:rPr>
                <w:rFonts w:cs="Times New Roman"/>
                <w:bCs/>
                <w:i/>
              </w:rPr>
            </w:pPr>
          </w:p>
        </w:tc>
        <w:tc>
          <w:tcPr>
            <w:tcW w:w="10601" w:type="dxa"/>
            <w:tcBorders>
              <w:bottom w:val="single" w:sz="4" w:space="0" w:color="auto"/>
            </w:tcBorders>
            <w:shd w:val="clear" w:color="auto" w:fill="DCDCFF"/>
          </w:tcPr>
          <w:p w14:paraId="61AE99DF" w14:textId="05B679DE" w:rsidR="00996652" w:rsidRPr="00AA1B5D" w:rsidRDefault="00996652" w:rsidP="00996652">
            <w:pPr>
              <w:widowControl w:val="0"/>
              <w:tabs>
                <w:tab w:val="left" w:pos="0"/>
                <w:tab w:val="left" w:pos="900"/>
                <w:tab w:val="left" w:pos="6360"/>
              </w:tabs>
              <w:rPr>
                <w:rFonts w:ascii="Calibri" w:hAnsi="Calibri" w:cs="Times New Roman"/>
                <w:color w:val="auto"/>
              </w:rPr>
            </w:pPr>
            <w:r w:rsidRPr="00AA1B5D">
              <w:rPr>
                <w:rFonts w:ascii="Calibri" w:hAnsi="Calibri" w:cs="Times New Roman"/>
                <w:color w:val="auto"/>
              </w:rPr>
              <w:t xml:space="preserve">Determine if other operating positions are located in the control room but not identified as performing </w:t>
            </w:r>
            <w:r>
              <w:rPr>
                <w:rFonts w:ascii="Calibri" w:hAnsi="Calibri" w:cs="Times New Roman"/>
                <w:color w:val="auto"/>
              </w:rPr>
              <w:t>BA</w:t>
            </w:r>
            <w:r w:rsidRPr="00AA1B5D">
              <w:rPr>
                <w:rFonts w:ascii="Calibri" w:hAnsi="Calibri" w:cs="Times New Roman"/>
                <w:color w:val="auto"/>
              </w:rPr>
              <w:t xml:space="preserve"> reliability-related tasks. If yes, review evidence to validate certification is not required under R1.</w:t>
            </w:r>
          </w:p>
        </w:tc>
      </w:tr>
      <w:tr w:rsidR="00996652" w:rsidRPr="00705BB3" w14:paraId="2A59044E" w14:textId="77777777" w:rsidTr="00996652">
        <w:tc>
          <w:tcPr>
            <w:tcW w:w="374" w:type="dxa"/>
          </w:tcPr>
          <w:p w14:paraId="1AEB3D2D" w14:textId="77777777" w:rsidR="00996652" w:rsidRPr="00705BB3" w:rsidRDefault="00996652" w:rsidP="00996652">
            <w:pPr>
              <w:widowControl w:val="0"/>
              <w:tabs>
                <w:tab w:val="left" w:pos="0"/>
                <w:tab w:val="left" w:pos="900"/>
                <w:tab w:val="left" w:pos="6360"/>
              </w:tabs>
              <w:rPr>
                <w:rFonts w:cs="Times New Roman"/>
                <w:bCs/>
                <w:i/>
              </w:rPr>
            </w:pPr>
          </w:p>
        </w:tc>
        <w:tc>
          <w:tcPr>
            <w:tcW w:w="10601" w:type="dxa"/>
            <w:tcBorders>
              <w:bottom w:val="single" w:sz="4" w:space="0" w:color="auto"/>
            </w:tcBorders>
            <w:shd w:val="clear" w:color="auto" w:fill="DCDCFF"/>
          </w:tcPr>
          <w:p w14:paraId="4D96B98C" w14:textId="5D36C335" w:rsidR="00996652" w:rsidRPr="00AA1B5D" w:rsidRDefault="00996652" w:rsidP="00996652">
            <w:pPr>
              <w:widowControl w:val="0"/>
              <w:tabs>
                <w:tab w:val="left" w:pos="0"/>
                <w:tab w:val="left" w:pos="900"/>
                <w:tab w:val="left" w:pos="6360"/>
              </w:tabs>
              <w:rPr>
                <w:rFonts w:ascii="Calibri" w:hAnsi="Calibri" w:cs="Times New Roman"/>
                <w:color w:val="auto"/>
              </w:rPr>
            </w:pPr>
            <w:r w:rsidRPr="00AA1B5D">
              <w:rPr>
                <w:rFonts w:ascii="Calibri" w:hAnsi="Calibri" w:cs="Times New Roman"/>
                <w:iCs/>
                <w:color w:val="auto"/>
              </w:rPr>
              <w:t xml:space="preserve">Work schedules for the operating positions performing </w:t>
            </w:r>
            <w:r>
              <w:rPr>
                <w:rFonts w:ascii="Calibri" w:hAnsi="Calibri" w:cs="Times New Roman"/>
                <w:iCs/>
                <w:color w:val="auto"/>
              </w:rPr>
              <w:t>BA</w:t>
            </w:r>
            <w:r w:rsidRPr="00AA1B5D">
              <w:rPr>
                <w:rFonts w:ascii="Calibri" w:hAnsi="Calibri" w:cs="Times New Roman"/>
                <w:iCs/>
                <w:color w:val="auto"/>
              </w:rPr>
              <w:t xml:space="preserve"> reliability-related tasks to verify only NERC-</w:t>
            </w:r>
            <w:r w:rsidRPr="00AA1B5D">
              <w:rPr>
                <w:rFonts w:ascii="Calibri" w:hAnsi="Calibri" w:cs="Times New Roman"/>
                <w:iCs/>
                <w:color w:val="auto"/>
              </w:rPr>
              <w:lastRenderedPageBreak/>
              <w:t xml:space="preserve">certified personnel worked these positions, or that non NERC-certified personnel were supervised by appropriate NERC-certified personnel, when working in positions with </w:t>
            </w:r>
            <w:r>
              <w:rPr>
                <w:rFonts w:ascii="Calibri" w:hAnsi="Calibri" w:cs="Times New Roman"/>
                <w:iCs/>
                <w:color w:val="auto"/>
              </w:rPr>
              <w:t>BA</w:t>
            </w:r>
            <w:r w:rsidRPr="00AA1B5D">
              <w:rPr>
                <w:rFonts w:ascii="Calibri" w:hAnsi="Calibri" w:cs="Times New Roman"/>
                <w:iCs/>
                <w:color w:val="auto"/>
              </w:rPr>
              <w:t xml:space="preserve"> reliability-related responsibilities</w:t>
            </w:r>
            <w:r>
              <w:rPr>
                <w:rFonts w:ascii="Calibri" w:hAnsi="Calibri" w:cs="Times New Roman"/>
                <w:iCs/>
                <w:color w:val="auto"/>
              </w:rPr>
              <w:t>.</w:t>
            </w:r>
          </w:p>
        </w:tc>
      </w:tr>
      <w:tr w:rsidR="00996652" w:rsidRPr="00705BB3" w14:paraId="2E90B580" w14:textId="77777777" w:rsidTr="00996652">
        <w:tc>
          <w:tcPr>
            <w:tcW w:w="374" w:type="dxa"/>
          </w:tcPr>
          <w:p w14:paraId="3406F303" w14:textId="77777777" w:rsidR="00996652" w:rsidRPr="00705BB3" w:rsidRDefault="00996652" w:rsidP="00996652">
            <w:pPr>
              <w:widowControl w:val="0"/>
              <w:tabs>
                <w:tab w:val="left" w:pos="0"/>
                <w:tab w:val="left" w:pos="900"/>
                <w:tab w:val="left" w:pos="6360"/>
              </w:tabs>
              <w:rPr>
                <w:rFonts w:cs="Times New Roman"/>
                <w:bCs/>
                <w:i/>
              </w:rPr>
            </w:pPr>
          </w:p>
        </w:tc>
        <w:tc>
          <w:tcPr>
            <w:tcW w:w="10601" w:type="dxa"/>
            <w:tcBorders>
              <w:bottom w:val="single" w:sz="4" w:space="0" w:color="auto"/>
            </w:tcBorders>
            <w:shd w:val="clear" w:color="auto" w:fill="DCDCFF"/>
          </w:tcPr>
          <w:p w14:paraId="484FC5F3" w14:textId="6E44097A" w:rsidR="00587DB7" w:rsidRDefault="00587DB7" w:rsidP="00587DB7">
            <w:pPr>
              <w:widowControl w:val="0"/>
              <w:tabs>
                <w:tab w:val="left" w:pos="0"/>
                <w:tab w:val="left" w:pos="900"/>
                <w:tab w:val="left" w:pos="6360"/>
              </w:tabs>
              <w:rPr>
                <w:rFonts w:ascii="Calibri" w:hAnsi="Calibri" w:cs="Times New Roman"/>
                <w:bCs/>
                <w:color w:val="auto"/>
              </w:rPr>
            </w:pPr>
            <w:r w:rsidRPr="00AA1B5D">
              <w:rPr>
                <w:rFonts w:ascii="Calibri" w:hAnsi="Calibri" w:cs="Times New Roman"/>
                <w:bCs/>
                <w:color w:val="auto"/>
              </w:rPr>
              <w:t xml:space="preserve">Using the information obtained above, verify all </w:t>
            </w:r>
            <w:r>
              <w:rPr>
                <w:rFonts w:ascii="Calibri" w:hAnsi="Calibri" w:cs="Times New Roman"/>
                <w:bCs/>
                <w:color w:val="auto"/>
              </w:rPr>
              <w:t>S</w:t>
            </w:r>
            <w:r w:rsidRPr="00AA1B5D">
              <w:rPr>
                <w:rFonts w:ascii="Calibri" w:hAnsi="Calibri" w:cs="Times New Roman"/>
                <w:bCs/>
                <w:color w:val="auto"/>
              </w:rPr>
              <w:t xml:space="preserve">ystem </w:t>
            </w:r>
            <w:r>
              <w:rPr>
                <w:rFonts w:ascii="Calibri" w:hAnsi="Calibri" w:cs="Times New Roman"/>
                <w:bCs/>
                <w:color w:val="auto"/>
              </w:rPr>
              <w:t>O</w:t>
            </w:r>
            <w:r w:rsidRPr="00AA1B5D">
              <w:rPr>
                <w:rFonts w:ascii="Calibri" w:hAnsi="Calibri" w:cs="Times New Roman"/>
                <w:bCs/>
                <w:color w:val="auto"/>
              </w:rPr>
              <w:t xml:space="preserve">perators performing or supervising </w:t>
            </w:r>
            <w:r w:rsidR="00520A9F">
              <w:rPr>
                <w:rFonts w:ascii="Calibri" w:hAnsi="Calibri" w:cs="Times New Roman"/>
                <w:bCs/>
                <w:color w:val="auto"/>
              </w:rPr>
              <w:t xml:space="preserve">BA </w:t>
            </w:r>
            <w:r w:rsidRPr="00AA1B5D">
              <w:rPr>
                <w:rFonts w:ascii="Calibri" w:hAnsi="Calibri" w:cs="Times New Roman"/>
                <w:bCs/>
                <w:color w:val="auto"/>
              </w:rPr>
              <w:t xml:space="preserve">reliability-related tasks obtained and maintained </w:t>
            </w:r>
            <w:r>
              <w:rPr>
                <w:rFonts w:ascii="Calibri" w:hAnsi="Calibri" w:cs="Times New Roman"/>
                <w:bCs/>
                <w:color w:val="auto"/>
              </w:rPr>
              <w:t xml:space="preserve">one of the following </w:t>
            </w:r>
            <w:r w:rsidRPr="00AA1B5D">
              <w:rPr>
                <w:rFonts w:ascii="Calibri" w:hAnsi="Calibri" w:cs="Times New Roman"/>
                <w:bCs/>
                <w:color w:val="auto"/>
              </w:rPr>
              <w:t xml:space="preserve">NERC </w:t>
            </w:r>
            <w:r>
              <w:rPr>
                <w:rFonts w:ascii="Calibri" w:hAnsi="Calibri" w:cs="Times New Roman"/>
                <w:bCs/>
                <w:color w:val="auto"/>
              </w:rPr>
              <w:t>certificates:</w:t>
            </w:r>
          </w:p>
          <w:p w14:paraId="3769D6D7" w14:textId="77777777" w:rsidR="00587DB7" w:rsidRPr="000A140F" w:rsidRDefault="00587DB7" w:rsidP="000A140F">
            <w:pPr>
              <w:pStyle w:val="ListParagraph"/>
              <w:widowControl w:val="0"/>
              <w:numPr>
                <w:ilvl w:val="0"/>
                <w:numId w:val="27"/>
              </w:numPr>
              <w:tabs>
                <w:tab w:val="left" w:pos="0"/>
                <w:tab w:val="left" w:pos="900"/>
                <w:tab w:val="left" w:pos="6360"/>
              </w:tabs>
              <w:rPr>
                <w:rFonts w:ascii="Calibri" w:hAnsi="Calibri" w:cs="Times New Roman"/>
                <w:bCs/>
                <w:color w:val="auto"/>
              </w:rPr>
            </w:pPr>
            <w:r w:rsidRPr="000A140F">
              <w:rPr>
                <w:rFonts w:ascii="Calibri" w:hAnsi="Calibri" w:cs="Times New Roman"/>
                <w:bCs/>
                <w:color w:val="auto"/>
              </w:rPr>
              <w:t>Reliability Operator</w:t>
            </w:r>
          </w:p>
          <w:p w14:paraId="7263CE98" w14:textId="77777777" w:rsidR="00587DB7" w:rsidRPr="000A140F" w:rsidRDefault="00587DB7" w:rsidP="000A140F">
            <w:pPr>
              <w:pStyle w:val="ListParagraph"/>
              <w:widowControl w:val="0"/>
              <w:numPr>
                <w:ilvl w:val="0"/>
                <w:numId w:val="27"/>
              </w:numPr>
              <w:tabs>
                <w:tab w:val="left" w:pos="0"/>
                <w:tab w:val="left" w:pos="900"/>
                <w:tab w:val="left" w:pos="6360"/>
              </w:tabs>
              <w:rPr>
                <w:rFonts w:ascii="Calibri" w:hAnsi="Calibri" w:cs="Times New Roman"/>
                <w:bCs/>
                <w:color w:val="auto"/>
              </w:rPr>
            </w:pPr>
            <w:r w:rsidRPr="000A140F">
              <w:rPr>
                <w:rFonts w:ascii="Calibri" w:hAnsi="Calibri" w:cs="Times New Roman"/>
                <w:bCs/>
                <w:color w:val="auto"/>
              </w:rPr>
              <w:t>Balancing, Interchange and Transmission Operator</w:t>
            </w:r>
          </w:p>
          <w:p w14:paraId="09A5894B" w14:textId="0B9B9C99" w:rsidR="00996652" w:rsidRPr="000A140F" w:rsidRDefault="00587DB7" w:rsidP="000A140F">
            <w:pPr>
              <w:pStyle w:val="ListParagraph"/>
              <w:widowControl w:val="0"/>
              <w:numPr>
                <w:ilvl w:val="0"/>
                <w:numId w:val="27"/>
              </w:numPr>
              <w:tabs>
                <w:tab w:val="left" w:pos="0"/>
                <w:tab w:val="left" w:pos="900"/>
                <w:tab w:val="left" w:pos="6360"/>
              </w:tabs>
              <w:rPr>
                <w:rFonts w:ascii="Calibri" w:hAnsi="Calibri" w:cs="Times New Roman"/>
                <w:color w:val="auto"/>
              </w:rPr>
            </w:pPr>
            <w:r w:rsidRPr="000A140F">
              <w:rPr>
                <w:rFonts w:ascii="Calibri" w:hAnsi="Calibri" w:cs="Times New Roman"/>
                <w:bCs/>
                <w:color w:val="auto"/>
              </w:rPr>
              <w:t>Balancing and Interchange Operator</w:t>
            </w:r>
          </w:p>
        </w:tc>
      </w:tr>
      <w:tr w:rsidR="00996652" w:rsidRPr="00705BB3" w14:paraId="368F5F9B" w14:textId="77777777" w:rsidTr="00996652">
        <w:tc>
          <w:tcPr>
            <w:tcW w:w="374" w:type="dxa"/>
          </w:tcPr>
          <w:p w14:paraId="008FAC45" w14:textId="77777777" w:rsidR="00996652" w:rsidRPr="00705BB3" w:rsidRDefault="00996652" w:rsidP="00996652">
            <w:pPr>
              <w:widowControl w:val="0"/>
              <w:tabs>
                <w:tab w:val="left" w:pos="0"/>
                <w:tab w:val="left" w:pos="900"/>
                <w:tab w:val="left" w:pos="6360"/>
              </w:tabs>
              <w:rPr>
                <w:rFonts w:cs="Times New Roman"/>
                <w:bCs/>
                <w:i/>
              </w:rPr>
            </w:pPr>
          </w:p>
        </w:tc>
        <w:tc>
          <w:tcPr>
            <w:tcW w:w="10601" w:type="dxa"/>
            <w:tcBorders>
              <w:bottom w:val="single" w:sz="4" w:space="0" w:color="auto"/>
            </w:tcBorders>
            <w:shd w:val="clear" w:color="auto" w:fill="DCDCFF"/>
          </w:tcPr>
          <w:p w14:paraId="22D09275" w14:textId="77777777" w:rsidR="00996652" w:rsidRPr="00AA1B5D" w:rsidRDefault="00996652" w:rsidP="00996652">
            <w:pPr>
              <w:widowControl w:val="0"/>
              <w:tabs>
                <w:tab w:val="left" w:pos="0"/>
                <w:tab w:val="left" w:pos="900"/>
                <w:tab w:val="left" w:pos="6360"/>
              </w:tabs>
              <w:rPr>
                <w:rFonts w:ascii="Calibri" w:hAnsi="Calibri" w:cs="Times New Roman"/>
                <w:color w:val="auto"/>
              </w:rPr>
            </w:pPr>
            <w:r w:rsidRPr="00AA1B5D">
              <w:rPr>
                <w:rFonts w:ascii="Calibri" w:hAnsi="Calibri" w:cs="Times New Roman"/>
                <w:bCs/>
                <w:color w:val="auto"/>
              </w:rPr>
              <w:t>Audit Team may contact NERC to confirm the certification information is valid.</w:t>
            </w:r>
          </w:p>
        </w:tc>
      </w:tr>
      <w:tr w:rsidR="00996652" w:rsidRPr="006C43BC" w14:paraId="53666F6B" w14:textId="77777777" w:rsidTr="00996652">
        <w:tc>
          <w:tcPr>
            <w:tcW w:w="10975" w:type="dxa"/>
            <w:gridSpan w:val="2"/>
            <w:shd w:val="clear" w:color="auto" w:fill="DCDCFF"/>
          </w:tcPr>
          <w:p w14:paraId="35539F21" w14:textId="77777777" w:rsidR="00996652" w:rsidRDefault="00996652" w:rsidP="00996652">
            <w:pPr>
              <w:widowControl w:val="0"/>
              <w:tabs>
                <w:tab w:val="left" w:pos="0"/>
                <w:tab w:val="left" w:pos="801"/>
              </w:tabs>
              <w:rPr>
                <w:rFonts w:cs="Times New Roman"/>
                <w:bCs/>
                <w:color w:val="auto"/>
              </w:rPr>
            </w:pPr>
            <w:r w:rsidRPr="006C43BC">
              <w:rPr>
                <w:rFonts w:cs="Times New Roman"/>
                <w:b/>
                <w:bCs/>
                <w:color w:val="auto"/>
              </w:rPr>
              <w:t>Note to Auditor:</w:t>
            </w:r>
            <w:r w:rsidRPr="006C43BC">
              <w:rPr>
                <w:rFonts w:cs="Times New Roman"/>
                <w:bCs/>
                <w:color w:val="auto"/>
              </w:rPr>
              <w:t xml:space="preserve"> </w:t>
            </w:r>
          </w:p>
          <w:p w14:paraId="640C80AA" w14:textId="0D89FDC0" w:rsidR="00996652" w:rsidRPr="0093740F" w:rsidRDefault="00996652" w:rsidP="0093740F">
            <w:pPr>
              <w:pStyle w:val="ListParagraph"/>
              <w:widowControl w:val="0"/>
              <w:numPr>
                <w:ilvl w:val="0"/>
                <w:numId w:val="26"/>
              </w:numPr>
              <w:tabs>
                <w:tab w:val="left" w:pos="787"/>
              </w:tabs>
              <w:ind w:left="337" w:hanging="337"/>
              <w:rPr>
                <w:rFonts w:cs="Times New Roman"/>
                <w:bCs/>
                <w:color w:val="auto"/>
              </w:rPr>
            </w:pPr>
            <w:r w:rsidRPr="0093740F">
              <w:rPr>
                <w:rFonts w:cs="Times New Roman"/>
                <w:bCs/>
                <w:color w:val="auto"/>
              </w:rPr>
              <w:t>Areas of Competency are addressed when the certification exams are developed. Compliance is demonstrated by the System Operators holding the required level of certification.</w:t>
            </w:r>
          </w:p>
          <w:p w14:paraId="4EB0E521" w14:textId="07B6DEB2" w:rsidR="00996652" w:rsidRPr="0093740F" w:rsidRDefault="00996652" w:rsidP="0093740F">
            <w:pPr>
              <w:pStyle w:val="ListParagraph"/>
              <w:widowControl w:val="0"/>
              <w:numPr>
                <w:ilvl w:val="0"/>
                <w:numId w:val="26"/>
              </w:numPr>
              <w:tabs>
                <w:tab w:val="left" w:pos="787"/>
              </w:tabs>
              <w:ind w:left="337" w:hanging="337"/>
              <w:rPr>
                <w:rFonts w:cs="Times New Roman"/>
                <w:bCs/>
                <w:color w:val="auto"/>
              </w:rPr>
            </w:pPr>
            <w:r w:rsidRPr="0093740F">
              <w:rPr>
                <w:rFonts w:cs="Times New Roman"/>
                <w:bCs/>
                <w:color w:val="auto"/>
              </w:rPr>
              <w:t>Documentation of compliance is for the audit period unless otherwise determined.</w:t>
            </w:r>
          </w:p>
          <w:p w14:paraId="735307FD" w14:textId="16581AA6" w:rsidR="00996652" w:rsidRPr="0093740F" w:rsidRDefault="00996652" w:rsidP="0093740F">
            <w:pPr>
              <w:pStyle w:val="ListParagraph"/>
              <w:widowControl w:val="0"/>
              <w:numPr>
                <w:ilvl w:val="0"/>
                <w:numId w:val="26"/>
              </w:numPr>
              <w:tabs>
                <w:tab w:val="left" w:pos="787"/>
              </w:tabs>
              <w:ind w:left="337" w:hanging="337"/>
              <w:rPr>
                <w:rFonts w:cs="Times New Roman"/>
                <w:bCs/>
                <w:color w:val="auto"/>
              </w:rPr>
            </w:pPr>
            <w:r w:rsidRPr="0093740F">
              <w:rPr>
                <w:rFonts w:cs="Times New Roman"/>
                <w:bCs/>
                <w:color w:val="auto"/>
              </w:rPr>
              <w:t>Evidence for non-certified positions might include task lists, job descriptions, etc. showing no BA reliability-related tasks are performed, or work schedules demonstrating that a NERC certified employee was working with/supervising the non NERC-certified employee.</w:t>
            </w:r>
          </w:p>
        </w:tc>
      </w:tr>
    </w:tbl>
    <w:p w14:paraId="4C1A10FF" w14:textId="77777777" w:rsidR="00327EAA" w:rsidRPr="006C43BC" w:rsidRDefault="00327EAA" w:rsidP="00327EAA">
      <w:pPr>
        <w:widowControl w:val="0"/>
        <w:tabs>
          <w:tab w:val="left" w:pos="0"/>
        </w:tabs>
        <w:rPr>
          <w:rFonts w:cs="Times New Roman"/>
          <w:b/>
          <w:bCs/>
        </w:rPr>
      </w:pPr>
    </w:p>
    <w:p w14:paraId="1F0AED4A" w14:textId="77777777" w:rsidR="00327EAA" w:rsidRPr="006C43BC" w:rsidRDefault="00327EAA" w:rsidP="00327EAA">
      <w:pPr>
        <w:pStyle w:val="RqtSection"/>
        <w:rPr>
          <w:color w:val="264D74"/>
        </w:rPr>
      </w:pPr>
      <w:r w:rsidRPr="006C43BC">
        <w:t>Auditor</w:t>
      </w:r>
      <w:r>
        <w:t xml:space="preserve"> </w:t>
      </w:r>
      <w:r w:rsidRPr="006C43BC">
        <w:t>Notes:</w:t>
      </w:r>
      <w:r w:rsidRPr="006C43BC">
        <w:rPr>
          <w:color w:val="264D74"/>
        </w:rPr>
        <w:t xml:space="preserve"> </w:t>
      </w:r>
    </w:p>
    <w:p w14:paraId="567552CC" w14:textId="77777777" w:rsidR="00A51DEC" w:rsidRDefault="00A51DEC" w:rsidP="00A51DEC">
      <w:pPr>
        <w:pBdr>
          <w:top w:val="single" w:sz="4" w:space="1" w:color="auto"/>
          <w:left w:val="single" w:sz="4" w:space="4" w:color="auto"/>
          <w:bottom w:val="single" w:sz="4" w:space="1" w:color="auto"/>
          <w:right w:val="single" w:sz="4" w:space="4" w:color="auto"/>
        </w:pBdr>
        <w:autoSpaceDE/>
        <w:autoSpaceDN/>
        <w:adjustRightInd/>
        <w:rPr>
          <w:rFonts w:cs="Times New Roman"/>
          <w:b/>
          <w:u w:val="single"/>
        </w:rPr>
      </w:pPr>
    </w:p>
    <w:p w14:paraId="6DF6314D" w14:textId="77777777" w:rsidR="00A51DEC" w:rsidRDefault="00A51DEC" w:rsidP="00A51DEC">
      <w:pPr>
        <w:pBdr>
          <w:top w:val="single" w:sz="4" w:space="1" w:color="auto"/>
          <w:left w:val="single" w:sz="4" w:space="4" w:color="auto"/>
          <w:bottom w:val="single" w:sz="4" w:space="1" w:color="auto"/>
          <w:right w:val="single" w:sz="4" w:space="4" w:color="auto"/>
        </w:pBdr>
        <w:autoSpaceDE/>
        <w:autoSpaceDN/>
        <w:adjustRightInd/>
        <w:rPr>
          <w:rFonts w:cs="Times New Roman"/>
          <w:b/>
          <w:u w:val="single"/>
        </w:rPr>
      </w:pPr>
    </w:p>
    <w:p w14:paraId="18CE44F8" w14:textId="77777777" w:rsidR="00A51DEC" w:rsidRDefault="00A51DEC" w:rsidP="00A51DEC">
      <w:pPr>
        <w:pBdr>
          <w:top w:val="single" w:sz="4" w:space="1" w:color="auto"/>
          <w:left w:val="single" w:sz="4" w:space="4" w:color="auto"/>
          <w:bottom w:val="single" w:sz="4" w:space="1" w:color="auto"/>
          <w:right w:val="single" w:sz="4" w:space="4" w:color="auto"/>
        </w:pBdr>
        <w:autoSpaceDE/>
        <w:autoSpaceDN/>
        <w:adjustRightInd/>
        <w:rPr>
          <w:rFonts w:cs="Times New Roman"/>
          <w:b/>
          <w:u w:val="single"/>
        </w:rPr>
      </w:pPr>
    </w:p>
    <w:p w14:paraId="3C38AA72" w14:textId="77777777" w:rsidR="00A51DEC" w:rsidRDefault="00A51DEC" w:rsidP="00A51DEC">
      <w:pPr>
        <w:pBdr>
          <w:top w:val="single" w:sz="4" w:space="1" w:color="auto"/>
          <w:left w:val="single" w:sz="4" w:space="4" w:color="auto"/>
          <w:bottom w:val="single" w:sz="4" w:space="1" w:color="auto"/>
          <w:right w:val="single" w:sz="4" w:space="4" w:color="auto"/>
        </w:pBdr>
        <w:autoSpaceDE/>
        <w:autoSpaceDN/>
        <w:adjustRightInd/>
        <w:rPr>
          <w:rFonts w:cs="Times New Roman"/>
          <w:b/>
          <w:u w:val="single"/>
        </w:rPr>
      </w:pPr>
    </w:p>
    <w:p w14:paraId="432799F7" w14:textId="77777777" w:rsidR="00327EAA" w:rsidRDefault="00327EAA" w:rsidP="00327EAA">
      <w:pPr>
        <w:autoSpaceDE/>
        <w:autoSpaceDN/>
        <w:adjustRightInd/>
        <w:rPr>
          <w:rFonts w:cs="Times New Roman"/>
          <w:b/>
          <w:u w:val="single"/>
        </w:rPr>
      </w:pPr>
      <w:r>
        <w:rPr>
          <w:rFonts w:cs="Times New Roman"/>
          <w:b/>
          <w:u w:val="single"/>
        </w:rPr>
        <w:br w:type="page"/>
      </w:r>
    </w:p>
    <w:p w14:paraId="2FF8E17C" w14:textId="77777777" w:rsidR="000C5802" w:rsidRDefault="000C5802" w:rsidP="007D62B4">
      <w:pPr>
        <w:pStyle w:val="SectHead"/>
      </w:pPr>
      <w:bookmarkStart w:id="3" w:name="_Toc330463564"/>
    </w:p>
    <w:p w14:paraId="5284EDAD" w14:textId="77777777" w:rsidR="003C20AB" w:rsidRPr="008F56D6" w:rsidRDefault="009E11CF" w:rsidP="007D62B4">
      <w:pPr>
        <w:pStyle w:val="SectHead"/>
      </w:pPr>
      <w:r w:rsidRPr="002A01BD">
        <w:t>Additional</w:t>
      </w:r>
      <w:r w:rsidR="003C20AB" w:rsidRPr="002A01BD">
        <w:t xml:space="preserve"> I</w:t>
      </w:r>
      <w:r w:rsidR="00047231" w:rsidRPr="002A01BD">
        <w:t>n</w:t>
      </w:r>
      <w:r w:rsidR="00353E3C" w:rsidRPr="002A01BD">
        <w:t>formation</w:t>
      </w:r>
      <w:bookmarkEnd w:id="3"/>
      <w:r w:rsidR="00FD4903" w:rsidRPr="002A01BD">
        <w:t>:</w:t>
      </w:r>
    </w:p>
    <w:p w14:paraId="509EF7F6" w14:textId="77777777" w:rsidR="007E0126" w:rsidRPr="00551C5A" w:rsidRDefault="007E0126">
      <w:pPr>
        <w:autoSpaceDE/>
        <w:autoSpaceDN/>
        <w:adjustRightInd/>
        <w:rPr>
          <w:rStyle w:val="StyleBodyCalibri"/>
        </w:rPr>
      </w:pPr>
    </w:p>
    <w:p w14:paraId="2CF14C82" w14:textId="77777777" w:rsidR="00BC5411" w:rsidRPr="006C43BC" w:rsidRDefault="00BC5411" w:rsidP="00BC5411">
      <w:pPr>
        <w:pStyle w:val="SubHead"/>
      </w:pPr>
      <w:bookmarkStart w:id="4" w:name="_Toc330463565"/>
      <w:r w:rsidRPr="006C43BC">
        <w:rPr>
          <w:rStyle w:val="SubtitleChar"/>
          <w:rFonts w:asciiTheme="minorHAnsi" w:hAnsiTheme="minorHAnsi" w:cs="Tahoma"/>
          <w:i w:val="0"/>
          <w:color w:val="auto"/>
        </w:rPr>
        <w:t>Reliability Standard</w:t>
      </w:r>
    </w:p>
    <w:p w14:paraId="4010DDF6" w14:textId="77777777" w:rsidR="00BC5411" w:rsidRDefault="00BC5411" w:rsidP="00BC5411">
      <w:r>
        <w:object w:dxaOrig="1513" w:dyaOrig="984" w14:anchorId="6C98C0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8pt" o:ole="">
            <v:imagedata r:id="rId14" o:title=""/>
          </v:shape>
          <o:OLEObject Type="Embed" ProgID="Acrobat.Document.11" ShapeID="_x0000_i1025" DrawAspect="Icon" ObjectID="_1618309807" r:id="rId15"/>
        </w:object>
      </w:r>
    </w:p>
    <w:p w14:paraId="01195E67" w14:textId="2E5CC0A2" w:rsidR="00BC5411" w:rsidRDefault="00BC5411" w:rsidP="00BC5411">
      <w:r>
        <w:t xml:space="preserve">The full text of </w:t>
      </w:r>
      <w:r w:rsidR="00A34292">
        <w:t>PER-003-2</w:t>
      </w:r>
      <w:r>
        <w:t xml:space="preserve"> may be found on the NERC Web Site (</w:t>
      </w:r>
      <w:r w:rsidRPr="00ED6C9C">
        <w:t>www.nerc.com</w:t>
      </w:r>
      <w:r>
        <w:t>) under “Program Areas &amp; Departments”, “Reliability Standards.”</w:t>
      </w:r>
    </w:p>
    <w:p w14:paraId="454751A9" w14:textId="77777777" w:rsidR="00BC5411" w:rsidRDefault="00BC5411" w:rsidP="00BC5411"/>
    <w:p w14:paraId="5C149BBB" w14:textId="77777777" w:rsidR="00BC5411" w:rsidRDefault="00BC5411" w:rsidP="00BC5411">
      <w:r>
        <w:t>In addition to the Reliability Standard, there is an applicable Implementation Plan available on the NERC Web Site.</w:t>
      </w:r>
    </w:p>
    <w:p w14:paraId="1DA74A59" w14:textId="77777777" w:rsidR="00BC5411" w:rsidRDefault="00BC5411" w:rsidP="00BC5411"/>
    <w:p w14:paraId="35DC0403" w14:textId="77777777" w:rsidR="00BC5411" w:rsidRDefault="00BC5411" w:rsidP="00BC5411">
      <w:r w:rsidRPr="007A379C">
        <w:t xml:space="preserve">In addition to the Reliability Standard, there is </w:t>
      </w:r>
      <w:r>
        <w:t>background information</w:t>
      </w:r>
      <w:r w:rsidRPr="007A379C">
        <w:t xml:space="preserve"> available on the NERC Web Site.</w:t>
      </w:r>
    </w:p>
    <w:p w14:paraId="5492AC19" w14:textId="77777777" w:rsidR="00BC5411" w:rsidRDefault="00BC5411" w:rsidP="00BC5411"/>
    <w:p w14:paraId="19E12017" w14:textId="77777777" w:rsidR="00BC5411" w:rsidRDefault="00BC5411" w:rsidP="00BC5411">
      <w:r>
        <w:t>Capitalized terms in the Reliability Standard refer to terms in the NERC Glossary, which may be found on the NERC Web Site.</w:t>
      </w:r>
    </w:p>
    <w:p w14:paraId="4B460D58" w14:textId="01FEF45D" w:rsidR="00ED6C9C" w:rsidRPr="00BB3F80" w:rsidRDefault="00ED6C9C" w:rsidP="00CC7E3E">
      <w:pPr>
        <w:rPr>
          <w:color w:val="FF0000"/>
        </w:rPr>
      </w:pPr>
    </w:p>
    <w:p w14:paraId="4F71B8B8" w14:textId="77777777" w:rsidR="00BB3F80" w:rsidRPr="00551C5A" w:rsidRDefault="00BB3F80" w:rsidP="00CC7E3E">
      <w:pPr>
        <w:rPr>
          <w:rStyle w:val="StyleBodyCalibri"/>
        </w:rPr>
      </w:pPr>
    </w:p>
    <w:bookmarkEnd w:id="4"/>
    <w:p w14:paraId="597AB71E" w14:textId="77777777" w:rsidR="00CC7E3E" w:rsidRPr="006C43BC" w:rsidRDefault="00CC7E3E" w:rsidP="00CC440E">
      <w:pPr>
        <w:pStyle w:val="SubHead"/>
        <w:rPr>
          <w:rFonts w:cs="Arial"/>
          <w:i/>
        </w:rPr>
      </w:pPr>
      <w:r w:rsidRPr="006C43BC">
        <w:t>Regulatory Language</w:t>
      </w:r>
    </w:p>
    <w:p w14:paraId="2C3CC5C8" w14:textId="6CEA8B9B" w:rsidR="006278EA" w:rsidRDefault="00BC5411" w:rsidP="00CC440E">
      <w:pPr>
        <w:pStyle w:val="SubHead"/>
        <w:rPr>
          <w:rFonts w:eastAsia="Calibri" w:cs="Times New Roman"/>
          <w:b w:val="0"/>
          <w:color w:val="000000"/>
          <w:sz w:val="22"/>
          <w:szCs w:val="22"/>
          <w:u w:val="none"/>
        </w:rPr>
      </w:pPr>
      <w:r w:rsidRPr="00BC5411">
        <w:rPr>
          <w:rFonts w:eastAsia="Calibri" w:cs="Times New Roman"/>
          <w:b w:val="0"/>
          <w:color w:val="000000"/>
          <w:sz w:val="22"/>
          <w:szCs w:val="22"/>
          <w:u w:val="none"/>
        </w:rPr>
        <w:t xml:space="preserve">On November 21, 2018, in Docket No. RD18-9-000, FERC issued a delegated letter order approving Reliability Standard PER-003-2 and retirement of currently-effective Reliability Standards PER-003-1 and PER-004-2. </w:t>
      </w:r>
    </w:p>
    <w:p w14:paraId="0C075E62" w14:textId="77777777" w:rsidR="00BC5411" w:rsidRPr="00BC5411" w:rsidRDefault="00BC5411" w:rsidP="00CC440E">
      <w:pPr>
        <w:pStyle w:val="SubHead"/>
        <w:rPr>
          <w:rFonts w:eastAsia="Calibri" w:cs="Times New Roman"/>
          <w:b w:val="0"/>
          <w:color w:val="000000"/>
          <w:sz w:val="22"/>
          <w:szCs w:val="22"/>
          <w:u w:val="none"/>
        </w:rPr>
      </w:pPr>
    </w:p>
    <w:p w14:paraId="6BFBED61" w14:textId="77777777" w:rsidR="00D54CB4" w:rsidRPr="00840537" w:rsidRDefault="00D54CB4" w:rsidP="00CC440E">
      <w:pPr>
        <w:pStyle w:val="SubHead"/>
      </w:pPr>
      <w:r w:rsidRPr="00840537">
        <w:lastRenderedPageBreak/>
        <w:t>Revision History</w:t>
      </w:r>
      <w:r w:rsidR="00CF0C11">
        <w:t xml:space="preserve"> for RSAW</w:t>
      </w:r>
    </w:p>
    <w:p w14:paraId="3ACE8212"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9B28B0" w14:paraId="01D14369" w14:textId="77777777" w:rsidTr="00945587">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1F60D2AB" w14:textId="77777777" w:rsidR="002A01BD" w:rsidRPr="009B28B0" w:rsidRDefault="002A01BD" w:rsidP="00945587">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607EB3B3" w14:textId="77777777" w:rsidR="002A01BD" w:rsidRPr="009B28B0" w:rsidRDefault="002A01BD" w:rsidP="00945587">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77C0C21A" w14:textId="77777777" w:rsidR="002A01BD" w:rsidRPr="009B28B0" w:rsidRDefault="002A01BD" w:rsidP="00945587">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38E344C0" w14:textId="77777777" w:rsidR="002A01BD" w:rsidRPr="009B28B0" w:rsidRDefault="002A01BD" w:rsidP="00945587">
            <w:pPr>
              <w:jc w:val="center"/>
              <w:rPr>
                <w:rFonts w:ascii="Calibri" w:hAnsi="Calibri" w:cs="Times New Roman"/>
                <w:b/>
              </w:rPr>
            </w:pPr>
            <w:r w:rsidRPr="009B28B0">
              <w:rPr>
                <w:rFonts w:ascii="Calibri" w:hAnsi="Calibri" w:cs="Times New Roman"/>
                <w:b/>
              </w:rPr>
              <w:t>Revision Description</w:t>
            </w:r>
          </w:p>
        </w:tc>
      </w:tr>
      <w:tr w:rsidR="002A01BD" w:rsidRPr="009B28B0" w14:paraId="1553C471" w14:textId="77777777" w:rsidTr="00945587">
        <w:tc>
          <w:tcPr>
            <w:tcW w:w="1016" w:type="dxa"/>
            <w:tcBorders>
              <w:top w:val="single" w:sz="4" w:space="0" w:color="000000"/>
              <w:left w:val="single" w:sz="4" w:space="0" w:color="000000"/>
              <w:bottom w:val="single" w:sz="4" w:space="0" w:color="000000"/>
              <w:right w:val="single" w:sz="4" w:space="0" w:color="000000"/>
            </w:tcBorders>
            <w:vAlign w:val="center"/>
          </w:tcPr>
          <w:p w14:paraId="5413B576" w14:textId="77777777" w:rsidR="002A01BD" w:rsidRPr="009B28B0" w:rsidRDefault="00CF0C11" w:rsidP="00CF0C11">
            <w:pPr>
              <w:jc w:val="center"/>
              <w:rPr>
                <w:rFonts w:ascii="Calibri" w:hAnsi="Calibri" w:cs="Times New Roman"/>
              </w:rPr>
            </w:pPr>
            <w:r>
              <w:rPr>
                <w:rFonts w:ascii="Calibri" w:hAnsi="Calibri" w:cs="Times New Roman"/>
              </w:rPr>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1325510E" w14:textId="057C8068" w:rsidR="002A01BD" w:rsidRPr="009B28B0" w:rsidRDefault="006B5CCF" w:rsidP="00BC5411">
            <w:pPr>
              <w:jc w:val="center"/>
              <w:rPr>
                <w:rFonts w:ascii="Calibri" w:hAnsi="Calibri" w:cs="Times New Roman"/>
              </w:rPr>
            </w:pPr>
            <w:r>
              <w:rPr>
                <w:rFonts w:ascii="Calibri" w:hAnsi="Calibri" w:cs="Times New Roman"/>
              </w:rPr>
              <w:t>0</w:t>
            </w:r>
            <w:r w:rsidR="00BC5411">
              <w:rPr>
                <w:rFonts w:ascii="Calibri" w:hAnsi="Calibri" w:cs="Times New Roman"/>
              </w:rPr>
              <w:t>5</w:t>
            </w:r>
            <w:r w:rsidR="00CF0C11">
              <w:rPr>
                <w:rFonts w:ascii="Calibri" w:hAnsi="Calibri" w:cs="Times New Roman"/>
              </w:rPr>
              <w:t>/</w:t>
            </w:r>
            <w:r w:rsidR="00BC5411">
              <w:rPr>
                <w:rFonts w:ascii="Calibri" w:hAnsi="Calibri" w:cs="Times New Roman"/>
              </w:rPr>
              <w:t>0</w:t>
            </w:r>
            <w:r w:rsidR="00907D6D">
              <w:rPr>
                <w:rFonts w:ascii="Calibri" w:hAnsi="Calibri" w:cs="Times New Roman"/>
              </w:rPr>
              <w:t>2</w:t>
            </w:r>
            <w:r w:rsidR="00CF0C11">
              <w:rPr>
                <w:rFonts w:ascii="Calibri" w:hAnsi="Calibri" w:cs="Times New Roman"/>
              </w:rPr>
              <w:t>/</w:t>
            </w:r>
            <w:r>
              <w:rPr>
                <w:rFonts w:ascii="Calibri" w:hAnsi="Calibri" w:cs="Times New Roman"/>
              </w:rPr>
              <w:t>201</w:t>
            </w:r>
            <w:r w:rsidR="00886808">
              <w:rPr>
                <w:rFonts w:ascii="Calibri" w:hAnsi="Calibri" w:cs="Times New Roman"/>
              </w:rPr>
              <w:t>9</w:t>
            </w:r>
          </w:p>
        </w:tc>
        <w:tc>
          <w:tcPr>
            <w:tcW w:w="2520" w:type="dxa"/>
            <w:tcBorders>
              <w:top w:val="single" w:sz="4" w:space="0" w:color="000000"/>
              <w:left w:val="single" w:sz="4" w:space="0" w:color="000000"/>
              <w:bottom w:val="single" w:sz="4" w:space="0" w:color="000000"/>
              <w:right w:val="single" w:sz="4" w:space="0" w:color="000000"/>
            </w:tcBorders>
            <w:vAlign w:val="center"/>
          </w:tcPr>
          <w:p w14:paraId="19A340C2" w14:textId="4CA89C7D" w:rsidR="002A01BD" w:rsidRPr="009B28B0" w:rsidRDefault="00341E58" w:rsidP="00945587">
            <w:pPr>
              <w:rPr>
                <w:rFonts w:ascii="Calibri" w:hAnsi="Calibri" w:cs="Times New Roman"/>
              </w:rPr>
            </w:pPr>
            <w:r>
              <w:rPr>
                <w:rFonts w:ascii="Calibri" w:hAnsi="Calibri" w:cs="Times New Roman"/>
              </w:rPr>
              <w:t>NERC Compliance, Standards</w:t>
            </w:r>
            <w:r w:rsidR="00305BBB">
              <w:rPr>
                <w:rFonts w:ascii="Calibri" w:hAnsi="Calibri" w:cs="Times New Roman"/>
              </w:rPr>
              <w:t>, RSAWTF</w:t>
            </w:r>
          </w:p>
        </w:tc>
        <w:tc>
          <w:tcPr>
            <w:tcW w:w="5040" w:type="dxa"/>
            <w:tcBorders>
              <w:top w:val="single" w:sz="4" w:space="0" w:color="000000"/>
              <w:left w:val="single" w:sz="4" w:space="0" w:color="000000"/>
              <w:bottom w:val="single" w:sz="4" w:space="0" w:color="000000"/>
              <w:right w:val="single" w:sz="4" w:space="0" w:color="000000"/>
            </w:tcBorders>
          </w:tcPr>
          <w:p w14:paraId="26F80E92" w14:textId="77777777" w:rsidR="002A01BD" w:rsidRPr="009B28B0" w:rsidRDefault="00CF0C11" w:rsidP="00945587">
            <w:pPr>
              <w:rPr>
                <w:rFonts w:ascii="Calibri" w:hAnsi="Calibri" w:cs="Times New Roman"/>
              </w:rPr>
            </w:pPr>
            <w:r>
              <w:rPr>
                <w:rFonts w:ascii="Calibri" w:hAnsi="Calibri" w:cs="Times New Roman"/>
              </w:rPr>
              <w:t>New Document</w:t>
            </w:r>
          </w:p>
        </w:tc>
      </w:tr>
      <w:tr w:rsidR="002A01BD" w:rsidRPr="009B28B0" w14:paraId="50F82ED6" w14:textId="77777777" w:rsidTr="00945587">
        <w:tc>
          <w:tcPr>
            <w:tcW w:w="1016" w:type="dxa"/>
            <w:tcBorders>
              <w:top w:val="single" w:sz="4" w:space="0" w:color="000000"/>
              <w:left w:val="single" w:sz="4" w:space="0" w:color="000000"/>
              <w:bottom w:val="single" w:sz="4" w:space="0" w:color="000000"/>
              <w:right w:val="single" w:sz="4" w:space="0" w:color="000000"/>
            </w:tcBorders>
          </w:tcPr>
          <w:p w14:paraId="49A3EEE1" w14:textId="58987104" w:rsidR="002A01BD" w:rsidRPr="009B28B0" w:rsidRDefault="002A01BD" w:rsidP="00CF0C11">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311000AF" w14:textId="77F3A1F0" w:rsidR="002A01BD" w:rsidRPr="009B28B0" w:rsidRDefault="002A01BD" w:rsidP="00CF0C11">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4DF71656" w14:textId="3AF22EA1" w:rsidR="002A01BD" w:rsidRPr="009B28B0" w:rsidRDefault="002A01BD" w:rsidP="00945587">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1B20B623" w14:textId="32065F1E" w:rsidR="002A01BD" w:rsidRPr="009B28B0" w:rsidRDefault="002A01BD" w:rsidP="00945587">
            <w:pPr>
              <w:rPr>
                <w:rFonts w:ascii="Calibri" w:hAnsi="Calibri" w:cs="Times New Roman"/>
              </w:rPr>
            </w:pPr>
          </w:p>
        </w:tc>
      </w:tr>
      <w:tr w:rsidR="002A01BD" w:rsidRPr="009B28B0" w14:paraId="1C95D31B" w14:textId="77777777" w:rsidTr="00945587">
        <w:tc>
          <w:tcPr>
            <w:tcW w:w="1016" w:type="dxa"/>
            <w:tcBorders>
              <w:top w:val="single" w:sz="4" w:space="0" w:color="000000"/>
              <w:left w:val="single" w:sz="4" w:space="0" w:color="000000"/>
              <w:bottom w:val="single" w:sz="4" w:space="0" w:color="000000"/>
              <w:right w:val="single" w:sz="4" w:space="0" w:color="000000"/>
            </w:tcBorders>
          </w:tcPr>
          <w:p w14:paraId="5C29A494" w14:textId="12A45C5D" w:rsidR="002A01BD" w:rsidRDefault="002A01BD" w:rsidP="00CF0C11">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449B9DA1" w14:textId="5BB6E60D" w:rsidR="002A01BD" w:rsidRPr="009B28B0" w:rsidRDefault="002A01BD" w:rsidP="00CF0C11">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20FAF77E" w14:textId="6B3497F8" w:rsidR="002A01BD" w:rsidRPr="009B28B0" w:rsidRDefault="002A01BD" w:rsidP="00945587">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56F5539F" w14:textId="397BD213" w:rsidR="002A01BD" w:rsidRPr="009B28B0" w:rsidRDefault="002A01BD" w:rsidP="00945587">
            <w:pPr>
              <w:rPr>
                <w:rFonts w:ascii="Calibri" w:hAnsi="Calibri" w:cs="Times New Roman"/>
              </w:rPr>
            </w:pPr>
          </w:p>
        </w:tc>
      </w:tr>
      <w:tr w:rsidR="00DE7BDC" w:rsidRPr="009B28B0" w14:paraId="7F96F608" w14:textId="77777777" w:rsidTr="00DE7BDC">
        <w:tc>
          <w:tcPr>
            <w:tcW w:w="1016" w:type="dxa"/>
            <w:tcBorders>
              <w:top w:val="single" w:sz="4" w:space="0" w:color="000000"/>
              <w:left w:val="single" w:sz="4" w:space="0" w:color="000000"/>
              <w:bottom w:val="single" w:sz="4" w:space="0" w:color="000000"/>
              <w:right w:val="single" w:sz="4" w:space="0" w:color="000000"/>
            </w:tcBorders>
          </w:tcPr>
          <w:p w14:paraId="4D157546" w14:textId="4DFB0547" w:rsidR="00DE7BDC" w:rsidRDefault="00DE7BDC" w:rsidP="00DE7BDC">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4B40CFCD" w14:textId="07C5E551" w:rsidR="00DE7BDC" w:rsidRDefault="00DE7BDC" w:rsidP="00DE7BDC">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1070CF5B" w14:textId="467814E1" w:rsidR="00DE7BDC" w:rsidRDefault="00DE7BDC" w:rsidP="00DE7BDC">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52CF8E67" w14:textId="5E36E403" w:rsidR="00DE7BDC" w:rsidRDefault="00DE7BDC" w:rsidP="00DE7BDC">
            <w:pPr>
              <w:rPr>
                <w:rFonts w:ascii="Calibri" w:hAnsi="Calibri" w:cs="Times New Roman"/>
              </w:rPr>
            </w:pPr>
          </w:p>
        </w:tc>
      </w:tr>
    </w:tbl>
    <w:p w14:paraId="3AD06C34" w14:textId="77777777" w:rsidR="00CF0C11" w:rsidRDefault="00CF0C11" w:rsidP="00CF0C11">
      <w:pPr>
        <w:pStyle w:val="SubHead"/>
      </w:pPr>
    </w:p>
    <w:p w14:paraId="68D3E5F9" w14:textId="77777777" w:rsidR="00D54CB4" w:rsidRPr="008F56D6" w:rsidRDefault="00D54CB4" w:rsidP="00CC7E3E">
      <w:pPr>
        <w:rPr>
          <w:b/>
          <w:color w:val="auto"/>
          <w:u w:val="single"/>
          <w14:shadow w14:blurRad="50800" w14:dist="38100" w14:dir="2700000" w14:sx="100000" w14:sy="100000" w14:kx="0" w14:ky="0" w14:algn="tl">
            <w14:srgbClr w14:val="000000">
              <w14:alpha w14:val="60000"/>
            </w14:srgbClr>
          </w14:shadow>
        </w:rPr>
      </w:pPr>
    </w:p>
    <w:sectPr w:rsidR="00D54CB4" w:rsidRPr="008F56D6" w:rsidSect="00F019DB">
      <w:headerReference w:type="default" r:id="rId16"/>
      <w:footerReference w:type="default" r:id="rId17"/>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D4F8A7" w14:textId="77777777" w:rsidR="00DC16A3" w:rsidRDefault="00DC16A3">
      <w:r>
        <w:separator/>
      </w:r>
    </w:p>
  </w:endnote>
  <w:endnote w:type="continuationSeparator" w:id="0">
    <w:p w14:paraId="4EDB94AD" w14:textId="77777777" w:rsidR="00DC16A3" w:rsidRDefault="00DC16A3">
      <w:r>
        <w:continuationSeparator/>
      </w:r>
    </w:p>
  </w:endnote>
  <w:endnote w:id="1">
    <w:p w14:paraId="7545B0DC" w14:textId="77777777" w:rsidR="00996652" w:rsidRPr="00053C50" w:rsidRDefault="00996652">
      <w:pPr>
        <w:pStyle w:val="EndnoteText"/>
      </w:pPr>
      <w:r w:rsidRPr="00053C50">
        <w:rPr>
          <w:rStyle w:val="EndnoteReference"/>
        </w:rPr>
        <w:endnoteRef/>
      </w:r>
      <w:r w:rsidRPr="00053C50">
        <w:t xml:space="preserve"> </w:t>
      </w:r>
      <w:r w:rsidRPr="00053C50">
        <w:rPr>
          <w:sz w:val="18"/>
        </w:rPr>
        <w:t>Items in the Evidence Requested section are suggested evidence that may, but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49AFA" w14:textId="7715622B" w:rsidR="00996652" w:rsidRPr="001D34F6" w:rsidRDefault="00996652" w:rsidP="00E67FE8">
    <w:pPr>
      <w:widowControl w:val="0"/>
      <w:spacing w:line="310" w:lineRule="exact"/>
      <w:rPr>
        <w:rFonts w:cs="Times New Roman"/>
        <w:sz w:val="18"/>
        <w:szCs w:val="18"/>
      </w:rPr>
    </w:pPr>
    <w:r w:rsidRPr="001D34F6">
      <w:rPr>
        <w:rFonts w:cs="Times New Roman"/>
        <w:sz w:val="18"/>
        <w:szCs w:val="18"/>
      </w:rPr>
      <w:t xml:space="preserve">NERC Reliability Standard Audit Worksheet </w:t>
    </w:r>
  </w:p>
  <w:p w14:paraId="040A6F2C" w14:textId="77777777" w:rsidR="00996652" w:rsidRPr="001D34F6" w:rsidRDefault="00996652" w:rsidP="00E67FE8">
    <w:pPr>
      <w:widowControl w:val="0"/>
      <w:spacing w:line="220" w:lineRule="exact"/>
      <w:rPr>
        <w:rFonts w:cs="Times New Roman"/>
        <w:sz w:val="18"/>
        <w:szCs w:val="18"/>
      </w:rPr>
    </w:pPr>
    <w:r>
      <w:rPr>
        <w:rFonts w:cs="Times New Roman"/>
        <w:sz w:val="18"/>
        <w:szCs w:val="18"/>
      </w:rPr>
      <w:t>Audit ID</w:t>
    </w:r>
    <w:r w:rsidRPr="001D34F6">
      <w:rPr>
        <w:rFonts w:cs="Times New Roman"/>
        <w:sz w:val="18"/>
        <w:szCs w:val="18"/>
      </w:rPr>
      <w:t xml:space="preserve">: </w:t>
    </w:r>
    <w:r w:rsidRPr="00F019DB">
      <w:rPr>
        <w:rFonts w:cs="Times New Roman"/>
        <w:color w:val="BFBFBF" w:themeColor="background1" w:themeShade="BF"/>
        <w:sz w:val="18"/>
        <w:szCs w:val="18"/>
      </w:rPr>
      <w:t>Audit ID if available; or NCRnnnnn-YYYYMMDD</w:t>
    </w:r>
  </w:p>
  <w:p w14:paraId="1F579253" w14:textId="1FC51D13" w:rsidR="00996652" w:rsidRPr="008C17EB" w:rsidRDefault="00996652" w:rsidP="00AF6EF7">
    <w:pPr>
      <w:widowControl w:val="0"/>
      <w:rPr>
        <w:sz w:val="18"/>
        <w:szCs w:val="18"/>
      </w:rPr>
    </w:pPr>
    <w:r w:rsidRPr="001D34F6">
      <w:rPr>
        <w:rFonts w:cs="Times New Roman"/>
        <w:sz w:val="18"/>
        <w:szCs w:val="18"/>
      </w:rPr>
      <w:t xml:space="preserve">RSAW Version: </w:t>
    </w:r>
    <w:r w:rsidRPr="001D34F6">
      <w:rPr>
        <w:sz w:val="18"/>
        <w:szCs w:val="18"/>
      </w:rPr>
      <w:t>RSAW_</w:t>
    </w:r>
    <w:r>
      <w:rPr>
        <w:color w:val="0070C0"/>
        <w:sz w:val="18"/>
        <w:szCs w:val="22"/>
      </w:rPr>
      <w:t>PER-003-2_2019</w:t>
    </w:r>
    <w:r w:rsidRPr="00F019DB">
      <w:rPr>
        <w:color w:val="0070C0"/>
        <w:sz w:val="18"/>
        <w:szCs w:val="22"/>
      </w:rPr>
      <w:t>_v</w:t>
    </w:r>
    <w:r>
      <w:rPr>
        <w:color w:val="0070C0"/>
        <w:sz w:val="18"/>
        <w:szCs w:val="22"/>
      </w:rPr>
      <w:t>1</w:t>
    </w:r>
    <w:r>
      <w:rPr>
        <w:sz w:val="18"/>
        <w:szCs w:val="18"/>
      </w:rPr>
      <w:t xml:space="preserve"> </w:t>
    </w:r>
    <w:r>
      <w:rPr>
        <w:color w:val="auto"/>
        <w:sz w:val="18"/>
        <w:szCs w:val="22"/>
      </w:rPr>
      <w:t>Revision Date: April, 2019</w:t>
    </w:r>
    <w:r>
      <w:rPr>
        <w:color w:val="0070C0"/>
        <w:sz w:val="18"/>
        <w:szCs w:val="22"/>
      </w:rPr>
      <w:t xml:space="preserve"> </w:t>
    </w:r>
    <w:r w:rsidRPr="00DB5B73">
      <w:rPr>
        <w:color w:val="auto"/>
        <w:sz w:val="18"/>
        <w:szCs w:val="22"/>
      </w:rPr>
      <w:t xml:space="preserve">RSAW Template: </w:t>
    </w:r>
    <w:r>
      <w:rPr>
        <w:color w:val="0070C0"/>
        <w:sz w:val="18"/>
        <w:szCs w:val="22"/>
      </w:rPr>
      <w:t>RSAW2014R1.2</w:t>
    </w:r>
  </w:p>
  <w:p w14:paraId="7D953B7D" w14:textId="19A14CD7" w:rsidR="00996652" w:rsidRPr="0071254D" w:rsidRDefault="00996652" w:rsidP="00953B08">
    <w:pPr>
      <w:widowControl w:val="0"/>
      <w:spacing w:line="244" w:lineRule="exact"/>
      <w:jc w:val="center"/>
      <w:rPr>
        <w:rFonts w:cs="Times New Roman"/>
        <w:sz w:val="18"/>
        <w:szCs w:val="18"/>
      </w:rPr>
    </w:pPr>
    <w:r w:rsidRPr="0071254D">
      <w:rPr>
        <w:rStyle w:val="PageNumber"/>
        <w:rFonts w:cs="Times New Roman"/>
        <w:sz w:val="18"/>
        <w:szCs w:val="18"/>
      </w:rPr>
      <w:fldChar w:fldCharType="begin"/>
    </w:r>
    <w:r w:rsidRPr="0071254D">
      <w:rPr>
        <w:rStyle w:val="PageNumber"/>
        <w:rFonts w:cs="Times New Roman"/>
        <w:sz w:val="18"/>
        <w:szCs w:val="18"/>
      </w:rPr>
      <w:instrText xml:space="preserve"> PAGE </w:instrText>
    </w:r>
    <w:r w:rsidRPr="0071254D">
      <w:rPr>
        <w:rStyle w:val="PageNumber"/>
        <w:rFonts w:cs="Times New Roman"/>
        <w:sz w:val="18"/>
        <w:szCs w:val="18"/>
      </w:rPr>
      <w:fldChar w:fldCharType="separate"/>
    </w:r>
    <w:r w:rsidR="0049667F">
      <w:rPr>
        <w:rStyle w:val="PageNumber"/>
        <w:rFonts w:cs="Times New Roman"/>
        <w:noProof/>
        <w:sz w:val="18"/>
        <w:szCs w:val="18"/>
      </w:rPr>
      <w:t>2</w:t>
    </w:r>
    <w:r w:rsidRPr="0071254D">
      <w:rPr>
        <w:rStyle w:val="PageNumber"/>
        <w:rFonts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603F86" w14:textId="77777777" w:rsidR="00DC16A3" w:rsidRDefault="00DC16A3">
      <w:r>
        <w:separator/>
      </w:r>
    </w:p>
  </w:footnote>
  <w:footnote w:type="continuationSeparator" w:id="0">
    <w:p w14:paraId="2B0AABD8" w14:textId="77777777" w:rsidR="00DC16A3" w:rsidRDefault="00DC16A3">
      <w:r>
        <w:continuationSeparator/>
      </w:r>
    </w:p>
  </w:footnote>
  <w:footnote w:id="1">
    <w:p w14:paraId="7A48D4B1" w14:textId="77777777" w:rsidR="00996652" w:rsidRPr="002A6C42" w:rsidRDefault="00996652" w:rsidP="002A6C42">
      <w:pPr>
        <w:pStyle w:val="FootnoteText"/>
      </w:pPr>
      <w:r w:rsidRPr="002A6C42">
        <w:rPr>
          <w:rStyle w:val="FootnoteReference"/>
          <w:vertAlign w:val="baseline"/>
        </w:rPr>
        <w:footnoteRef/>
      </w:r>
      <w:r w:rsidRPr="002A6C42">
        <w:t xml:space="preserve"> 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57148029" w14:textId="77777777" w:rsidR="00996652" w:rsidRPr="002A6C42" w:rsidRDefault="00996652" w:rsidP="002A6C42">
      <w:pPr>
        <w:pStyle w:val="FootnoteText"/>
      </w:pPr>
    </w:p>
    <w:p w14:paraId="48859A75" w14:textId="7DAFE8D2" w:rsidR="00996652" w:rsidRPr="002A6C42" w:rsidRDefault="00996652" w:rsidP="002A6C42">
      <w:pPr>
        <w:pStyle w:val="FootnoteText"/>
      </w:pPr>
      <w:r w:rsidRPr="002A6C42">
        <w:t>The NERC RSAW language contained within this document provides a non</w:t>
      </w:r>
      <w:r w:rsidRPr="002A6C42">
        <w:noBreakHyphen/>
        <w:t>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w:t>
      </w:r>
    </w:p>
    <w:p w14:paraId="4883541E" w14:textId="77777777" w:rsidR="00996652" w:rsidRPr="002A6C42" w:rsidRDefault="00996652" w:rsidP="002A6C42">
      <w:pPr>
        <w:pStyle w:val="FootnoteText"/>
      </w:pPr>
    </w:p>
  </w:footnote>
  <w:footnote w:id="2">
    <w:p w14:paraId="3D90674B" w14:textId="354DD850" w:rsidR="00996652" w:rsidRDefault="00996652">
      <w:pPr>
        <w:pStyle w:val="FootnoteText"/>
      </w:pPr>
      <w:r>
        <w:rPr>
          <w:rStyle w:val="FootnoteReference"/>
        </w:rPr>
        <w:footnoteRef/>
      </w:r>
      <w:r>
        <w:t xml:space="preserve"> </w:t>
      </w:r>
      <w:r w:rsidRPr="002A6C42">
        <w:t>Compliance Assessment Date(s): The date(s) the actual compliance assessment (on-site audit, off-site spot check, etc.) occurs.</w:t>
      </w:r>
    </w:p>
  </w:footnote>
  <w:footnote w:id="3">
    <w:p w14:paraId="34B013E1" w14:textId="405C5C91" w:rsidR="00996652" w:rsidRDefault="00996652">
      <w:pPr>
        <w:pStyle w:val="FootnoteText"/>
      </w:pPr>
      <w:r>
        <w:rPr>
          <w:rStyle w:val="FootnoteReference"/>
        </w:rPr>
        <w:footnoteRef/>
      </w:r>
      <w:r>
        <w:t xml:space="preserve"> </w:t>
      </w:r>
      <w:r w:rsidRPr="00AA1B5D">
        <w:rPr>
          <w:rFonts w:ascii="Calibri" w:hAnsi="Calibri" w:cs="Times New Roman"/>
          <w:color w:val="auto"/>
          <w:sz w:val="22"/>
          <w:szCs w:val="22"/>
        </w:rPr>
        <w:t>Non-NERC certified personnel performing any reliability-related task of an operating position must be under the direct supervision of a NERC Certified System Operator stationed at that operating position; the NERC Certified System Operator at that operating position has ultimate responsibility for the performance of the reliability-related tasks.</w:t>
      </w:r>
    </w:p>
  </w:footnote>
  <w:footnote w:id="4">
    <w:p w14:paraId="6C81E25D" w14:textId="34406C2C" w:rsidR="00996652" w:rsidRDefault="00996652">
      <w:pPr>
        <w:pStyle w:val="FootnoteText"/>
      </w:pPr>
      <w:r>
        <w:rPr>
          <w:rStyle w:val="FootnoteReference"/>
        </w:rPr>
        <w:footnoteRef/>
      </w:r>
      <w:r>
        <w:t xml:space="preserve"> </w:t>
      </w:r>
      <w:r w:rsidRPr="00804B5B">
        <w:rPr>
          <w:rFonts w:ascii="Calibri" w:hAnsi="Calibri" w:cs="Times New Roman"/>
          <w:color w:val="auto"/>
          <w:sz w:val="22"/>
          <w:szCs w:val="22"/>
        </w:rPr>
        <w:t>The NERC certificates referenced in this standard pertain to those certificates identified in the NERC System Operator Certification Program Manual.</w:t>
      </w:r>
    </w:p>
  </w:footnote>
  <w:footnote w:id="5">
    <w:p w14:paraId="445C85A6" w14:textId="77777777" w:rsidR="00996652" w:rsidRDefault="00996652" w:rsidP="0087544D">
      <w:pPr>
        <w:pStyle w:val="FootnoteText"/>
      </w:pPr>
      <w:r>
        <w:rPr>
          <w:rStyle w:val="FootnoteReference"/>
        </w:rPr>
        <w:footnoteRef/>
      </w:r>
      <w:r>
        <w:t xml:space="preserve"> </w:t>
      </w:r>
      <w:r w:rsidRPr="00AA1B5D">
        <w:rPr>
          <w:rFonts w:ascii="Calibri" w:hAnsi="Calibri" w:cs="Times New Roman"/>
          <w:color w:val="auto"/>
          <w:sz w:val="22"/>
          <w:szCs w:val="22"/>
        </w:rPr>
        <w:t>Non-NERC certified personnel performing any reliability-related task of an operating position must be under the direct supervision of a NERC Certified System Operator stationed at that operating position; the NERC Certified System Operator at that operating position has ultimate responsibility for the performance of the reliability-related tasks.</w:t>
      </w:r>
    </w:p>
  </w:footnote>
  <w:footnote w:id="6">
    <w:p w14:paraId="2C800CF2" w14:textId="77777777" w:rsidR="00996652" w:rsidRDefault="00996652" w:rsidP="0087544D">
      <w:pPr>
        <w:pStyle w:val="FootnoteText"/>
      </w:pPr>
      <w:r>
        <w:rPr>
          <w:rStyle w:val="FootnoteReference"/>
        </w:rPr>
        <w:footnoteRef/>
      </w:r>
      <w:r>
        <w:t xml:space="preserve"> </w:t>
      </w:r>
      <w:r w:rsidRPr="00804B5B">
        <w:rPr>
          <w:rFonts w:ascii="Calibri" w:hAnsi="Calibri" w:cs="Times New Roman"/>
          <w:color w:val="auto"/>
          <w:sz w:val="22"/>
          <w:szCs w:val="22"/>
        </w:rPr>
        <w:t>The NERC certificates referenced in this standard pertain to those certificates identified in the NERC System Operator Certification Program Manual.</w:t>
      </w:r>
    </w:p>
  </w:footnote>
  <w:footnote w:id="7">
    <w:p w14:paraId="53626089" w14:textId="77777777" w:rsidR="00996652" w:rsidRDefault="00996652" w:rsidP="0087544D">
      <w:pPr>
        <w:pStyle w:val="FootnoteText"/>
      </w:pPr>
      <w:r>
        <w:rPr>
          <w:rStyle w:val="FootnoteReference"/>
        </w:rPr>
        <w:footnoteRef/>
      </w:r>
      <w:r>
        <w:t xml:space="preserve"> </w:t>
      </w:r>
      <w:r w:rsidRPr="00AA1B5D">
        <w:rPr>
          <w:rFonts w:ascii="Calibri" w:hAnsi="Calibri" w:cs="Times New Roman"/>
          <w:color w:val="auto"/>
          <w:sz w:val="22"/>
          <w:szCs w:val="22"/>
        </w:rPr>
        <w:t>Non-NERC certified personnel performing any reliability-related task of an operating position must be under the direct supervision of a NERC Certified System Operator stationed at that operating position; the NERC Certified System Operator at that operating position has ultimate responsibility for the performance of the reliability-related tasks.</w:t>
      </w:r>
    </w:p>
  </w:footnote>
  <w:footnote w:id="8">
    <w:p w14:paraId="001E3939" w14:textId="77777777" w:rsidR="00996652" w:rsidRDefault="00996652" w:rsidP="0087544D">
      <w:pPr>
        <w:pStyle w:val="FootnoteText"/>
      </w:pPr>
      <w:r>
        <w:rPr>
          <w:rStyle w:val="FootnoteReference"/>
        </w:rPr>
        <w:footnoteRef/>
      </w:r>
      <w:r>
        <w:t xml:space="preserve"> </w:t>
      </w:r>
      <w:r w:rsidRPr="00804B5B">
        <w:rPr>
          <w:rFonts w:ascii="Calibri" w:hAnsi="Calibri" w:cs="Times New Roman"/>
          <w:color w:val="auto"/>
          <w:sz w:val="22"/>
          <w:szCs w:val="22"/>
        </w:rPr>
        <w:t>The NERC certificates referenced in this standard pertain to those certificates identified in the NERC System Operator Certification Program Manual.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47A9C" w14:textId="64B6FC81" w:rsidR="00996652" w:rsidRDefault="00996652" w:rsidP="00E67FE8">
    <w:pPr>
      <w:widowControl w:val="0"/>
      <w:spacing w:line="294" w:lineRule="exact"/>
      <w:rPr>
        <w:rFonts w:ascii="Times New Roman" w:hAnsi="Times New Roman" w:cs="Times New Roman"/>
        <w:b/>
        <w:bCs/>
        <w:color w:val="003366"/>
        <w:sz w:val="28"/>
        <w:szCs w:val="28"/>
      </w:rPr>
    </w:pPr>
  </w:p>
  <w:p w14:paraId="4F509C9F" w14:textId="265DC9D9" w:rsidR="00996652" w:rsidRPr="00747591" w:rsidRDefault="00996652"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62955374" w14:textId="77777777" w:rsidR="00996652" w:rsidRDefault="00996652" w:rsidP="00747591">
    <w:pPr>
      <w:widowControl w:val="0"/>
      <w:spacing w:before="66"/>
      <w:rPr>
        <w:rFonts w:cs="Times New Roman"/>
      </w:rPr>
    </w:pPr>
    <w:r>
      <w:rPr>
        <w:rFonts w:cs="Times New Roman"/>
        <w:noProof/>
      </w:rPr>
      <w:drawing>
        <wp:inline distT="0" distB="0" distL="0" distR="0" wp14:anchorId="019C6373" wp14:editId="679FD8B0">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15AF853A" w14:textId="77777777" w:rsidR="00996652" w:rsidRDefault="00996652">
    <w:pPr>
      <w:widowControl w:val="0"/>
      <w:spacing w:line="248" w:lineRule="exact"/>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968FC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FA0D04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62C3A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518BA3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85413A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5A0EED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4F24D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DCF7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F0B85D6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193E93"/>
    <w:multiLevelType w:val="multilevel"/>
    <w:tmpl w:val="4442FD08"/>
    <w:lvl w:ilvl="0">
      <w:start w:val="1"/>
      <w:numFmt w:val="decimal"/>
      <w:pStyle w:val="ListNumber"/>
      <w:lvlText w:val="%1."/>
      <w:lvlJc w:val="left"/>
      <w:pPr>
        <w:tabs>
          <w:tab w:val="num" w:pos="1026"/>
        </w:tabs>
        <w:ind w:left="1026" w:hanging="576"/>
      </w:pPr>
      <w:rPr>
        <w:rFonts w:ascii="Times New Roman" w:hAnsi="Times New Roman" w:hint="default"/>
        <w:b/>
        <w:i w:val="0"/>
        <w:sz w:val="24"/>
        <w:szCs w:val="22"/>
      </w:rPr>
    </w:lvl>
    <w:lvl w:ilvl="1">
      <w:start w:val="1"/>
      <w:numFmt w:val="decimal"/>
      <w:lvlText w:val="%1.%2."/>
      <w:lvlJc w:val="left"/>
      <w:pPr>
        <w:tabs>
          <w:tab w:val="num" w:pos="1440"/>
        </w:tabs>
        <w:ind w:left="1440" w:hanging="504"/>
      </w:pPr>
      <w:rPr>
        <w:rFonts w:ascii="Times New Roman" w:hAnsi="Times New Roman" w:hint="default"/>
        <w:b/>
        <w:i w:val="0"/>
        <w:sz w:val="24"/>
        <w:szCs w:val="22"/>
      </w:rPr>
    </w:lvl>
    <w:lvl w:ilvl="2">
      <w:start w:val="1"/>
      <w:numFmt w:val="decimal"/>
      <w:lvlText w:val="%1.%2.%3"/>
      <w:lvlJc w:val="left"/>
      <w:pPr>
        <w:tabs>
          <w:tab w:val="num" w:pos="2160"/>
        </w:tabs>
        <w:ind w:left="2160" w:hanging="720"/>
      </w:pPr>
      <w:rPr>
        <w:rFonts w:hint="default"/>
        <w:b/>
        <w:sz w:val="24"/>
      </w:rPr>
    </w:lvl>
    <w:lvl w:ilvl="3">
      <w:start w:val="1"/>
      <w:numFmt w:val="decimal"/>
      <w:lvlText w:val="%1.%2.%3.%4"/>
      <w:lvlJc w:val="left"/>
      <w:pPr>
        <w:tabs>
          <w:tab w:val="num" w:pos="2520"/>
        </w:tabs>
        <w:ind w:left="2520" w:hanging="720"/>
      </w:pPr>
      <w:rPr>
        <w:rFonts w:hint="default"/>
        <w:b/>
        <w:sz w:val="24"/>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10" w15:restartNumberingAfterBreak="0">
    <w:nsid w:val="01D867C8"/>
    <w:multiLevelType w:val="hybridMultilevel"/>
    <w:tmpl w:val="79E60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A9487A"/>
    <w:multiLevelType w:val="multilevel"/>
    <w:tmpl w:val="D240A222"/>
    <w:lvl w:ilvl="0">
      <w:start w:val="1"/>
      <w:numFmt w:val="decimal"/>
      <w:lvlText w:val="R%1."/>
      <w:lvlJc w:val="left"/>
      <w:pPr>
        <w:tabs>
          <w:tab w:val="num" w:pos="935"/>
        </w:tabs>
        <w:ind w:left="935" w:hanging="576"/>
      </w:pPr>
      <w:rPr>
        <w:rFonts w:hint="default"/>
        <w:b/>
        <w:i w:val="0"/>
        <w:sz w:val="24"/>
        <w:szCs w:val="22"/>
      </w:rPr>
    </w:lvl>
    <w:lvl w:ilvl="1">
      <w:start w:val="1"/>
      <w:numFmt w:val="decimal"/>
      <w:lvlText w:val="4.%2."/>
      <w:lvlJc w:val="left"/>
      <w:pPr>
        <w:tabs>
          <w:tab w:val="num" w:pos="1943"/>
        </w:tabs>
        <w:ind w:left="1943" w:hanging="504"/>
      </w:pPr>
      <w:rPr>
        <w:rFonts w:hint="default"/>
        <w:b/>
        <w:i w:val="0"/>
        <w:sz w:val="24"/>
        <w:szCs w:val="22"/>
      </w:rPr>
    </w:lvl>
    <w:lvl w:ilvl="2">
      <w:start w:val="1"/>
      <w:numFmt w:val="decimal"/>
      <w:lvlText w:val="2.1.%3."/>
      <w:lvlJc w:val="left"/>
      <w:pPr>
        <w:tabs>
          <w:tab w:val="num" w:pos="1727"/>
        </w:tabs>
        <w:ind w:left="2159" w:hanging="720"/>
      </w:pPr>
      <w:rPr>
        <w:rFonts w:hint="default"/>
        <w:b/>
        <w:i w:val="0"/>
        <w:sz w:val="22"/>
        <w:szCs w:val="22"/>
      </w:rPr>
    </w:lvl>
    <w:lvl w:ilvl="3">
      <w:start w:val="1"/>
      <w:numFmt w:val="decimal"/>
      <w:lvlText w:val="%1.%2.%3.%4."/>
      <w:lvlJc w:val="left"/>
      <w:pPr>
        <w:tabs>
          <w:tab w:val="num" w:pos="2159"/>
        </w:tabs>
        <w:ind w:left="3239" w:hanging="1080"/>
      </w:pPr>
      <w:rPr>
        <w:rFonts w:hint="default"/>
        <w:b/>
        <w:i w:val="0"/>
        <w:sz w:val="24"/>
      </w:rPr>
    </w:lvl>
    <w:lvl w:ilvl="4">
      <w:start w:val="1"/>
      <w:numFmt w:val="decimal"/>
      <w:lvlText w:val="%4.%1.%2.%3.%5."/>
      <w:lvlJc w:val="left"/>
      <w:pPr>
        <w:tabs>
          <w:tab w:val="num" w:pos="2879"/>
        </w:tabs>
        <w:ind w:left="2591" w:hanging="792"/>
      </w:pPr>
      <w:rPr>
        <w:rFonts w:hint="default"/>
        <w:b/>
        <w:i w:val="0"/>
        <w:sz w:val="24"/>
      </w:rPr>
    </w:lvl>
    <w:lvl w:ilvl="5">
      <w:start w:val="1"/>
      <w:numFmt w:val="decimal"/>
      <w:lvlText w:val="%1.%2.%3.%4.%5.%6."/>
      <w:lvlJc w:val="left"/>
      <w:pPr>
        <w:tabs>
          <w:tab w:val="num" w:pos="3239"/>
        </w:tabs>
        <w:ind w:left="3095" w:hanging="936"/>
      </w:pPr>
      <w:rPr>
        <w:rFonts w:hint="default"/>
      </w:rPr>
    </w:lvl>
    <w:lvl w:ilvl="6">
      <w:start w:val="1"/>
      <w:numFmt w:val="decimal"/>
      <w:lvlText w:val="%1.%2.%3.%4.%5.%6.%7."/>
      <w:lvlJc w:val="left"/>
      <w:pPr>
        <w:tabs>
          <w:tab w:val="num" w:pos="3959"/>
        </w:tabs>
        <w:ind w:left="3599" w:hanging="1080"/>
      </w:pPr>
      <w:rPr>
        <w:rFonts w:hint="default"/>
      </w:rPr>
    </w:lvl>
    <w:lvl w:ilvl="7">
      <w:start w:val="1"/>
      <w:numFmt w:val="decimal"/>
      <w:lvlText w:val="%1.%2.%3.%4.%5.%6.%7.%8."/>
      <w:lvlJc w:val="left"/>
      <w:pPr>
        <w:tabs>
          <w:tab w:val="num" w:pos="4319"/>
        </w:tabs>
        <w:ind w:left="4103" w:hanging="1224"/>
      </w:pPr>
      <w:rPr>
        <w:rFonts w:hint="default"/>
      </w:rPr>
    </w:lvl>
    <w:lvl w:ilvl="8">
      <w:start w:val="1"/>
      <w:numFmt w:val="decimal"/>
      <w:lvlText w:val="%1.%2.%3.%4.%5.%6.%7.%8.%9."/>
      <w:lvlJc w:val="left"/>
      <w:pPr>
        <w:tabs>
          <w:tab w:val="num" w:pos="5039"/>
        </w:tabs>
        <w:ind w:left="4679" w:hanging="1440"/>
      </w:pPr>
      <w:rPr>
        <w:rFonts w:hint="default"/>
      </w:rPr>
    </w:lvl>
  </w:abstractNum>
  <w:abstractNum w:abstractNumId="12" w15:restartNumberingAfterBreak="0">
    <w:nsid w:val="05070C9C"/>
    <w:multiLevelType w:val="hybridMultilevel"/>
    <w:tmpl w:val="E1CCD06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0C303184"/>
    <w:multiLevelType w:val="hybridMultilevel"/>
    <w:tmpl w:val="A782B108"/>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4" w15:restartNumberingAfterBreak="0">
    <w:nsid w:val="11720030"/>
    <w:multiLevelType w:val="multilevel"/>
    <w:tmpl w:val="045A478E"/>
    <w:lvl w:ilvl="0">
      <w:start w:val="1"/>
      <w:numFmt w:val="decimal"/>
      <w:lvlText w:val="M%1."/>
      <w:lvlJc w:val="left"/>
      <w:pPr>
        <w:ind w:left="1224" w:hanging="504"/>
      </w:pPr>
      <w:rPr>
        <w:rFonts w:asciiTheme="minorHAnsi" w:hAnsiTheme="minorHAnsi" w:hint="default"/>
        <w:b/>
        <w:i w:val="0"/>
        <w:sz w:val="24"/>
        <w:szCs w:val="22"/>
      </w:rPr>
    </w:lvl>
    <w:lvl w:ilvl="1">
      <w:start w:val="1"/>
      <w:numFmt w:val="decimal"/>
      <w:lvlText w:val="%1.%2."/>
      <w:lvlJc w:val="left"/>
      <w:pPr>
        <w:ind w:left="1728" w:hanging="504"/>
      </w:pPr>
      <w:rPr>
        <w:rFonts w:ascii="Times New Roman" w:hAnsi="Times New Roman" w:hint="default"/>
        <w:b/>
        <w:i w:val="0"/>
        <w:sz w:val="24"/>
        <w:szCs w:val="22"/>
      </w:rPr>
    </w:lvl>
    <w:lvl w:ilvl="2">
      <w:start w:val="1"/>
      <w:numFmt w:val="decimal"/>
      <w:lvlText w:val="%1.%2.%3"/>
      <w:lvlJc w:val="left"/>
      <w:pPr>
        <w:ind w:left="2520" w:hanging="792"/>
      </w:pPr>
      <w:rPr>
        <w:rFonts w:hint="default"/>
        <w:b/>
        <w:sz w:val="24"/>
      </w:rPr>
    </w:lvl>
    <w:lvl w:ilvl="3">
      <w:start w:val="1"/>
      <w:numFmt w:val="decimal"/>
      <w:lvlText w:val="%1.%2.%3.%4"/>
      <w:lvlJc w:val="left"/>
      <w:pPr>
        <w:tabs>
          <w:tab w:val="num" w:pos="3240"/>
        </w:tabs>
        <w:ind w:left="3240" w:hanging="720"/>
      </w:pPr>
      <w:rPr>
        <w:rFonts w:hint="default"/>
        <w:b/>
        <w:sz w:val="24"/>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320"/>
        </w:tabs>
        <w:ind w:left="4320" w:hanging="1080"/>
      </w:pPr>
      <w:rPr>
        <w:rFonts w:hint="default"/>
        <w:b/>
      </w:rPr>
    </w:lvl>
    <w:lvl w:ilvl="6">
      <w:start w:val="1"/>
      <w:numFmt w:val="decimal"/>
      <w:lvlText w:val="%1.%2.%3.%4.%5.%6.%7"/>
      <w:lvlJc w:val="left"/>
      <w:pPr>
        <w:tabs>
          <w:tab w:val="num" w:pos="5040"/>
        </w:tabs>
        <w:ind w:left="5040" w:hanging="1440"/>
      </w:pPr>
      <w:rPr>
        <w:rFonts w:hint="default"/>
        <w:b/>
      </w:rPr>
    </w:lvl>
    <w:lvl w:ilvl="7">
      <w:start w:val="1"/>
      <w:numFmt w:val="decimal"/>
      <w:lvlText w:val="%1.%2.%3.%4.%5.%6.%7.%8"/>
      <w:lvlJc w:val="left"/>
      <w:pPr>
        <w:tabs>
          <w:tab w:val="num" w:pos="5400"/>
        </w:tabs>
        <w:ind w:left="5400" w:hanging="1440"/>
      </w:pPr>
      <w:rPr>
        <w:rFonts w:hint="default"/>
        <w:b/>
      </w:rPr>
    </w:lvl>
    <w:lvl w:ilvl="8">
      <w:start w:val="1"/>
      <w:numFmt w:val="decimal"/>
      <w:lvlText w:val="%1.%2.%3.%4.%5.%6.%7.%8.%9"/>
      <w:lvlJc w:val="left"/>
      <w:pPr>
        <w:tabs>
          <w:tab w:val="num" w:pos="6120"/>
        </w:tabs>
        <w:ind w:left="6120" w:hanging="1800"/>
      </w:pPr>
      <w:rPr>
        <w:rFonts w:hint="default"/>
        <w:b/>
      </w:rPr>
    </w:lvl>
  </w:abstractNum>
  <w:abstractNum w:abstractNumId="15" w15:restartNumberingAfterBreak="0">
    <w:nsid w:val="143E53C9"/>
    <w:multiLevelType w:val="multilevel"/>
    <w:tmpl w:val="10504FCC"/>
    <w:lvl w:ilvl="0">
      <w:start w:val="7"/>
      <w:numFmt w:val="decimal"/>
      <w:lvlText w:val="%1"/>
      <w:lvlJc w:val="left"/>
      <w:pPr>
        <w:ind w:left="444" w:hanging="444"/>
      </w:pPr>
      <w:rPr>
        <w:rFonts w:hint="default"/>
        <w:b/>
      </w:rPr>
    </w:lvl>
    <w:lvl w:ilvl="1">
      <w:start w:val="3"/>
      <w:numFmt w:val="decimal"/>
      <w:lvlText w:val="%1.%2"/>
      <w:lvlJc w:val="left"/>
      <w:pPr>
        <w:ind w:left="1074" w:hanging="444"/>
      </w:pPr>
      <w:rPr>
        <w:rFonts w:hint="default"/>
        <w:b/>
      </w:rPr>
    </w:lvl>
    <w:lvl w:ilvl="2">
      <w:start w:val="1"/>
      <w:numFmt w:val="decimal"/>
      <w:lvlText w:val="%1.%2.%3"/>
      <w:lvlJc w:val="left"/>
      <w:pPr>
        <w:ind w:left="1980" w:hanging="720"/>
      </w:pPr>
      <w:rPr>
        <w:rFonts w:hint="default"/>
        <w:b/>
      </w:rPr>
    </w:lvl>
    <w:lvl w:ilvl="3">
      <w:start w:val="1"/>
      <w:numFmt w:val="decimal"/>
      <w:lvlText w:val="%1.%2.%3.%4"/>
      <w:lvlJc w:val="left"/>
      <w:pPr>
        <w:ind w:left="2610" w:hanging="720"/>
      </w:pPr>
      <w:rPr>
        <w:rFonts w:hint="default"/>
        <w:b/>
      </w:rPr>
    </w:lvl>
    <w:lvl w:ilvl="4">
      <w:start w:val="1"/>
      <w:numFmt w:val="decimal"/>
      <w:lvlText w:val="%1.%2.%3.%4.%5"/>
      <w:lvlJc w:val="left"/>
      <w:pPr>
        <w:ind w:left="3600" w:hanging="1080"/>
      </w:pPr>
      <w:rPr>
        <w:rFonts w:hint="default"/>
        <w:b/>
      </w:rPr>
    </w:lvl>
    <w:lvl w:ilvl="5">
      <w:start w:val="1"/>
      <w:numFmt w:val="decimal"/>
      <w:lvlText w:val="%1.%2.%3.%4.%5.%6"/>
      <w:lvlJc w:val="left"/>
      <w:pPr>
        <w:ind w:left="4230" w:hanging="1080"/>
      </w:pPr>
      <w:rPr>
        <w:rFonts w:hint="default"/>
        <w:b/>
      </w:rPr>
    </w:lvl>
    <w:lvl w:ilvl="6">
      <w:start w:val="1"/>
      <w:numFmt w:val="decimal"/>
      <w:lvlText w:val="%1.%2.%3.%4.%5.%6.%7"/>
      <w:lvlJc w:val="left"/>
      <w:pPr>
        <w:ind w:left="5220" w:hanging="1440"/>
      </w:pPr>
      <w:rPr>
        <w:rFonts w:hint="default"/>
        <w:b/>
      </w:rPr>
    </w:lvl>
    <w:lvl w:ilvl="7">
      <w:start w:val="1"/>
      <w:numFmt w:val="decimal"/>
      <w:lvlText w:val="%1.%2.%3.%4.%5.%6.%7.%8"/>
      <w:lvlJc w:val="left"/>
      <w:pPr>
        <w:ind w:left="5850" w:hanging="1440"/>
      </w:pPr>
      <w:rPr>
        <w:rFonts w:hint="default"/>
        <w:b/>
      </w:rPr>
    </w:lvl>
    <w:lvl w:ilvl="8">
      <w:start w:val="1"/>
      <w:numFmt w:val="decimal"/>
      <w:lvlText w:val="%1.%2.%3.%4.%5.%6.%7.%8.%9"/>
      <w:lvlJc w:val="left"/>
      <w:pPr>
        <w:ind w:left="6480" w:hanging="1440"/>
      </w:pPr>
      <w:rPr>
        <w:rFonts w:hint="default"/>
        <w:b/>
      </w:rPr>
    </w:lvl>
  </w:abstractNum>
  <w:abstractNum w:abstractNumId="16" w15:restartNumberingAfterBreak="0">
    <w:nsid w:val="1A5A2DC2"/>
    <w:multiLevelType w:val="multilevel"/>
    <w:tmpl w:val="6E60ECC6"/>
    <w:lvl w:ilvl="0">
      <w:start w:val="8"/>
      <w:numFmt w:val="decimal"/>
      <w:lvlText w:val="%1"/>
      <w:lvlJc w:val="left"/>
      <w:pPr>
        <w:ind w:left="360" w:hanging="360"/>
      </w:pPr>
      <w:rPr>
        <w:rFonts w:hint="default"/>
      </w:rPr>
    </w:lvl>
    <w:lvl w:ilvl="1">
      <w:start w:val="1"/>
      <w:numFmt w:val="decimal"/>
      <w:lvlText w:val="%1.%2"/>
      <w:lvlJc w:val="left"/>
      <w:pPr>
        <w:ind w:left="1444" w:hanging="360"/>
      </w:pPr>
      <w:rPr>
        <w:rFonts w:hint="default"/>
      </w:rPr>
    </w:lvl>
    <w:lvl w:ilvl="2">
      <w:start w:val="1"/>
      <w:numFmt w:val="decimal"/>
      <w:lvlText w:val="%1.%2.%3"/>
      <w:lvlJc w:val="left"/>
      <w:pPr>
        <w:ind w:left="2888" w:hanging="720"/>
      </w:pPr>
      <w:rPr>
        <w:rFonts w:hint="default"/>
      </w:rPr>
    </w:lvl>
    <w:lvl w:ilvl="3">
      <w:start w:val="1"/>
      <w:numFmt w:val="decimal"/>
      <w:lvlText w:val="%1.%2.%3.%4"/>
      <w:lvlJc w:val="left"/>
      <w:pPr>
        <w:ind w:left="3972" w:hanging="720"/>
      </w:pPr>
      <w:rPr>
        <w:rFonts w:hint="default"/>
      </w:rPr>
    </w:lvl>
    <w:lvl w:ilvl="4">
      <w:start w:val="1"/>
      <w:numFmt w:val="decimal"/>
      <w:lvlText w:val="%1.%2.%3.%4.%5"/>
      <w:lvlJc w:val="left"/>
      <w:pPr>
        <w:ind w:left="5416" w:hanging="1080"/>
      </w:pPr>
      <w:rPr>
        <w:rFonts w:hint="default"/>
      </w:rPr>
    </w:lvl>
    <w:lvl w:ilvl="5">
      <w:start w:val="1"/>
      <w:numFmt w:val="decimal"/>
      <w:lvlText w:val="%1.%2.%3.%4.%5.%6"/>
      <w:lvlJc w:val="left"/>
      <w:pPr>
        <w:ind w:left="6500" w:hanging="1080"/>
      </w:pPr>
      <w:rPr>
        <w:rFonts w:hint="default"/>
      </w:rPr>
    </w:lvl>
    <w:lvl w:ilvl="6">
      <w:start w:val="1"/>
      <w:numFmt w:val="decimal"/>
      <w:lvlText w:val="%1.%2.%3.%4.%5.%6.%7"/>
      <w:lvlJc w:val="left"/>
      <w:pPr>
        <w:ind w:left="7944" w:hanging="1440"/>
      </w:pPr>
      <w:rPr>
        <w:rFonts w:hint="default"/>
      </w:rPr>
    </w:lvl>
    <w:lvl w:ilvl="7">
      <w:start w:val="1"/>
      <w:numFmt w:val="decimal"/>
      <w:lvlText w:val="%1.%2.%3.%4.%5.%6.%7.%8"/>
      <w:lvlJc w:val="left"/>
      <w:pPr>
        <w:ind w:left="9028" w:hanging="1440"/>
      </w:pPr>
      <w:rPr>
        <w:rFonts w:hint="default"/>
      </w:rPr>
    </w:lvl>
    <w:lvl w:ilvl="8">
      <w:start w:val="1"/>
      <w:numFmt w:val="decimal"/>
      <w:lvlText w:val="%1.%2.%3.%4.%5.%6.%7.%8.%9"/>
      <w:lvlJc w:val="left"/>
      <w:pPr>
        <w:ind w:left="10112" w:hanging="1440"/>
      </w:pPr>
      <w:rPr>
        <w:rFonts w:hint="default"/>
      </w:rPr>
    </w:lvl>
  </w:abstractNum>
  <w:abstractNum w:abstractNumId="17" w15:restartNumberingAfterBreak="0">
    <w:nsid w:val="1B4E23DF"/>
    <w:multiLevelType w:val="hybridMultilevel"/>
    <w:tmpl w:val="CB8C3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A94FDE"/>
    <w:multiLevelType w:val="hybridMultilevel"/>
    <w:tmpl w:val="C4965156"/>
    <w:lvl w:ilvl="0" w:tplc="A038EC74">
      <w:start w:val="1"/>
      <w:numFmt w:val="bullet"/>
      <w:lvlText w:val=""/>
      <w:lvlJc w:val="left"/>
      <w:pPr>
        <w:tabs>
          <w:tab w:val="num" w:pos="2952"/>
        </w:tabs>
        <w:ind w:left="2952" w:hanging="360"/>
      </w:pPr>
      <w:rPr>
        <w:rFonts w:ascii="Symbol" w:hAnsi="Symbol" w:hint="default"/>
        <w:color w:val="auto"/>
        <w:sz w:val="24"/>
        <w:szCs w:val="24"/>
      </w:rPr>
    </w:lvl>
    <w:lvl w:ilvl="1" w:tplc="04090003" w:tentative="1">
      <w:start w:val="1"/>
      <w:numFmt w:val="bullet"/>
      <w:lvlText w:val="o"/>
      <w:lvlJc w:val="left"/>
      <w:pPr>
        <w:tabs>
          <w:tab w:val="num" w:pos="4080"/>
        </w:tabs>
        <w:ind w:left="4080" w:hanging="360"/>
      </w:pPr>
      <w:rPr>
        <w:rFonts w:ascii="Courier New" w:hAnsi="Courier New" w:cs="Courier New" w:hint="default"/>
      </w:rPr>
    </w:lvl>
    <w:lvl w:ilvl="2" w:tplc="04090005" w:tentative="1">
      <w:start w:val="1"/>
      <w:numFmt w:val="bullet"/>
      <w:lvlText w:val=""/>
      <w:lvlJc w:val="left"/>
      <w:pPr>
        <w:tabs>
          <w:tab w:val="num" w:pos="4800"/>
        </w:tabs>
        <w:ind w:left="4800" w:hanging="360"/>
      </w:pPr>
      <w:rPr>
        <w:rFonts w:ascii="Wingdings" w:hAnsi="Wingdings" w:hint="default"/>
      </w:rPr>
    </w:lvl>
    <w:lvl w:ilvl="3" w:tplc="04090001" w:tentative="1">
      <w:start w:val="1"/>
      <w:numFmt w:val="bullet"/>
      <w:lvlText w:val=""/>
      <w:lvlJc w:val="left"/>
      <w:pPr>
        <w:tabs>
          <w:tab w:val="num" w:pos="5520"/>
        </w:tabs>
        <w:ind w:left="5520" w:hanging="360"/>
      </w:pPr>
      <w:rPr>
        <w:rFonts w:ascii="Symbol" w:hAnsi="Symbol" w:hint="default"/>
      </w:rPr>
    </w:lvl>
    <w:lvl w:ilvl="4" w:tplc="04090003" w:tentative="1">
      <w:start w:val="1"/>
      <w:numFmt w:val="bullet"/>
      <w:lvlText w:val="o"/>
      <w:lvlJc w:val="left"/>
      <w:pPr>
        <w:tabs>
          <w:tab w:val="num" w:pos="6240"/>
        </w:tabs>
        <w:ind w:left="6240" w:hanging="360"/>
      </w:pPr>
      <w:rPr>
        <w:rFonts w:ascii="Courier New" w:hAnsi="Courier New" w:cs="Courier New" w:hint="default"/>
      </w:rPr>
    </w:lvl>
    <w:lvl w:ilvl="5" w:tplc="04090005" w:tentative="1">
      <w:start w:val="1"/>
      <w:numFmt w:val="bullet"/>
      <w:lvlText w:val=""/>
      <w:lvlJc w:val="left"/>
      <w:pPr>
        <w:tabs>
          <w:tab w:val="num" w:pos="6960"/>
        </w:tabs>
        <w:ind w:left="6960" w:hanging="360"/>
      </w:pPr>
      <w:rPr>
        <w:rFonts w:ascii="Wingdings" w:hAnsi="Wingdings" w:hint="default"/>
      </w:rPr>
    </w:lvl>
    <w:lvl w:ilvl="6" w:tplc="04090001" w:tentative="1">
      <w:start w:val="1"/>
      <w:numFmt w:val="bullet"/>
      <w:lvlText w:val=""/>
      <w:lvlJc w:val="left"/>
      <w:pPr>
        <w:tabs>
          <w:tab w:val="num" w:pos="7680"/>
        </w:tabs>
        <w:ind w:left="7680" w:hanging="360"/>
      </w:pPr>
      <w:rPr>
        <w:rFonts w:ascii="Symbol" w:hAnsi="Symbol" w:hint="default"/>
      </w:rPr>
    </w:lvl>
    <w:lvl w:ilvl="7" w:tplc="04090003" w:tentative="1">
      <w:start w:val="1"/>
      <w:numFmt w:val="bullet"/>
      <w:lvlText w:val="o"/>
      <w:lvlJc w:val="left"/>
      <w:pPr>
        <w:tabs>
          <w:tab w:val="num" w:pos="8400"/>
        </w:tabs>
        <w:ind w:left="8400" w:hanging="360"/>
      </w:pPr>
      <w:rPr>
        <w:rFonts w:ascii="Courier New" w:hAnsi="Courier New" w:cs="Courier New" w:hint="default"/>
      </w:rPr>
    </w:lvl>
    <w:lvl w:ilvl="8" w:tplc="04090005" w:tentative="1">
      <w:start w:val="1"/>
      <w:numFmt w:val="bullet"/>
      <w:lvlText w:val=""/>
      <w:lvlJc w:val="left"/>
      <w:pPr>
        <w:tabs>
          <w:tab w:val="num" w:pos="9120"/>
        </w:tabs>
        <w:ind w:left="9120" w:hanging="360"/>
      </w:pPr>
      <w:rPr>
        <w:rFonts w:ascii="Wingdings" w:hAnsi="Wingdings" w:hint="default"/>
      </w:rPr>
    </w:lvl>
  </w:abstractNum>
  <w:abstractNum w:abstractNumId="19" w15:restartNumberingAfterBreak="0">
    <w:nsid w:val="353453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A5B0561"/>
    <w:multiLevelType w:val="hybridMultilevel"/>
    <w:tmpl w:val="E61EC960"/>
    <w:lvl w:ilvl="0" w:tplc="7F72CF2E">
      <w:start w:val="1"/>
      <w:numFmt w:val="decimal"/>
      <w:lvlText w:val="6.%1."/>
      <w:lvlJc w:val="left"/>
      <w:pPr>
        <w:ind w:left="1084" w:hanging="360"/>
      </w:pPr>
      <w:rPr>
        <w:rFonts w:hint="default"/>
        <w:b/>
      </w:rPr>
    </w:lvl>
    <w:lvl w:ilvl="1" w:tplc="04090019">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21" w15:restartNumberingAfterBreak="0">
    <w:nsid w:val="3E3B14A4"/>
    <w:multiLevelType w:val="hybridMultilevel"/>
    <w:tmpl w:val="094E57C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2" w15:restartNumberingAfterBreak="0">
    <w:nsid w:val="457F4A46"/>
    <w:multiLevelType w:val="hybridMultilevel"/>
    <w:tmpl w:val="5576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2C0F13"/>
    <w:multiLevelType w:val="hybridMultilevel"/>
    <w:tmpl w:val="E7BE20EA"/>
    <w:lvl w:ilvl="0" w:tplc="1C58E406">
      <w:start w:val="1"/>
      <w:numFmt w:val="bullet"/>
      <w:lvlText w:val=""/>
      <w:lvlJc w:val="left"/>
      <w:pPr>
        <w:ind w:left="720" w:hanging="360"/>
      </w:pPr>
      <w:rPr>
        <w:rFonts w:asciiTheme="minorHAnsi" w:hAnsiTheme="minorHAns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0D1CCD"/>
    <w:multiLevelType w:val="multilevel"/>
    <w:tmpl w:val="2A743170"/>
    <w:lvl w:ilvl="0">
      <w:start w:val="1"/>
      <w:numFmt w:val="decimal"/>
      <w:lvlText w:val="M%1."/>
      <w:lvlJc w:val="left"/>
      <w:pPr>
        <w:ind w:left="504" w:hanging="504"/>
      </w:pPr>
      <w:rPr>
        <w:rFonts w:ascii="Calibri" w:hAnsi="Calibri" w:hint="default"/>
        <w:b/>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47C03AD"/>
    <w:multiLevelType w:val="multilevel"/>
    <w:tmpl w:val="65FA7C98"/>
    <w:lvl w:ilvl="0">
      <w:start w:val="1"/>
      <w:numFmt w:val="decimal"/>
      <w:lvlText w:val="R%1."/>
      <w:lvlJc w:val="left"/>
      <w:pPr>
        <w:ind w:left="504" w:hanging="504"/>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008" w:hanging="504"/>
      </w:pPr>
      <w:rPr>
        <w:rFonts w:asciiTheme="minorHAnsi" w:hAnsiTheme="minorHAnsi" w:hint="default"/>
        <w:b/>
        <w:i w:val="0"/>
        <w:sz w:val="24"/>
        <w:szCs w:val="22"/>
      </w:rPr>
    </w:lvl>
    <w:lvl w:ilvl="2">
      <w:start w:val="1"/>
      <w:numFmt w:val="decimal"/>
      <w:lvlText w:val="%1.%2.%3."/>
      <w:lvlJc w:val="left"/>
      <w:pPr>
        <w:ind w:left="1800" w:hanging="792"/>
      </w:pPr>
      <w:rPr>
        <w:rFonts w:asciiTheme="minorHAnsi" w:hAnsiTheme="minorHAnsi" w:hint="default"/>
        <w:b/>
        <w:i w:val="0"/>
        <w:sz w:val="24"/>
        <w:szCs w:val="22"/>
      </w:rPr>
    </w:lvl>
    <w:lvl w:ilvl="3">
      <w:start w:val="1"/>
      <w:numFmt w:val="decimal"/>
      <w:lvlText w:val="%1.%2.%3.%4."/>
      <w:lvlJc w:val="left"/>
      <w:pPr>
        <w:ind w:left="2520" w:hanging="720"/>
      </w:pPr>
      <w:rPr>
        <w:rFonts w:asciiTheme="minorHAnsi" w:hAnsiTheme="minorHAnsi" w:hint="default"/>
        <w:b/>
        <w:i w:val="0"/>
        <w:sz w:val="24"/>
      </w:rPr>
    </w:lvl>
    <w:lvl w:ilvl="4">
      <w:start w:val="1"/>
      <w:numFmt w:val="decimal"/>
      <w:lvlText w:val="%4.%1.%2.%3.%5."/>
      <w:lvlJc w:val="left"/>
      <w:pPr>
        <w:ind w:left="2592" w:hanging="792"/>
      </w:pPr>
      <w:rPr>
        <w:rFonts w:hint="default"/>
        <w:b/>
        <w:i w:val="0"/>
        <w:sz w:val="24"/>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6" w15:restartNumberingAfterBreak="0">
    <w:nsid w:val="7F5D702B"/>
    <w:multiLevelType w:val="hybridMultilevel"/>
    <w:tmpl w:val="B5D092AE"/>
    <w:lvl w:ilvl="0" w:tplc="8AB4A1BA">
      <w:start w:val="1"/>
      <w:numFmt w:val="bullet"/>
      <w:lvlText w:val=""/>
      <w:lvlJc w:val="left"/>
      <w:pPr>
        <w:ind w:left="720" w:hanging="360"/>
      </w:pPr>
      <w:rPr>
        <w:rFonts w:asciiTheme="majorHAnsi" w:hAnsi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5"/>
  </w:num>
  <w:num w:numId="3">
    <w:abstractNumId w:val="20"/>
  </w:num>
  <w:num w:numId="4">
    <w:abstractNumId w:val="18"/>
  </w:num>
  <w:num w:numId="5">
    <w:abstractNumId w:val="15"/>
  </w:num>
  <w:num w:numId="6">
    <w:abstractNumId w:val="16"/>
  </w:num>
  <w:num w:numId="7">
    <w:abstractNumId w:val="11"/>
  </w:num>
  <w:num w:numId="8">
    <w:abstractNumId w:val="24"/>
  </w:num>
  <w:num w:numId="9">
    <w:abstractNumId w:val="19"/>
  </w:num>
  <w:num w:numId="10">
    <w:abstractNumId w:val="8"/>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14"/>
  </w:num>
  <w:num w:numId="20">
    <w:abstractNumId w:val="13"/>
  </w:num>
  <w:num w:numId="21">
    <w:abstractNumId w:val="14"/>
  </w:num>
  <w:num w:numId="22">
    <w:abstractNumId w:val="14"/>
  </w:num>
  <w:num w:numId="23">
    <w:abstractNumId w:val="21"/>
  </w:num>
  <w:num w:numId="24">
    <w:abstractNumId w:val="23"/>
  </w:num>
  <w:num w:numId="25">
    <w:abstractNumId w:val="12"/>
  </w:num>
  <w:num w:numId="26">
    <w:abstractNumId w:val="10"/>
  </w:num>
  <w:num w:numId="27">
    <w:abstractNumId w:val="22"/>
  </w:num>
  <w:num w:numId="28">
    <w:abstractNumId w:val="26"/>
  </w:num>
  <w:num w:numId="29">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hideGrammaticalErrors/>
  <w:stylePaneFormatFilter w:val="B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NotTrackFormatting/>
  <w:defaultTabStop w:val="0"/>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1F"/>
    <w:rsid w:val="000051AD"/>
    <w:rsid w:val="00007263"/>
    <w:rsid w:val="000073B3"/>
    <w:rsid w:val="00010230"/>
    <w:rsid w:val="00010389"/>
    <w:rsid w:val="00010401"/>
    <w:rsid w:val="00010AF6"/>
    <w:rsid w:val="00013BFD"/>
    <w:rsid w:val="00014D37"/>
    <w:rsid w:val="000152C3"/>
    <w:rsid w:val="00015EAB"/>
    <w:rsid w:val="0001788B"/>
    <w:rsid w:val="000179A2"/>
    <w:rsid w:val="000212D9"/>
    <w:rsid w:val="00021844"/>
    <w:rsid w:val="0002224B"/>
    <w:rsid w:val="00022E22"/>
    <w:rsid w:val="000247EF"/>
    <w:rsid w:val="000300B9"/>
    <w:rsid w:val="00032EF9"/>
    <w:rsid w:val="00034ADC"/>
    <w:rsid w:val="00034BA6"/>
    <w:rsid w:val="00036978"/>
    <w:rsid w:val="00040668"/>
    <w:rsid w:val="00041263"/>
    <w:rsid w:val="00041788"/>
    <w:rsid w:val="00044024"/>
    <w:rsid w:val="00045121"/>
    <w:rsid w:val="00047231"/>
    <w:rsid w:val="00052F5E"/>
    <w:rsid w:val="00053C50"/>
    <w:rsid w:val="0005590C"/>
    <w:rsid w:val="00056282"/>
    <w:rsid w:val="00060F12"/>
    <w:rsid w:val="00061CC7"/>
    <w:rsid w:val="0006435A"/>
    <w:rsid w:val="0006454F"/>
    <w:rsid w:val="000665F2"/>
    <w:rsid w:val="00072DCD"/>
    <w:rsid w:val="00075B20"/>
    <w:rsid w:val="00077313"/>
    <w:rsid w:val="0008149C"/>
    <w:rsid w:val="00082DC8"/>
    <w:rsid w:val="000849D2"/>
    <w:rsid w:val="000849DD"/>
    <w:rsid w:val="00087F7F"/>
    <w:rsid w:val="000907F2"/>
    <w:rsid w:val="00091FA4"/>
    <w:rsid w:val="00093A09"/>
    <w:rsid w:val="00097452"/>
    <w:rsid w:val="000A140F"/>
    <w:rsid w:val="000A1F3A"/>
    <w:rsid w:val="000A4050"/>
    <w:rsid w:val="000A46BA"/>
    <w:rsid w:val="000A4E2A"/>
    <w:rsid w:val="000A56B5"/>
    <w:rsid w:val="000A7FA0"/>
    <w:rsid w:val="000B0E7C"/>
    <w:rsid w:val="000B2F8B"/>
    <w:rsid w:val="000B3428"/>
    <w:rsid w:val="000B681C"/>
    <w:rsid w:val="000B6877"/>
    <w:rsid w:val="000C282B"/>
    <w:rsid w:val="000C3AA7"/>
    <w:rsid w:val="000C509C"/>
    <w:rsid w:val="000C5802"/>
    <w:rsid w:val="000C7A6E"/>
    <w:rsid w:val="000D09F7"/>
    <w:rsid w:val="000D157D"/>
    <w:rsid w:val="000D17CC"/>
    <w:rsid w:val="000D3E6A"/>
    <w:rsid w:val="000D57B1"/>
    <w:rsid w:val="000D69B0"/>
    <w:rsid w:val="000D7FAA"/>
    <w:rsid w:val="000E2151"/>
    <w:rsid w:val="000E26E2"/>
    <w:rsid w:val="000E27D2"/>
    <w:rsid w:val="000E2B5C"/>
    <w:rsid w:val="000E3AAA"/>
    <w:rsid w:val="000E3DDD"/>
    <w:rsid w:val="000E4EF6"/>
    <w:rsid w:val="000E5A5A"/>
    <w:rsid w:val="000E5DD8"/>
    <w:rsid w:val="000E679E"/>
    <w:rsid w:val="000E6A53"/>
    <w:rsid w:val="000E70EC"/>
    <w:rsid w:val="000E7488"/>
    <w:rsid w:val="000F0BD8"/>
    <w:rsid w:val="000F0E1F"/>
    <w:rsid w:val="000F2FA5"/>
    <w:rsid w:val="000F62C0"/>
    <w:rsid w:val="000F6D7D"/>
    <w:rsid w:val="000F723F"/>
    <w:rsid w:val="00100788"/>
    <w:rsid w:val="001057DE"/>
    <w:rsid w:val="001061B6"/>
    <w:rsid w:val="001075BF"/>
    <w:rsid w:val="001114BC"/>
    <w:rsid w:val="00111900"/>
    <w:rsid w:val="00111E67"/>
    <w:rsid w:val="00113668"/>
    <w:rsid w:val="00114301"/>
    <w:rsid w:val="00114F96"/>
    <w:rsid w:val="001150AC"/>
    <w:rsid w:val="00115DBA"/>
    <w:rsid w:val="00116AAD"/>
    <w:rsid w:val="00116E61"/>
    <w:rsid w:val="001209C7"/>
    <w:rsid w:val="00120E2A"/>
    <w:rsid w:val="00135B25"/>
    <w:rsid w:val="0013627F"/>
    <w:rsid w:val="00137112"/>
    <w:rsid w:val="00137FF2"/>
    <w:rsid w:val="00140AE5"/>
    <w:rsid w:val="00142616"/>
    <w:rsid w:val="00142A0C"/>
    <w:rsid w:val="001463DA"/>
    <w:rsid w:val="0015166E"/>
    <w:rsid w:val="001566E4"/>
    <w:rsid w:val="00157B1C"/>
    <w:rsid w:val="001600CB"/>
    <w:rsid w:val="00161974"/>
    <w:rsid w:val="00161BCD"/>
    <w:rsid w:val="00162927"/>
    <w:rsid w:val="00165723"/>
    <w:rsid w:val="0016572C"/>
    <w:rsid w:val="00167DAC"/>
    <w:rsid w:val="0017070F"/>
    <w:rsid w:val="00171071"/>
    <w:rsid w:val="00172DFD"/>
    <w:rsid w:val="00173C9C"/>
    <w:rsid w:val="00175493"/>
    <w:rsid w:val="00176E21"/>
    <w:rsid w:val="00177161"/>
    <w:rsid w:val="00177B76"/>
    <w:rsid w:val="00177FD0"/>
    <w:rsid w:val="00182687"/>
    <w:rsid w:val="00182B2C"/>
    <w:rsid w:val="0018370E"/>
    <w:rsid w:val="00184AA8"/>
    <w:rsid w:val="00184CFC"/>
    <w:rsid w:val="0018534C"/>
    <w:rsid w:val="0018782A"/>
    <w:rsid w:val="001902FB"/>
    <w:rsid w:val="00190A05"/>
    <w:rsid w:val="00190B99"/>
    <w:rsid w:val="001929EA"/>
    <w:rsid w:val="00193E0F"/>
    <w:rsid w:val="001948C9"/>
    <w:rsid w:val="0019518C"/>
    <w:rsid w:val="00195CCB"/>
    <w:rsid w:val="00197CA2"/>
    <w:rsid w:val="001A09D6"/>
    <w:rsid w:val="001A193B"/>
    <w:rsid w:val="001A23FD"/>
    <w:rsid w:val="001A2527"/>
    <w:rsid w:val="001A32FE"/>
    <w:rsid w:val="001A3811"/>
    <w:rsid w:val="001A6122"/>
    <w:rsid w:val="001B08A7"/>
    <w:rsid w:val="001B3582"/>
    <w:rsid w:val="001B4609"/>
    <w:rsid w:val="001B5A27"/>
    <w:rsid w:val="001B6133"/>
    <w:rsid w:val="001B6518"/>
    <w:rsid w:val="001B698D"/>
    <w:rsid w:val="001C03E2"/>
    <w:rsid w:val="001C1A1B"/>
    <w:rsid w:val="001C3ED4"/>
    <w:rsid w:val="001C4056"/>
    <w:rsid w:val="001C51AA"/>
    <w:rsid w:val="001C551D"/>
    <w:rsid w:val="001C5B68"/>
    <w:rsid w:val="001C70FD"/>
    <w:rsid w:val="001D0DE3"/>
    <w:rsid w:val="001D1BF8"/>
    <w:rsid w:val="001D2A77"/>
    <w:rsid w:val="001D34F6"/>
    <w:rsid w:val="001D3E48"/>
    <w:rsid w:val="001D4564"/>
    <w:rsid w:val="001D4825"/>
    <w:rsid w:val="001D52A5"/>
    <w:rsid w:val="001D5579"/>
    <w:rsid w:val="001D5BA4"/>
    <w:rsid w:val="001D61F1"/>
    <w:rsid w:val="001D62CE"/>
    <w:rsid w:val="001E0847"/>
    <w:rsid w:val="001E0D4E"/>
    <w:rsid w:val="001E1503"/>
    <w:rsid w:val="001E184A"/>
    <w:rsid w:val="001E2423"/>
    <w:rsid w:val="001E2A9A"/>
    <w:rsid w:val="001E3714"/>
    <w:rsid w:val="001E3AD9"/>
    <w:rsid w:val="001E3EB3"/>
    <w:rsid w:val="001E6C18"/>
    <w:rsid w:val="001E74CB"/>
    <w:rsid w:val="001E7885"/>
    <w:rsid w:val="001F00D1"/>
    <w:rsid w:val="001F068A"/>
    <w:rsid w:val="001F4070"/>
    <w:rsid w:val="001F47E1"/>
    <w:rsid w:val="001F5745"/>
    <w:rsid w:val="0020033D"/>
    <w:rsid w:val="00200BB7"/>
    <w:rsid w:val="00200C28"/>
    <w:rsid w:val="00200CB2"/>
    <w:rsid w:val="002024E6"/>
    <w:rsid w:val="002027AA"/>
    <w:rsid w:val="002066DB"/>
    <w:rsid w:val="00207E8C"/>
    <w:rsid w:val="002100B1"/>
    <w:rsid w:val="002103E2"/>
    <w:rsid w:val="00210513"/>
    <w:rsid w:val="00210BAE"/>
    <w:rsid w:val="002111D4"/>
    <w:rsid w:val="00211FA5"/>
    <w:rsid w:val="00212EEE"/>
    <w:rsid w:val="00213D72"/>
    <w:rsid w:val="00214DF3"/>
    <w:rsid w:val="002152B0"/>
    <w:rsid w:val="00216D60"/>
    <w:rsid w:val="00217196"/>
    <w:rsid w:val="00222481"/>
    <w:rsid w:val="002234CA"/>
    <w:rsid w:val="00224B6E"/>
    <w:rsid w:val="00224F11"/>
    <w:rsid w:val="00225322"/>
    <w:rsid w:val="00226184"/>
    <w:rsid w:val="00226B70"/>
    <w:rsid w:val="00230FEB"/>
    <w:rsid w:val="00231A38"/>
    <w:rsid w:val="00234DD6"/>
    <w:rsid w:val="00236B31"/>
    <w:rsid w:val="00237055"/>
    <w:rsid w:val="002420D5"/>
    <w:rsid w:val="0024538A"/>
    <w:rsid w:val="002460D2"/>
    <w:rsid w:val="002462CB"/>
    <w:rsid w:val="00246DD2"/>
    <w:rsid w:val="00247004"/>
    <w:rsid w:val="002515D8"/>
    <w:rsid w:val="00252ABD"/>
    <w:rsid w:val="00253D2D"/>
    <w:rsid w:val="0025657A"/>
    <w:rsid w:val="002613DD"/>
    <w:rsid w:val="002628BA"/>
    <w:rsid w:val="00263E9F"/>
    <w:rsid w:val="00266092"/>
    <w:rsid w:val="00266E74"/>
    <w:rsid w:val="00270B72"/>
    <w:rsid w:val="00271B22"/>
    <w:rsid w:val="002731DA"/>
    <w:rsid w:val="0027439B"/>
    <w:rsid w:val="00275608"/>
    <w:rsid w:val="00275730"/>
    <w:rsid w:val="00275870"/>
    <w:rsid w:val="00280715"/>
    <w:rsid w:val="00282C4C"/>
    <w:rsid w:val="002835BF"/>
    <w:rsid w:val="00283D53"/>
    <w:rsid w:val="00284AF0"/>
    <w:rsid w:val="00285B5E"/>
    <w:rsid w:val="00286CAC"/>
    <w:rsid w:val="00287907"/>
    <w:rsid w:val="002907B2"/>
    <w:rsid w:val="00290BF5"/>
    <w:rsid w:val="00293B3D"/>
    <w:rsid w:val="00293D2F"/>
    <w:rsid w:val="00294318"/>
    <w:rsid w:val="00295776"/>
    <w:rsid w:val="00296AB3"/>
    <w:rsid w:val="0029715A"/>
    <w:rsid w:val="00297B0D"/>
    <w:rsid w:val="00297D67"/>
    <w:rsid w:val="002A01BD"/>
    <w:rsid w:val="002A0890"/>
    <w:rsid w:val="002A211A"/>
    <w:rsid w:val="002A297F"/>
    <w:rsid w:val="002A384E"/>
    <w:rsid w:val="002A3B82"/>
    <w:rsid w:val="002A5741"/>
    <w:rsid w:val="002A65C1"/>
    <w:rsid w:val="002A6C42"/>
    <w:rsid w:val="002A73FC"/>
    <w:rsid w:val="002B0859"/>
    <w:rsid w:val="002B107C"/>
    <w:rsid w:val="002B1EF4"/>
    <w:rsid w:val="002B733A"/>
    <w:rsid w:val="002C0108"/>
    <w:rsid w:val="002C053D"/>
    <w:rsid w:val="002C10B1"/>
    <w:rsid w:val="002C162A"/>
    <w:rsid w:val="002C6994"/>
    <w:rsid w:val="002C78F4"/>
    <w:rsid w:val="002C7972"/>
    <w:rsid w:val="002D13CC"/>
    <w:rsid w:val="002D2FDD"/>
    <w:rsid w:val="002D333F"/>
    <w:rsid w:val="002D3F14"/>
    <w:rsid w:val="002D4E3F"/>
    <w:rsid w:val="002D5177"/>
    <w:rsid w:val="002D5704"/>
    <w:rsid w:val="002D6E43"/>
    <w:rsid w:val="002D7192"/>
    <w:rsid w:val="002E113B"/>
    <w:rsid w:val="002E11CD"/>
    <w:rsid w:val="002E24FB"/>
    <w:rsid w:val="002E3EE8"/>
    <w:rsid w:val="002F0C27"/>
    <w:rsid w:val="002F16A7"/>
    <w:rsid w:val="002F2704"/>
    <w:rsid w:val="002F3FA2"/>
    <w:rsid w:val="002F6CEE"/>
    <w:rsid w:val="0030012B"/>
    <w:rsid w:val="00304924"/>
    <w:rsid w:val="00304FF0"/>
    <w:rsid w:val="003054C4"/>
    <w:rsid w:val="00305BBB"/>
    <w:rsid w:val="00305CC5"/>
    <w:rsid w:val="00306738"/>
    <w:rsid w:val="003113D1"/>
    <w:rsid w:val="0031156F"/>
    <w:rsid w:val="00311633"/>
    <w:rsid w:val="00320BA8"/>
    <w:rsid w:val="00323042"/>
    <w:rsid w:val="003230AA"/>
    <w:rsid w:val="00323AA4"/>
    <w:rsid w:val="00324C2A"/>
    <w:rsid w:val="003273F5"/>
    <w:rsid w:val="00327EAA"/>
    <w:rsid w:val="00330AF1"/>
    <w:rsid w:val="00333561"/>
    <w:rsid w:val="00334436"/>
    <w:rsid w:val="00334A5C"/>
    <w:rsid w:val="003379A2"/>
    <w:rsid w:val="00340802"/>
    <w:rsid w:val="00341E58"/>
    <w:rsid w:val="0034396E"/>
    <w:rsid w:val="00345FA1"/>
    <w:rsid w:val="00346551"/>
    <w:rsid w:val="00346CA1"/>
    <w:rsid w:val="00347397"/>
    <w:rsid w:val="0035254C"/>
    <w:rsid w:val="00352AC9"/>
    <w:rsid w:val="00353E3C"/>
    <w:rsid w:val="00353EC7"/>
    <w:rsid w:val="00354CBA"/>
    <w:rsid w:val="003564C2"/>
    <w:rsid w:val="003612BA"/>
    <w:rsid w:val="003613BA"/>
    <w:rsid w:val="00363C51"/>
    <w:rsid w:val="00364605"/>
    <w:rsid w:val="00364BA3"/>
    <w:rsid w:val="00364E38"/>
    <w:rsid w:val="00365D4D"/>
    <w:rsid w:val="0037048C"/>
    <w:rsid w:val="00370777"/>
    <w:rsid w:val="0037545A"/>
    <w:rsid w:val="00375760"/>
    <w:rsid w:val="00375E3D"/>
    <w:rsid w:val="003763C2"/>
    <w:rsid w:val="00380334"/>
    <w:rsid w:val="00381712"/>
    <w:rsid w:val="00381769"/>
    <w:rsid w:val="00382099"/>
    <w:rsid w:val="0038297E"/>
    <w:rsid w:val="00382BCC"/>
    <w:rsid w:val="00382C18"/>
    <w:rsid w:val="003832E7"/>
    <w:rsid w:val="00384CDD"/>
    <w:rsid w:val="00385C89"/>
    <w:rsid w:val="003870EC"/>
    <w:rsid w:val="00387C24"/>
    <w:rsid w:val="00390D2D"/>
    <w:rsid w:val="00391448"/>
    <w:rsid w:val="003916DB"/>
    <w:rsid w:val="003923C9"/>
    <w:rsid w:val="00393E58"/>
    <w:rsid w:val="0039421A"/>
    <w:rsid w:val="0039464A"/>
    <w:rsid w:val="00394AB6"/>
    <w:rsid w:val="00395D12"/>
    <w:rsid w:val="003A134C"/>
    <w:rsid w:val="003A2E40"/>
    <w:rsid w:val="003A35BF"/>
    <w:rsid w:val="003A3B76"/>
    <w:rsid w:val="003A64CA"/>
    <w:rsid w:val="003A69C5"/>
    <w:rsid w:val="003A705F"/>
    <w:rsid w:val="003B0CFA"/>
    <w:rsid w:val="003B2DE1"/>
    <w:rsid w:val="003B5E7B"/>
    <w:rsid w:val="003B6708"/>
    <w:rsid w:val="003C0AF1"/>
    <w:rsid w:val="003C20AB"/>
    <w:rsid w:val="003C49B8"/>
    <w:rsid w:val="003C5455"/>
    <w:rsid w:val="003C5A9F"/>
    <w:rsid w:val="003C629F"/>
    <w:rsid w:val="003C64CF"/>
    <w:rsid w:val="003C68D9"/>
    <w:rsid w:val="003C7C65"/>
    <w:rsid w:val="003D1343"/>
    <w:rsid w:val="003D25B6"/>
    <w:rsid w:val="003D28AA"/>
    <w:rsid w:val="003D7039"/>
    <w:rsid w:val="003D73D9"/>
    <w:rsid w:val="003E1363"/>
    <w:rsid w:val="003E1473"/>
    <w:rsid w:val="003E1E03"/>
    <w:rsid w:val="003E2299"/>
    <w:rsid w:val="003E2468"/>
    <w:rsid w:val="003E4BA4"/>
    <w:rsid w:val="003E5193"/>
    <w:rsid w:val="003E60F2"/>
    <w:rsid w:val="003F0CCC"/>
    <w:rsid w:val="003F1759"/>
    <w:rsid w:val="003F1D3A"/>
    <w:rsid w:val="003F5676"/>
    <w:rsid w:val="003F5D24"/>
    <w:rsid w:val="003F61D0"/>
    <w:rsid w:val="00400135"/>
    <w:rsid w:val="00400564"/>
    <w:rsid w:val="004005B5"/>
    <w:rsid w:val="0040080B"/>
    <w:rsid w:val="00400ED7"/>
    <w:rsid w:val="00401BE1"/>
    <w:rsid w:val="00402C3E"/>
    <w:rsid w:val="00405CBA"/>
    <w:rsid w:val="00406C2D"/>
    <w:rsid w:val="00407099"/>
    <w:rsid w:val="004112A9"/>
    <w:rsid w:val="00411369"/>
    <w:rsid w:val="004123B0"/>
    <w:rsid w:val="00413564"/>
    <w:rsid w:val="00413678"/>
    <w:rsid w:val="00413E22"/>
    <w:rsid w:val="00414E33"/>
    <w:rsid w:val="00415246"/>
    <w:rsid w:val="004158C1"/>
    <w:rsid w:val="004206B7"/>
    <w:rsid w:val="00420DFB"/>
    <w:rsid w:val="00421090"/>
    <w:rsid w:val="004219F2"/>
    <w:rsid w:val="0042237A"/>
    <w:rsid w:val="004233B3"/>
    <w:rsid w:val="004244ED"/>
    <w:rsid w:val="00424DBA"/>
    <w:rsid w:val="0042606A"/>
    <w:rsid w:val="00426616"/>
    <w:rsid w:val="004266D2"/>
    <w:rsid w:val="00426C58"/>
    <w:rsid w:val="00426C99"/>
    <w:rsid w:val="004303C3"/>
    <w:rsid w:val="00432056"/>
    <w:rsid w:val="00432445"/>
    <w:rsid w:val="0043375A"/>
    <w:rsid w:val="00437BEF"/>
    <w:rsid w:val="00440BF2"/>
    <w:rsid w:val="004422BC"/>
    <w:rsid w:val="004422C3"/>
    <w:rsid w:val="00442377"/>
    <w:rsid w:val="00442893"/>
    <w:rsid w:val="004436C9"/>
    <w:rsid w:val="00443E7F"/>
    <w:rsid w:val="004500CD"/>
    <w:rsid w:val="00451897"/>
    <w:rsid w:val="00452214"/>
    <w:rsid w:val="00453A44"/>
    <w:rsid w:val="00454791"/>
    <w:rsid w:val="004563E3"/>
    <w:rsid w:val="00456BF5"/>
    <w:rsid w:val="00462069"/>
    <w:rsid w:val="0046364E"/>
    <w:rsid w:val="00464FDB"/>
    <w:rsid w:val="00465F5F"/>
    <w:rsid w:val="00467D57"/>
    <w:rsid w:val="00467E08"/>
    <w:rsid w:val="00470ADE"/>
    <w:rsid w:val="00470E1D"/>
    <w:rsid w:val="00471785"/>
    <w:rsid w:val="00471D99"/>
    <w:rsid w:val="0047440B"/>
    <w:rsid w:val="004768F2"/>
    <w:rsid w:val="0048223A"/>
    <w:rsid w:val="00490283"/>
    <w:rsid w:val="004916B7"/>
    <w:rsid w:val="0049303A"/>
    <w:rsid w:val="00495257"/>
    <w:rsid w:val="0049667F"/>
    <w:rsid w:val="004969DC"/>
    <w:rsid w:val="00496BF1"/>
    <w:rsid w:val="004A1D06"/>
    <w:rsid w:val="004A2894"/>
    <w:rsid w:val="004A2ABA"/>
    <w:rsid w:val="004A308D"/>
    <w:rsid w:val="004A5CF9"/>
    <w:rsid w:val="004A78D6"/>
    <w:rsid w:val="004A7C89"/>
    <w:rsid w:val="004B0169"/>
    <w:rsid w:val="004B2402"/>
    <w:rsid w:val="004B44B6"/>
    <w:rsid w:val="004B49D0"/>
    <w:rsid w:val="004C1A93"/>
    <w:rsid w:val="004C1C38"/>
    <w:rsid w:val="004C2391"/>
    <w:rsid w:val="004C297E"/>
    <w:rsid w:val="004C4781"/>
    <w:rsid w:val="004C52B9"/>
    <w:rsid w:val="004C681B"/>
    <w:rsid w:val="004D0009"/>
    <w:rsid w:val="004D04FC"/>
    <w:rsid w:val="004D0513"/>
    <w:rsid w:val="004D0BCE"/>
    <w:rsid w:val="004D163A"/>
    <w:rsid w:val="004D30D3"/>
    <w:rsid w:val="004D36B2"/>
    <w:rsid w:val="004E0A3D"/>
    <w:rsid w:val="004E11B9"/>
    <w:rsid w:val="004E17D4"/>
    <w:rsid w:val="004E1A00"/>
    <w:rsid w:val="004E1BC5"/>
    <w:rsid w:val="004E1EEE"/>
    <w:rsid w:val="004E2B34"/>
    <w:rsid w:val="004E3D71"/>
    <w:rsid w:val="004E60B8"/>
    <w:rsid w:val="004E77ED"/>
    <w:rsid w:val="004F3934"/>
    <w:rsid w:val="004F3937"/>
    <w:rsid w:val="004F562B"/>
    <w:rsid w:val="004F7DA7"/>
    <w:rsid w:val="005001F7"/>
    <w:rsid w:val="0050077C"/>
    <w:rsid w:val="00501243"/>
    <w:rsid w:val="00503428"/>
    <w:rsid w:val="00504B91"/>
    <w:rsid w:val="00505CE2"/>
    <w:rsid w:val="00506494"/>
    <w:rsid w:val="005076DD"/>
    <w:rsid w:val="00507DEE"/>
    <w:rsid w:val="00511010"/>
    <w:rsid w:val="00512FE1"/>
    <w:rsid w:val="00520A9F"/>
    <w:rsid w:val="00521BBC"/>
    <w:rsid w:val="00522415"/>
    <w:rsid w:val="00522C5C"/>
    <w:rsid w:val="00523401"/>
    <w:rsid w:val="00524217"/>
    <w:rsid w:val="005242D1"/>
    <w:rsid w:val="005244B2"/>
    <w:rsid w:val="00525998"/>
    <w:rsid w:val="0053140B"/>
    <w:rsid w:val="00531618"/>
    <w:rsid w:val="00531B09"/>
    <w:rsid w:val="00531DDB"/>
    <w:rsid w:val="00533EAB"/>
    <w:rsid w:val="005341A7"/>
    <w:rsid w:val="0053450E"/>
    <w:rsid w:val="00534B86"/>
    <w:rsid w:val="00535622"/>
    <w:rsid w:val="005403FB"/>
    <w:rsid w:val="00542761"/>
    <w:rsid w:val="005466D8"/>
    <w:rsid w:val="005477A9"/>
    <w:rsid w:val="00550866"/>
    <w:rsid w:val="00551C5A"/>
    <w:rsid w:val="00554773"/>
    <w:rsid w:val="00556298"/>
    <w:rsid w:val="005565B9"/>
    <w:rsid w:val="00557340"/>
    <w:rsid w:val="005576D8"/>
    <w:rsid w:val="00557A29"/>
    <w:rsid w:val="00561E96"/>
    <w:rsid w:val="005626B9"/>
    <w:rsid w:val="00566C1B"/>
    <w:rsid w:val="00567638"/>
    <w:rsid w:val="00567642"/>
    <w:rsid w:val="005712B4"/>
    <w:rsid w:val="00572966"/>
    <w:rsid w:val="0057370A"/>
    <w:rsid w:val="00574787"/>
    <w:rsid w:val="00575C7F"/>
    <w:rsid w:val="0057665A"/>
    <w:rsid w:val="00580211"/>
    <w:rsid w:val="005818FD"/>
    <w:rsid w:val="005873B9"/>
    <w:rsid w:val="00587DB7"/>
    <w:rsid w:val="00590E7E"/>
    <w:rsid w:val="00593F04"/>
    <w:rsid w:val="00595014"/>
    <w:rsid w:val="005956B3"/>
    <w:rsid w:val="005957F8"/>
    <w:rsid w:val="00597D26"/>
    <w:rsid w:val="005A0120"/>
    <w:rsid w:val="005A2F7B"/>
    <w:rsid w:val="005A430B"/>
    <w:rsid w:val="005A4D66"/>
    <w:rsid w:val="005A6C59"/>
    <w:rsid w:val="005B0EAC"/>
    <w:rsid w:val="005B13AC"/>
    <w:rsid w:val="005B17AD"/>
    <w:rsid w:val="005B25E0"/>
    <w:rsid w:val="005B394E"/>
    <w:rsid w:val="005B3B4E"/>
    <w:rsid w:val="005B42A2"/>
    <w:rsid w:val="005B6B7F"/>
    <w:rsid w:val="005B737B"/>
    <w:rsid w:val="005B763C"/>
    <w:rsid w:val="005B77C7"/>
    <w:rsid w:val="005C3556"/>
    <w:rsid w:val="005C359A"/>
    <w:rsid w:val="005C5B55"/>
    <w:rsid w:val="005C664E"/>
    <w:rsid w:val="005D0B81"/>
    <w:rsid w:val="005D0DA7"/>
    <w:rsid w:val="005D4351"/>
    <w:rsid w:val="005D6887"/>
    <w:rsid w:val="005D6B07"/>
    <w:rsid w:val="005D7AED"/>
    <w:rsid w:val="005E228B"/>
    <w:rsid w:val="005E2665"/>
    <w:rsid w:val="005E3D17"/>
    <w:rsid w:val="005E4EA3"/>
    <w:rsid w:val="005E509F"/>
    <w:rsid w:val="005F38C9"/>
    <w:rsid w:val="005F4033"/>
    <w:rsid w:val="005F411D"/>
    <w:rsid w:val="005F43DA"/>
    <w:rsid w:val="005F519D"/>
    <w:rsid w:val="005F5555"/>
    <w:rsid w:val="005F783F"/>
    <w:rsid w:val="005F7C01"/>
    <w:rsid w:val="005F7CC9"/>
    <w:rsid w:val="00600A9A"/>
    <w:rsid w:val="00601F88"/>
    <w:rsid w:val="00602021"/>
    <w:rsid w:val="00607D90"/>
    <w:rsid w:val="00612470"/>
    <w:rsid w:val="00612CA0"/>
    <w:rsid w:val="00612CD9"/>
    <w:rsid w:val="0061316F"/>
    <w:rsid w:val="006160F9"/>
    <w:rsid w:val="00617A9F"/>
    <w:rsid w:val="0062089D"/>
    <w:rsid w:val="00620E73"/>
    <w:rsid w:val="006214B6"/>
    <w:rsid w:val="00621B47"/>
    <w:rsid w:val="00625077"/>
    <w:rsid w:val="00625411"/>
    <w:rsid w:val="00625AD2"/>
    <w:rsid w:val="006278EA"/>
    <w:rsid w:val="006308EA"/>
    <w:rsid w:val="00631B15"/>
    <w:rsid w:val="006323C6"/>
    <w:rsid w:val="00634133"/>
    <w:rsid w:val="00635FB0"/>
    <w:rsid w:val="00642AE9"/>
    <w:rsid w:val="0064547F"/>
    <w:rsid w:val="00645A02"/>
    <w:rsid w:val="0064748E"/>
    <w:rsid w:val="006477F2"/>
    <w:rsid w:val="00651481"/>
    <w:rsid w:val="00654818"/>
    <w:rsid w:val="00654B57"/>
    <w:rsid w:val="00660E26"/>
    <w:rsid w:val="00661A57"/>
    <w:rsid w:val="00662A4A"/>
    <w:rsid w:val="0066403A"/>
    <w:rsid w:val="00664419"/>
    <w:rsid w:val="00665924"/>
    <w:rsid w:val="006734AC"/>
    <w:rsid w:val="00674D39"/>
    <w:rsid w:val="006779E8"/>
    <w:rsid w:val="00677F0D"/>
    <w:rsid w:val="00680C03"/>
    <w:rsid w:val="00681EE9"/>
    <w:rsid w:val="0068392C"/>
    <w:rsid w:val="006841B7"/>
    <w:rsid w:val="00684718"/>
    <w:rsid w:val="00684DE2"/>
    <w:rsid w:val="00687280"/>
    <w:rsid w:val="00687673"/>
    <w:rsid w:val="006912EE"/>
    <w:rsid w:val="006918D3"/>
    <w:rsid w:val="006927B9"/>
    <w:rsid w:val="00692A61"/>
    <w:rsid w:val="0069400D"/>
    <w:rsid w:val="00695EC3"/>
    <w:rsid w:val="006963B9"/>
    <w:rsid w:val="006A10D5"/>
    <w:rsid w:val="006A1AAE"/>
    <w:rsid w:val="006A2650"/>
    <w:rsid w:val="006A3175"/>
    <w:rsid w:val="006A79D5"/>
    <w:rsid w:val="006A7B39"/>
    <w:rsid w:val="006B0B1E"/>
    <w:rsid w:val="006B0C28"/>
    <w:rsid w:val="006B15BB"/>
    <w:rsid w:val="006B1F4A"/>
    <w:rsid w:val="006B23C2"/>
    <w:rsid w:val="006B2624"/>
    <w:rsid w:val="006B3DBC"/>
    <w:rsid w:val="006B568E"/>
    <w:rsid w:val="006B56D5"/>
    <w:rsid w:val="006B5CCF"/>
    <w:rsid w:val="006C135E"/>
    <w:rsid w:val="006C139D"/>
    <w:rsid w:val="006C1F64"/>
    <w:rsid w:val="006C2E95"/>
    <w:rsid w:val="006C43BC"/>
    <w:rsid w:val="006C4693"/>
    <w:rsid w:val="006C4940"/>
    <w:rsid w:val="006C5110"/>
    <w:rsid w:val="006C6597"/>
    <w:rsid w:val="006D1AA0"/>
    <w:rsid w:val="006D39A9"/>
    <w:rsid w:val="006D6BDF"/>
    <w:rsid w:val="006E2863"/>
    <w:rsid w:val="006E298E"/>
    <w:rsid w:val="006E3D69"/>
    <w:rsid w:val="006F054B"/>
    <w:rsid w:val="006F0CB6"/>
    <w:rsid w:val="006F1334"/>
    <w:rsid w:val="006F2627"/>
    <w:rsid w:val="006F3938"/>
    <w:rsid w:val="006F6D5A"/>
    <w:rsid w:val="00700256"/>
    <w:rsid w:val="00702A34"/>
    <w:rsid w:val="0070368D"/>
    <w:rsid w:val="00703C6B"/>
    <w:rsid w:val="00705BB3"/>
    <w:rsid w:val="007062AE"/>
    <w:rsid w:val="00706CF2"/>
    <w:rsid w:val="007072D5"/>
    <w:rsid w:val="00711969"/>
    <w:rsid w:val="0071254D"/>
    <w:rsid w:val="00713224"/>
    <w:rsid w:val="00714942"/>
    <w:rsid w:val="00714B8E"/>
    <w:rsid w:val="00716670"/>
    <w:rsid w:val="0072071D"/>
    <w:rsid w:val="00721842"/>
    <w:rsid w:val="007225E0"/>
    <w:rsid w:val="007244C7"/>
    <w:rsid w:val="007254B0"/>
    <w:rsid w:val="00725A88"/>
    <w:rsid w:val="0072720A"/>
    <w:rsid w:val="00727634"/>
    <w:rsid w:val="00727AC8"/>
    <w:rsid w:val="0073112E"/>
    <w:rsid w:val="00731E2B"/>
    <w:rsid w:val="00731F2C"/>
    <w:rsid w:val="0073245D"/>
    <w:rsid w:val="00735143"/>
    <w:rsid w:val="007364DD"/>
    <w:rsid w:val="00737ED7"/>
    <w:rsid w:val="00741770"/>
    <w:rsid w:val="007432F1"/>
    <w:rsid w:val="0074372C"/>
    <w:rsid w:val="007456A8"/>
    <w:rsid w:val="00747591"/>
    <w:rsid w:val="00752E9F"/>
    <w:rsid w:val="007560B9"/>
    <w:rsid w:val="007563D8"/>
    <w:rsid w:val="0075658E"/>
    <w:rsid w:val="0075724C"/>
    <w:rsid w:val="00760FD3"/>
    <w:rsid w:val="00762707"/>
    <w:rsid w:val="00763025"/>
    <w:rsid w:val="00763804"/>
    <w:rsid w:val="00763816"/>
    <w:rsid w:val="00766EFB"/>
    <w:rsid w:val="00767D84"/>
    <w:rsid w:val="007717C0"/>
    <w:rsid w:val="00771926"/>
    <w:rsid w:val="007724C3"/>
    <w:rsid w:val="00772F74"/>
    <w:rsid w:val="0077482A"/>
    <w:rsid w:val="00776474"/>
    <w:rsid w:val="0077665D"/>
    <w:rsid w:val="007778AA"/>
    <w:rsid w:val="007803A1"/>
    <w:rsid w:val="00782D05"/>
    <w:rsid w:val="0078421B"/>
    <w:rsid w:val="00784F0F"/>
    <w:rsid w:val="00785445"/>
    <w:rsid w:val="00790C18"/>
    <w:rsid w:val="00791E29"/>
    <w:rsid w:val="007950F6"/>
    <w:rsid w:val="007955E5"/>
    <w:rsid w:val="007965AD"/>
    <w:rsid w:val="007968E0"/>
    <w:rsid w:val="0079799E"/>
    <w:rsid w:val="00797F9E"/>
    <w:rsid w:val="007A03C8"/>
    <w:rsid w:val="007A2D6F"/>
    <w:rsid w:val="007A379C"/>
    <w:rsid w:val="007A3A04"/>
    <w:rsid w:val="007A42E3"/>
    <w:rsid w:val="007A4620"/>
    <w:rsid w:val="007A5922"/>
    <w:rsid w:val="007A677F"/>
    <w:rsid w:val="007A79D5"/>
    <w:rsid w:val="007B0044"/>
    <w:rsid w:val="007B0396"/>
    <w:rsid w:val="007B0967"/>
    <w:rsid w:val="007B4198"/>
    <w:rsid w:val="007B431E"/>
    <w:rsid w:val="007B4A25"/>
    <w:rsid w:val="007B697C"/>
    <w:rsid w:val="007B7587"/>
    <w:rsid w:val="007C07B3"/>
    <w:rsid w:val="007C1CAC"/>
    <w:rsid w:val="007C334A"/>
    <w:rsid w:val="007C4957"/>
    <w:rsid w:val="007C4A5C"/>
    <w:rsid w:val="007C7800"/>
    <w:rsid w:val="007D042F"/>
    <w:rsid w:val="007D1A8C"/>
    <w:rsid w:val="007D3700"/>
    <w:rsid w:val="007D4BCB"/>
    <w:rsid w:val="007D4D88"/>
    <w:rsid w:val="007D57E4"/>
    <w:rsid w:val="007D62B4"/>
    <w:rsid w:val="007D6934"/>
    <w:rsid w:val="007D6A21"/>
    <w:rsid w:val="007D7116"/>
    <w:rsid w:val="007D7911"/>
    <w:rsid w:val="007E0126"/>
    <w:rsid w:val="007E1FA9"/>
    <w:rsid w:val="007E3663"/>
    <w:rsid w:val="007E3754"/>
    <w:rsid w:val="007E4229"/>
    <w:rsid w:val="007E49C8"/>
    <w:rsid w:val="007E58E2"/>
    <w:rsid w:val="007E5A16"/>
    <w:rsid w:val="007E5B1C"/>
    <w:rsid w:val="007E759E"/>
    <w:rsid w:val="007F3D47"/>
    <w:rsid w:val="007F428E"/>
    <w:rsid w:val="007F66BF"/>
    <w:rsid w:val="007F794F"/>
    <w:rsid w:val="00801C99"/>
    <w:rsid w:val="0080261C"/>
    <w:rsid w:val="00802D70"/>
    <w:rsid w:val="00803D25"/>
    <w:rsid w:val="00803FE6"/>
    <w:rsid w:val="0080748F"/>
    <w:rsid w:val="008117A5"/>
    <w:rsid w:val="00812336"/>
    <w:rsid w:val="00813503"/>
    <w:rsid w:val="00816182"/>
    <w:rsid w:val="00816AB5"/>
    <w:rsid w:val="008208DB"/>
    <w:rsid w:val="0082291E"/>
    <w:rsid w:val="00825197"/>
    <w:rsid w:val="00825468"/>
    <w:rsid w:val="00825AC8"/>
    <w:rsid w:val="00825D4B"/>
    <w:rsid w:val="00831345"/>
    <w:rsid w:val="00831668"/>
    <w:rsid w:val="00832575"/>
    <w:rsid w:val="008325C7"/>
    <w:rsid w:val="0083544A"/>
    <w:rsid w:val="00835E74"/>
    <w:rsid w:val="00837600"/>
    <w:rsid w:val="00840479"/>
    <w:rsid w:val="00841C38"/>
    <w:rsid w:val="00843343"/>
    <w:rsid w:val="00844512"/>
    <w:rsid w:val="00844653"/>
    <w:rsid w:val="00844F2C"/>
    <w:rsid w:val="00844FA9"/>
    <w:rsid w:val="00845551"/>
    <w:rsid w:val="00846168"/>
    <w:rsid w:val="00846332"/>
    <w:rsid w:val="0085007A"/>
    <w:rsid w:val="0085214F"/>
    <w:rsid w:val="00852C67"/>
    <w:rsid w:val="00854FA7"/>
    <w:rsid w:val="00854FC2"/>
    <w:rsid w:val="0085680B"/>
    <w:rsid w:val="0086047B"/>
    <w:rsid w:val="00861CAE"/>
    <w:rsid w:val="00861CC6"/>
    <w:rsid w:val="008627EC"/>
    <w:rsid w:val="00863031"/>
    <w:rsid w:val="00863550"/>
    <w:rsid w:val="0086378C"/>
    <w:rsid w:val="008639E9"/>
    <w:rsid w:val="00863F53"/>
    <w:rsid w:val="00865B95"/>
    <w:rsid w:val="00866825"/>
    <w:rsid w:val="008711BF"/>
    <w:rsid w:val="008716C9"/>
    <w:rsid w:val="008735CA"/>
    <w:rsid w:val="0087544D"/>
    <w:rsid w:val="0087612A"/>
    <w:rsid w:val="008767E4"/>
    <w:rsid w:val="00880287"/>
    <w:rsid w:val="00885E10"/>
    <w:rsid w:val="00886808"/>
    <w:rsid w:val="00887C78"/>
    <w:rsid w:val="008911CD"/>
    <w:rsid w:val="008912C2"/>
    <w:rsid w:val="0089385F"/>
    <w:rsid w:val="008943A3"/>
    <w:rsid w:val="00894C04"/>
    <w:rsid w:val="00895015"/>
    <w:rsid w:val="00895204"/>
    <w:rsid w:val="008952D0"/>
    <w:rsid w:val="0089534B"/>
    <w:rsid w:val="0089703B"/>
    <w:rsid w:val="008971D2"/>
    <w:rsid w:val="00897E04"/>
    <w:rsid w:val="008A08CF"/>
    <w:rsid w:val="008A2B08"/>
    <w:rsid w:val="008A2BAF"/>
    <w:rsid w:val="008A3C2C"/>
    <w:rsid w:val="008A68EE"/>
    <w:rsid w:val="008B0040"/>
    <w:rsid w:val="008B08A7"/>
    <w:rsid w:val="008B1BC1"/>
    <w:rsid w:val="008B1F2F"/>
    <w:rsid w:val="008B43AD"/>
    <w:rsid w:val="008B4D59"/>
    <w:rsid w:val="008C17EB"/>
    <w:rsid w:val="008C243D"/>
    <w:rsid w:val="008C330D"/>
    <w:rsid w:val="008C595A"/>
    <w:rsid w:val="008C65D1"/>
    <w:rsid w:val="008C7867"/>
    <w:rsid w:val="008D042B"/>
    <w:rsid w:val="008D14DE"/>
    <w:rsid w:val="008D2944"/>
    <w:rsid w:val="008D31F6"/>
    <w:rsid w:val="008D4860"/>
    <w:rsid w:val="008D4C17"/>
    <w:rsid w:val="008E0D0C"/>
    <w:rsid w:val="008E12B7"/>
    <w:rsid w:val="008E177D"/>
    <w:rsid w:val="008E2539"/>
    <w:rsid w:val="008E2A7F"/>
    <w:rsid w:val="008E321A"/>
    <w:rsid w:val="008E57BB"/>
    <w:rsid w:val="008E5AE5"/>
    <w:rsid w:val="008E79C4"/>
    <w:rsid w:val="008F0515"/>
    <w:rsid w:val="008F1748"/>
    <w:rsid w:val="008F22AC"/>
    <w:rsid w:val="008F2578"/>
    <w:rsid w:val="008F300B"/>
    <w:rsid w:val="008F37ED"/>
    <w:rsid w:val="008F4B9F"/>
    <w:rsid w:val="008F56D6"/>
    <w:rsid w:val="008F7086"/>
    <w:rsid w:val="00900AF8"/>
    <w:rsid w:val="0090102F"/>
    <w:rsid w:val="00901777"/>
    <w:rsid w:val="00901C8B"/>
    <w:rsid w:val="00901DC2"/>
    <w:rsid w:val="00904CC3"/>
    <w:rsid w:val="0090529C"/>
    <w:rsid w:val="00906CD0"/>
    <w:rsid w:val="00907D6D"/>
    <w:rsid w:val="009171D3"/>
    <w:rsid w:val="0092246E"/>
    <w:rsid w:val="009238FB"/>
    <w:rsid w:val="00923919"/>
    <w:rsid w:val="00923CA1"/>
    <w:rsid w:val="00923FD5"/>
    <w:rsid w:val="0093027E"/>
    <w:rsid w:val="0093048F"/>
    <w:rsid w:val="0093423F"/>
    <w:rsid w:val="0093605C"/>
    <w:rsid w:val="00936323"/>
    <w:rsid w:val="0093740F"/>
    <w:rsid w:val="0094008C"/>
    <w:rsid w:val="00940257"/>
    <w:rsid w:val="00940747"/>
    <w:rsid w:val="00941277"/>
    <w:rsid w:val="00942833"/>
    <w:rsid w:val="00942A86"/>
    <w:rsid w:val="00943650"/>
    <w:rsid w:val="00945587"/>
    <w:rsid w:val="00946799"/>
    <w:rsid w:val="00947870"/>
    <w:rsid w:val="00951011"/>
    <w:rsid w:val="009518B1"/>
    <w:rsid w:val="00952B5D"/>
    <w:rsid w:val="00953AD0"/>
    <w:rsid w:val="00953B08"/>
    <w:rsid w:val="00955457"/>
    <w:rsid w:val="00956308"/>
    <w:rsid w:val="0095666B"/>
    <w:rsid w:val="0095786E"/>
    <w:rsid w:val="00960193"/>
    <w:rsid w:val="00963D52"/>
    <w:rsid w:val="00965ADB"/>
    <w:rsid w:val="00966FB3"/>
    <w:rsid w:val="00967288"/>
    <w:rsid w:val="009678EB"/>
    <w:rsid w:val="00971E90"/>
    <w:rsid w:val="0097496A"/>
    <w:rsid w:val="00974B3E"/>
    <w:rsid w:val="00975299"/>
    <w:rsid w:val="009754F5"/>
    <w:rsid w:val="00975BB0"/>
    <w:rsid w:val="00975F1A"/>
    <w:rsid w:val="00976516"/>
    <w:rsid w:val="009765D0"/>
    <w:rsid w:val="00977821"/>
    <w:rsid w:val="009778F2"/>
    <w:rsid w:val="00980EB5"/>
    <w:rsid w:val="00981E7A"/>
    <w:rsid w:val="00982478"/>
    <w:rsid w:val="009827DD"/>
    <w:rsid w:val="00984EB1"/>
    <w:rsid w:val="0098588E"/>
    <w:rsid w:val="00985E91"/>
    <w:rsid w:val="009907A3"/>
    <w:rsid w:val="00991CC8"/>
    <w:rsid w:val="009926E6"/>
    <w:rsid w:val="00993D5D"/>
    <w:rsid w:val="00994420"/>
    <w:rsid w:val="00995115"/>
    <w:rsid w:val="00996652"/>
    <w:rsid w:val="009A0137"/>
    <w:rsid w:val="009A1BBE"/>
    <w:rsid w:val="009A39CD"/>
    <w:rsid w:val="009A7698"/>
    <w:rsid w:val="009A7E88"/>
    <w:rsid w:val="009B299B"/>
    <w:rsid w:val="009B42B5"/>
    <w:rsid w:val="009C03E5"/>
    <w:rsid w:val="009C3AAE"/>
    <w:rsid w:val="009C4442"/>
    <w:rsid w:val="009C6343"/>
    <w:rsid w:val="009D1C01"/>
    <w:rsid w:val="009D2E9C"/>
    <w:rsid w:val="009D54C0"/>
    <w:rsid w:val="009D79B0"/>
    <w:rsid w:val="009D7E17"/>
    <w:rsid w:val="009E08E2"/>
    <w:rsid w:val="009E11CF"/>
    <w:rsid w:val="009E1B33"/>
    <w:rsid w:val="009E3418"/>
    <w:rsid w:val="009E37EB"/>
    <w:rsid w:val="009E398F"/>
    <w:rsid w:val="009E4B99"/>
    <w:rsid w:val="009E5FE4"/>
    <w:rsid w:val="009F14D6"/>
    <w:rsid w:val="009F25F7"/>
    <w:rsid w:val="009F32EC"/>
    <w:rsid w:val="009F3B5A"/>
    <w:rsid w:val="009F3DAD"/>
    <w:rsid w:val="009F4F9F"/>
    <w:rsid w:val="00A009E9"/>
    <w:rsid w:val="00A019EE"/>
    <w:rsid w:val="00A024B7"/>
    <w:rsid w:val="00A050AE"/>
    <w:rsid w:val="00A051B1"/>
    <w:rsid w:val="00A05838"/>
    <w:rsid w:val="00A06730"/>
    <w:rsid w:val="00A07D34"/>
    <w:rsid w:val="00A125DF"/>
    <w:rsid w:val="00A14177"/>
    <w:rsid w:val="00A147C5"/>
    <w:rsid w:val="00A15AB6"/>
    <w:rsid w:val="00A1749E"/>
    <w:rsid w:val="00A2201D"/>
    <w:rsid w:val="00A2485B"/>
    <w:rsid w:val="00A251DE"/>
    <w:rsid w:val="00A26661"/>
    <w:rsid w:val="00A2677C"/>
    <w:rsid w:val="00A279F9"/>
    <w:rsid w:val="00A30A2F"/>
    <w:rsid w:val="00A30EBD"/>
    <w:rsid w:val="00A31B91"/>
    <w:rsid w:val="00A324F4"/>
    <w:rsid w:val="00A3355D"/>
    <w:rsid w:val="00A33684"/>
    <w:rsid w:val="00A33C62"/>
    <w:rsid w:val="00A34292"/>
    <w:rsid w:val="00A3459D"/>
    <w:rsid w:val="00A34725"/>
    <w:rsid w:val="00A348F0"/>
    <w:rsid w:val="00A34E46"/>
    <w:rsid w:val="00A35C7A"/>
    <w:rsid w:val="00A4052F"/>
    <w:rsid w:val="00A41C91"/>
    <w:rsid w:val="00A479E6"/>
    <w:rsid w:val="00A50AA7"/>
    <w:rsid w:val="00A50BB2"/>
    <w:rsid w:val="00A51DEC"/>
    <w:rsid w:val="00A5228E"/>
    <w:rsid w:val="00A5274C"/>
    <w:rsid w:val="00A529D1"/>
    <w:rsid w:val="00A53133"/>
    <w:rsid w:val="00A545FE"/>
    <w:rsid w:val="00A55FFA"/>
    <w:rsid w:val="00A56CF3"/>
    <w:rsid w:val="00A60A0C"/>
    <w:rsid w:val="00A61163"/>
    <w:rsid w:val="00A613E0"/>
    <w:rsid w:val="00A616E8"/>
    <w:rsid w:val="00A634FC"/>
    <w:rsid w:val="00A648E5"/>
    <w:rsid w:val="00A64F18"/>
    <w:rsid w:val="00A6648C"/>
    <w:rsid w:val="00A66838"/>
    <w:rsid w:val="00A67461"/>
    <w:rsid w:val="00A7061E"/>
    <w:rsid w:val="00A71E3D"/>
    <w:rsid w:val="00A71EEA"/>
    <w:rsid w:val="00A75AD7"/>
    <w:rsid w:val="00A77E28"/>
    <w:rsid w:val="00A8019D"/>
    <w:rsid w:val="00A83924"/>
    <w:rsid w:val="00A83F3A"/>
    <w:rsid w:val="00A856CC"/>
    <w:rsid w:val="00A8677A"/>
    <w:rsid w:val="00A86EBA"/>
    <w:rsid w:val="00A876DA"/>
    <w:rsid w:val="00A87A00"/>
    <w:rsid w:val="00A90E00"/>
    <w:rsid w:val="00A9182C"/>
    <w:rsid w:val="00A94DFD"/>
    <w:rsid w:val="00A95050"/>
    <w:rsid w:val="00A9792F"/>
    <w:rsid w:val="00AA1527"/>
    <w:rsid w:val="00AA2F8E"/>
    <w:rsid w:val="00AA4874"/>
    <w:rsid w:val="00AA683D"/>
    <w:rsid w:val="00AB011D"/>
    <w:rsid w:val="00AB1F55"/>
    <w:rsid w:val="00AB271B"/>
    <w:rsid w:val="00AB2B31"/>
    <w:rsid w:val="00AB3C20"/>
    <w:rsid w:val="00AB4786"/>
    <w:rsid w:val="00AB516F"/>
    <w:rsid w:val="00AB5A87"/>
    <w:rsid w:val="00AB7D5B"/>
    <w:rsid w:val="00AC0EC3"/>
    <w:rsid w:val="00AC38BE"/>
    <w:rsid w:val="00AC5876"/>
    <w:rsid w:val="00AC6D06"/>
    <w:rsid w:val="00AD04A7"/>
    <w:rsid w:val="00AD0F1F"/>
    <w:rsid w:val="00AD32EC"/>
    <w:rsid w:val="00AD482F"/>
    <w:rsid w:val="00AD50F8"/>
    <w:rsid w:val="00AD546F"/>
    <w:rsid w:val="00AD6D2F"/>
    <w:rsid w:val="00AD770E"/>
    <w:rsid w:val="00AD780D"/>
    <w:rsid w:val="00AD79E2"/>
    <w:rsid w:val="00AE0E26"/>
    <w:rsid w:val="00AE0E65"/>
    <w:rsid w:val="00AE20AE"/>
    <w:rsid w:val="00AE2FDD"/>
    <w:rsid w:val="00AE53C7"/>
    <w:rsid w:val="00AE59A1"/>
    <w:rsid w:val="00AE63AE"/>
    <w:rsid w:val="00AE6F53"/>
    <w:rsid w:val="00AE7A4A"/>
    <w:rsid w:val="00AE7BCD"/>
    <w:rsid w:val="00AF0B3E"/>
    <w:rsid w:val="00AF1605"/>
    <w:rsid w:val="00AF453F"/>
    <w:rsid w:val="00AF491D"/>
    <w:rsid w:val="00AF6EF7"/>
    <w:rsid w:val="00AF7D36"/>
    <w:rsid w:val="00B018EF"/>
    <w:rsid w:val="00B01F43"/>
    <w:rsid w:val="00B0329D"/>
    <w:rsid w:val="00B03363"/>
    <w:rsid w:val="00B06479"/>
    <w:rsid w:val="00B06F5A"/>
    <w:rsid w:val="00B07E6E"/>
    <w:rsid w:val="00B103F3"/>
    <w:rsid w:val="00B11352"/>
    <w:rsid w:val="00B14F7A"/>
    <w:rsid w:val="00B156D5"/>
    <w:rsid w:val="00B15F0C"/>
    <w:rsid w:val="00B17540"/>
    <w:rsid w:val="00B17BF9"/>
    <w:rsid w:val="00B217F5"/>
    <w:rsid w:val="00B23813"/>
    <w:rsid w:val="00B24E92"/>
    <w:rsid w:val="00B25DD1"/>
    <w:rsid w:val="00B2682A"/>
    <w:rsid w:val="00B269C9"/>
    <w:rsid w:val="00B26F4A"/>
    <w:rsid w:val="00B2773E"/>
    <w:rsid w:val="00B30AD3"/>
    <w:rsid w:val="00B30EAB"/>
    <w:rsid w:val="00B31D17"/>
    <w:rsid w:val="00B33F74"/>
    <w:rsid w:val="00B34149"/>
    <w:rsid w:val="00B34A4D"/>
    <w:rsid w:val="00B36888"/>
    <w:rsid w:val="00B37794"/>
    <w:rsid w:val="00B408C6"/>
    <w:rsid w:val="00B409C9"/>
    <w:rsid w:val="00B40BB5"/>
    <w:rsid w:val="00B41505"/>
    <w:rsid w:val="00B424C4"/>
    <w:rsid w:val="00B430D3"/>
    <w:rsid w:val="00B44AFB"/>
    <w:rsid w:val="00B4689F"/>
    <w:rsid w:val="00B475D0"/>
    <w:rsid w:val="00B47B9A"/>
    <w:rsid w:val="00B51643"/>
    <w:rsid w:val="00B51A68"/>
    <w:rsid w:val="00B52E62"/>
    <w:rsid w:val="00B52EA0"/>
    <w:rsid w:val="00B52FB6"/>
    <w:rsid w:val="00B57D48"/>
    <w:rsid w:val="00B60806"/>
    <w:rsid w:val="00B63668"/>
    <w:rsid w:val="00B64448"/>
    <w:rsid w:val="00B66B1B"/>
    <w:rsid w:val="00B71AB2"/>
    <w:rsid w:val="00B75AB9"/>
    <w:rsid w:val="00B7780E"/>
    <w:rsid w:val="00B80378"/>
    <w:rsid w:val="00B80BA5"/>
    <w:rsid w:val="00B80BD8"/>
    <w:rsid w:val="00B81EDD"/>
    <w:rsid w:val="00B846C9"/>
    <w:rsid w:val="00B8504E"/>
    <w:rsid w:val="00B86645"/>
    <w:rsid w:val="00B91D9C"/>
    <w:rsid w:val="00B922F1"/>
    <w:rsid w:val="00B92377"/>
    <w:rsid w:val="00B934FC"/>
    <w:rsid w:val="00B951FA"/>
    <w:rsid w:val="00B95A98"/>
    <w:rsid w:val="00B96CB2"/>
    <w:rsid w:val="00B970C5"/>
    <w:rsid w:val="00B97B16"/>
    <w:rsid w:val="00BA05A0"/>
    <w:rsid w:val="00BA0B6D"/>
    <w:rsid w:val="00BA1C4D"/>
    <w:rsid w:val="00BA268F"/>
    <w:rsid w:val="00BA35D2"/>
    <w:rsid w:val="00BA5285"/>
    <w:rsid w:val="00BA534F"/>
    <w:rsid w:val="00BA5E3F"/>
    <w:rsid w:val="00BA612E"/>
    <w:rsid w:val="00BA767E"/>
    <w:rsid w:val="00BB1818"/>
    <w:rsid w:val="00BB361A"/>
    <w:rsid w:val="00BB3F80"/>
    <w:rsid w:val="00BB56C9"/>
    <w:rsid w:val="00BB7C45"/>
    <w:rsid w:val="00BC1C98"/>
    <w:rsid w:val="00BC3264"/>
    <w:rsid w:val="00BC4456"/>
    <w:rsid w:val="00BC483D"/>
    <w:rsid w:val="00BC5411"/>
    <w:rsid w:val="00BD08E8"/>
    <w:rsid w:val="00BD16F3"/>
    <w:rsid w:val="00BD1AE9"/>
    <w:rsid w:val="00BD1C31"/>
    <w:rsid w:val="00BD2281"/>
    <w:rsid w:val="00BD2AE8"/>
    <w:rsid w:val="00BD350A"/>
    <w:rsid w:val="00BD3BAF"/>
    <w:rsid w:val="00BD4296"/>
    <w:rsid w:val="00BD5C60"/>
    <w:rsid w:val="00BE1322"/>
    <w:rsid w:val="00BE39E6"/>
    <w:rsid w:val="00BE5395"/>
    <w:rsid w:val="00BE6293"/>
    <w:rsid w:val="00BE6BC4"/>
    <w:rsid w:val="00BF371A"/>
    <w:rsid w:val="00BF38B1"/>
    <w:rsid w:val="00BF4502"/>
    <w:rsid w:val="00BF5118"/>
    <w:rsid w:val="00BF5DEB"/>
    <w:rsid w:val="00BF6069"/>
    <w:rsid w:val="00BF6105"/>
    <w:rsid w:val="00BF62D7"/>
    <w:rsid w:val="00BF6CB1"/>
    <w:rsid w:val="00BF76AD"/>
    <w:rsid w:val="00C00476"/>
    <w:rsid w:val="00C0143C"/>
    <w:rsid w:val="00C01958"/>
    <w:rsid w:val="00C03C80"/>
    <w:rsid w:val="00C03EC4"/>
    <w:rsid w:val="00C03F0E"/>
    <w:rsid w:val="00C0451C"/>
    <w:rsid w:val="00C04C9B"/>
    <w:rsid w:val="00C05024"/>
    <w:rsid w:val="00C05221"/>
    <w:rsid w:val="00C052A0"/>
    <w:rsid w:val="00C05938"/>
    <w:rsid w:val="00C05EB3"/>
    <w:rsid w:val="00C06E53"/>
    <w:rsid w:val="00C06F76"/>
    <w:rsid w:val="00C111F8"/>
    <w:rsid w:val="00C11B09"/>
    <w:rsid w:val="00C11C2D"/>
    <w:rsid w:val="00C1568A"/>
    <w:rsid w:val="00C161A9"/>
    <w:rsid w:val="00C16613"/>
    <w:rsid w:val="00C21A20"/>
    <w:rsid w:val="00C21FF4"/>
    <w:rsid w:val="00C2242F"/>
    <w:rsid w:val="00C266EA"/>
    <w:rsid w:val="00C30084"/>
    <w:rsid w:val="00C30D7A"/>
    <w:rsid w:val="00C32620"/>
    <w:rsid w:val="00C354E2"/>
    <w:rsid w:val="00C36DB2"/>
    <w:rsid w:val="00C37478"/>
    <w:rsid w:val="00C42866"/>
    <w:rsid w:val="00C44489"/>
    <w:rsid w:val="00C44688"/>
    <w:rsid w:val="00C46B08"/>
    <w:rsid w:val="00C46B13"/>
    <w:rsid w:val="00C50230"/>
    <w:rsid w:val="00C50A59"/>
    <w:rsid w:val="00C50DB5"/>
    <w:rsid w:val="00C51014"/>
    <w:rsid w:val="00C515FC"/>
    <w:rsid w:val="00C52796"/>
    <w:rsid w:val="00C529E6"/>
    <w:rsid w:val="00C52B6B"/>
    <w:rsid w:val="00C536BD"/>
    <w:rsid w:val="00C53955"/>
    <w:rsid w:val="00C54A75"/>
    <w:rsid w:val="00C559EB"/>
    <w:rsid w:val="00C61629"/>
    <w:rsid w:val="00C61AF5"/>
    <w:rsid w:val="00C620ED"/>
    <w:rsid w:val="00C65EA7"/>
    <w:rsid w:val="00C67F84"/>
    <w:rsid w:val="00C70160"/>
    <w:rsid w:val="00C70589"/>
    <w:rsid w:val="00C714F2"/>
    <w:rsid w:val="00C7420D"/>
    <w:rsid w:val="00C77448"/>
    <w:rsid w:val="00C774E6"/>
    <w:rsid w:val="00C778C3"/>
    <w:rsid w:val="00C77D58"/>
    <w:rsid w:val="00C80F10"/>
    <w:rsid w:val="00C83A02"/>
    <w:rsid w:val="00C84EF3"/>
    <w:rsid w:val="00C8732B"/>
    <w:rsid w:val="00C90A9E"/>
    <w:rsid w:val="00C918A9"/>
    <w:rsid w:val="00C92664"/>
    <w:rsid w:val="00C939D4"/>
    <w:rsid w:val="00C93B05"/>
    <w:rsid w:val="00C94FD7"/>
    <w:rsid w:val="00C95AB2"/>
    <w:rsid w:val="00C9615C"/>
    <w:rsid w:val="00C9691F"/>
    <w:rsid w:val="00CA03CA"/>
    <w:rsid w:val="00CA0ECE"/>
    <w:rsid w:val="00CA1613"/>
    <w:rsid w:val="00CA1CE3"/>
    <w:rsid w:val="00CA4831"/>
    <w:rsid w:val="00CA485B"/>
    <w:rsid w:val="00CA4A89"/>
    <w:rsid w:val="00CB33F0"/>
    <w:rsid w:val="00CB5BDA"/>
    <w:rsid w:val="00CB5DA2"/>
    <w:rsid w:val="00CB6352"/>
    <w:rsid w:val="00CB6BB2"/>
    <w:rsid w:val="00CB743D"/>
    <w:rsid w:val="00CC2A51"/>
    <w:rsid w:val="00CC2AE6"/>
    <w:rsid w:val="00CC440E"/>
    <w:rsid w:val="00CC587F"/>
    <w:rsid w:val="00CC5F46"/>
    <w:rsid w:val="00CC7CE8"/>
    <w:rsid w:val="00CC7E3E"/>
    <w:rsid w:val="00CD19E0"/>
    <w:rsid w:val="00CD225D"/>
    <w:rsid w:val="00CD4449"/>
    <w:rsid w:val="00CD766C"/>
    <w:rsid w:val="00CE4B83"/>
    <w:rsid w:val="00CE6777"/>
    <w:rsid w:val="00CE6B67"/>
    <w:rsid w:val="00CE75DB"/>
    <w:rsid w:val="00CF03FB"/>
    <w:rsid w:val="00CF0AAE"/>
    <w:rsid w:val="00CF0C11"/>
    <w:rsid w:val="00CF11C0"/>
    <w:rsid w:val="00CF16DB"/>
    <w:rsid w:val="00CF34B1"/>
    <w:rsid w:val="00CF3723"/>
    <w:rsid w:val="00CF3D3F"/>
    <w:rsid w:val="00CF61BB"/>
    <w:rsid w:val="00CF648F"/>
    <w:rsid w:val="00D02FD4"/>
    <w:rsid w:val="00D05BFD"/>
    <w:rsid w:val="00D068F8"/>
    <w:rsid w:val="00D06A21"/>
    <w:rsid w:val="00D07095"/>
    <w:rsid w:val="00D07A91"/>
    <w:rsid w:val="00D10C9C"/>
    <w:rsid w:val="00D12A77"/>
    <w:rsid w:val="00D13C8B"/>
    <w:rsid w:val="00D147BC"/>
    <w:rsid w:val="00D147D8"/>
    <w:rsid w:val="00D16C97"/>
    <w:rsid w:val="00D2147F"/>
    <w:rsid w:val="00D24F8D"/>
    <w:rsid w:val="00D26B88"/>
    <w:rsid w:val="00D26BE6"/>
    <w:rsid w:val="00D31315"/>
    <w:rsid w:val="00D318DD"/>
    <w:rsid w:val="00D32FE6"/>
    <w:rsid w:val="00D330F0"/>
    <w:rsid w:val="00D33FAE"/>
    <w:rsid w:val="00D35720"/>
    <w:rsid w:val="00D37D48"/>
    <w:rsid w:val="00D41828"/>
    <w:rsid w:val="00D43B1D"/>
    <w:rsid w:val="00D43DD8"/>
    <w:rsid w:val="00D45B55"/>
    <w:rsid w:val="00D466BB"/>
    <w:rsid w:val="00D50954"/>
    <w:rsid w:val="00D549AD"/>
    <w:rsid w:val="00D54CB4"/>
    <w:rsid w:val="00D5534E"/>
    <w:rsid w:val="00D55D48"/>
    <w:rsid w:val="00D55F00"/>
    <w:rsid w:val="00D5748B"/>
    <w:rsid w:val="00D57631"/>
    <w:rsid w:val="00D62141"/>
    <w:rsid w:val="00D67015"/>
    <w:rsid w:val="00D67250"/>
    <w:rsid w:val="00D6740E"/>
    <w:rsid w:val="00D735D7"/>
    <w:rsid w:val="00D739DF"/>
    <w:rsid w:val="00D7415D"/>
    <w:rsid w:val="00D76D53"/>
    <w:rsid w:val="00D76E0E"/>
    <w:rsid w:val="00D77001"/>
    <w:rsid w:val="00D7732A"/>
    <w:rsid w:val="00D80742"/>
    <w:rsid w:val="00D81B7A"/>
    <w:rsid w:val="00D829E8"/>
    <w:rsid w:val="00D83B7A"/>
    <w:rsid w:val="00D83D7B"/>
    <w:rsid w:val="00D8401D"/>
    <w:rsid w:val="00D84286"/>
    <w:rsid w:val="00D85634"/>
    <w:rsid w:val="00D85E93"/>
    <w:rsid w:val="00D87D3E"/>
    <w:rsid w:val="00D93CD2"/>
    <w:rsid w:val="00D94725"/>
    <w:rsid w:val="00D95B09"/>
    <w:rsid w:val="00D9659B"/>
    <w:rsid w:val="00D97B2E"/>
    <w:rsid w:val="00D97E2A"/>
    <w:rsid w:val="00DA0136"/>
    <w:rsid w:val="00DA0ABB"/>
    <w:rsid w:val="00DA25C6"/>
    <w:rsid w:val="00DA32DE"/>
    <w:rsid w:val="00DA433E"/>
    <w:rsid w:val="00DA739A"/>
    <w:rsid w:val="00DA7E8F"/>
    <w:rsid w:val="00DB0730"/>
    <w:rsid w:val="00DB1337"/>
    <w:rsid w:val="00DB169A"/>
    <w:rsid w:val="00DB2D00"/>
    <w:rsid w:val="00DB2DD8"/>
    <w:rsid w:val="00DB2F71"/>
    <w:rsid w:val="00DB33ED"/>
    <w:rsid w:val="00DB390A"/>
    <w:rsid w:val="00DB3B3F"/>
    <w:rsid w:val="00DB3FEA"/>
    <w:rsid w:val="00DB5306"/>
    <w:rsid w:val="00DB5B73"/>
    <w:rsid w:val="00DB6AE4"/>
    <w:rsid w:val="00DC16A3"/>
    <w:rsid w:val="00DC191B"/>
    <w:rsid w:val="00DC1BA2"/>
    <w:rsid w:val="00DC2C7B"/>
    <w:rsid w:val="00DC6256"/>
    <w:rsid w:val="00DC7486"/>
    <w:rsid w:val="00DC750A"/>
    <w:rsid w:val="00DD04E9"/>
    <w:rsid w:val="00DD52AE"/>
    <w:rsid w:val="00DD5985"/>
    <w:rsid w:val="00DE042E"/>
    <w:rsid w:val="00DE1135"/>
    <w:rsid w:val="00DE17E7"/>
    <w:rsid w:val="00DE2C27"/>
    <w:rsid w:val="00DE3EDF"/>
    <w:rsid w:val="00DE7BDC"/>
    <w:rsid w:val="00DF1389"/>
    <w:rsid w:val="00DF525F"/>
    <w:rsid w:val="00DF7167"/>
    <w:rsid w:val="00E021B9"/>
    <w:rsid w:val="00E02E53"/>
    <w:rsid w:val="00E05C9C"/>
    <w:rsid w:val="00E06F83"/>
    <w:rsid w:val="00E07DC1"/>
    <w:rsid w:val="00E108E9"/>
    <w:rsid w:val="00E10999"/>
    <w:rsid w:val="00E12480"/>
    <w:rsid w:val="00E12F55"/>
    <w:rsid w:val="00E146BF"/>
    <w:rsid w:val="00E14D21"/>
    <w:rsid w:val="00E156A6"/>
    <w:rsid w:val="00E17C3A"/>
    <w:rsid w:val="00E20296"/>
    <w:rsid w:val="00E2064C"/>
    <w:rsid w:val="00E20772"/>
    <w:rsid w:val="00E2325E"/>
    <w:rsid w:val="00E23553"/>
    <w:rsid w:val="00E23800"/>
    <w:rsid w:val="00E264E6"/>
    <w:rsid w:val="00E2658B"/>
    <w:rsid w:val="00E26D75"/>
    <w:rsid w:val="00E3177C"/>
    <w:rsid w:val="00E32618"/>
    <w:rsid w:val="00E35614"/>
    <w:rsid w:val="00E35EA1"/>
    <w:rsid w:val="00E36063"/>
    <w:rsid w:val="00E37C12"/>
    <w:rsid w:val="00E37D78"/>
    <w:rsid w:val="00E4114E"/>
    <w:rsid w:val="00E411DD"/>
    <w:rsid w:val="00E42167"/>
    <w:rsid w:val="00E44371"/>
    <w:rsid w:val="00E44616"/>
    <w:rsid w:val="00E44C60"/>
    <w:rsid w:val="00E47B9B"/>
    <w:rsid w:val="00E47CF7"/>
    <w:rsid w:val="00E5054B"/>
    <w:rsid w:val="00E50783"/>
    <w:rsid w:val="00E510B0"/>
    <w:rsid w:val="00E54000"/>
    <w:rsid w:val="00E547D8"/>
    <w:rsid w:val="00E54A47"/>
    <w:rsid w:val="00E572CA"/>
    <w:rsid w:val="00E57865"/>
    <w:rsid w:val="00E578E0"/>
    <w:rsid w:val="00E62E8F"/>
    <w:rsid w:val="00E65C90"/>
    <w:rsid w:val="00E662CE"/>
    <w:rsid w:val="00E66BD1"/>
    <w:rsid w:val="00E66F95"/>
    <w:rsid w:val="00E67FE8"/>
    <w:rsid w:val="00E70663"/>
    <w:rsid w:val="00E70AA6"/>
    <w:rsid w:val="00E72C47"/>
    <w:rsid w:val="00E731EE"/>
    <w:rsid w:val="00E769DD"/>
    <w:rsid w:val="00E76BB8"/>
    <w:rsid w:val="00E771B0"/>
    <w:rsid w:val="00E824DF"/>
    <w:rsid w:val="00E83A5C"/>
    <w:rsid w:val="00E84BDD"/>
    <w:rsid w:val="00E92133"/>
    <w:rsid w:val="00E93CB5"/>
    <w:rsid w:val="00E9579B"/>
    <w:rsid w:val="00E957B7"/>
    <w:rsid w:val="00E97917"/>
    <w:rsid w:val="00E97D83"/>
    <w:rsid w:val="00EA0558"/>
    <w:rsid w:val="00EA3627"/>
    <w:rsid w:val="00EA7141"/>
    <w:rsid w:val="00EB0214"/>
    <w:rsid w:val="00EB0CBF"/>
    <w:rsid w:val="00EB1A0B"/>
    <w:rsid w:val="00EB5A36"/>
    <w:rsid w:val="00EB746A"/>
    <w:rsid w:val="00EB7A48"/>
    <w:rsid w:val="00EC108C"/>
    <w:rsid w:val="00EC45B0"/>
    <w:rsid w:val="00EC4830"/>
    <w:rsid w:val="00EC4C7D"/>
    <w:rsid w:val="00EC707F"/>
    <w:rsid w:val="00EC73F1"/>
    <w:rsid w:val="00ED05BA"/>
    <w:rsid w:val="00ED0F50"/>
    <w:rsid w:val="00ED1286"/>
    <w:rsid w:val="00ED63A5"/>
    <w:rsid w:val="00ED6C9C"/>
    <w:rsid w:val="00ED77AD"/>
    <w:rsid w:val="00ED781B"/>
    <w:rsid w:val="00ED7BE5"/>
    <w:rsid w:val="00EE157F"/>
    <w:rsid w:val="00EE38A2"/>
    <w:rsid w:val="00EE5AE0"/>
    <w:rsid w:val="00EE788E"/>
    <w:rsid w:val="00EF0ADE"/>
    <w:rsid w:val="00EF2ED7"/>
    <w:rsid w:val="00EF3DFB"/>
    <w:rsid w:val="00EF41BF"/>
    <w:rsid w:val="00EF6476"/>
    <w:rsid w:val="00EF65D5"/>
    <w:rsid w:val="00EF6EC6"/>
    <w:rsid w:val="00F00400"/>
    <w:rsid w:val="00F0153A"/>
    <w:rsid w:val="00F0156D"/>
    <w:rsid w:val="00F018D3"/>
    <w:rsid w:val="00F019DB"/>
    <w:rsid w:val="00F02785"/>
    <w:rsid w:val="00F02E8F"/>
    <w:rsid w:val="00F0365C"/>
    <w:rsid w:val="00F049F0"/>
    <w:rsid w:val="00F05324"/>
    <w:rsid w:val="00F06967"/>
    <w:rsid w:val="00F06AE2"/>
    <w:rsid w:val="00F1153F"/>
    <w:rsid w:val="00F12270"/>
    <w:rsid w:val="00F131F4"/>
    <w:rsid w:val="00F13E3F"/>
    <w:rsid w:val="00F14548"/>
    <w:rsid w:val="00F1793D"/>
    <w:rsid w:val="00F17A3D"/>
    <w:rsid w:val="00F201E1"/>
    <w:rsid w:val="00F21602"/>
    <w:rsid w:val="00F218F3"/>
    <w:rsid w:val="00F21A0F"/>
    <w:rsid w:val="00F25102"/>
    <w:rsid w:val="00F25FED"/>
    <w:rsid w:val="00F30034"/>
    <w:rsid w:val="00F3009E"/>
    <w:rsid w:val="00F32B91"/>
    <w:rsid w:val="00F32D3A"/>
    <w:rsid w:val="00F332C9"/>
    <w:rsid w:val="00F33760"/>
    <w:rsid w:val="00F34116"/>
    <w:rsid w:val="00F350C9"/>
    <w:rsid w:val="00F36A82"/>
    <w:rsid w:val="00F4067D"/>
    <w:rsid w:val="00F4315B"/>
    <w:rsid w:val="00F45A31"/>
    <w:rsid w:val="00F45CE8"/>
    <w:rsid w:val="00F4652A"/>
    <w:rsid w:val="00F46598"/>
    <w:rsid w:val="00F472E2"/>
    <w:rsid w:val="00F51E42"/>
    <w:rsid w:val="00F523D6"/>
    <w:rsid w:val="00F52C30"/>
    <w:rsid w:val="00F53A80"/>
    <w:rsid w:val="00F53B1E"/>
    <w:rsid w:val="00F548BE"/>
    <w:rsid w:val="00F54CB3"/>
    <w:rsid w:val="00F56C05"/>
    <w:rsid w:val="00F57B7A"/>
    <w:rsid w:val="00F616FF"/>
    <w:rsid w:val="00F6254A"/>
    <w:rsid w:val="00F64715"/>
    <w:rsid w:val="00F6473E"/>
    <w:rsid w:val="00F64AFB"/>
    <w:rsid w:val="00F65871"/>
    <w:rsid w:val="00F665E2"/>
    <w:rsid w:val="00F67FE5"/>
    <w:rsid w:val="00F709B9"/>
    <w:rsid w:val="00F712D8"/>
    <w:rsid w:val="00F72AFD"/>
    <w:rsid w:val="00F762B6"/>
    <w:rsid w:val="00F80835"/>
    <w:rsid w:val="00F820A3"/>
    <w:rsid w:val="00F824AA"/>
    <w:rsid w:val="00F85553"/>
    <w:rsid w:val="00F859FC"/>
    <w:rsid w:val="00F86BB8"/>
    <w:rsid w:val="00F90C8A"/>
    <w:rsid w:val="00F92B3A"/>
    <w:rsid w:val="00F944DF"/>
    <w:rsid w:val="00F96378"/>
    <w:rsid w:val="00F966F8"/>
    <w:rsid w:val="00FA09E2"/>
    <w:rsid w:val="00FA29A1"/>
    <w:rsid w:val="00FA4112"/>
    <w:rsid w:val="00FA5454"/>
    <w:rsid w:val="00FA5A58"/>
    <w:rsid w:val="00FA5C2A"/>
    <w:rsid w:val="00FB28B4"/>
    <w:rsid w:val="00FB5C93"/>
    <w:rsid w:val="00FB6506"/>
    <w:rsid w:val="00FB7AF2"/>
    <w:rsid w:val="00FC0D5B"/>
    <w:rsid w:val="00FC19A3"/>
    <w:rsid w:val="00FC65F2"/>
    <w:rsid w:val="00FD167E"/>
    <w:rsid w:val="00FD1D05"/>
    <w:rsid w:val="00FD2823"/>
    <w:rsid w:val="00FD2CDC"/>
    <w:rsid w:val="00FD3A19"/>
    <w:rsid w:val="00FD4903"/>
    <w:rsid w:val="00FD5025"/>
    <w:rsid w:val="00FD531A"/>
    <w:rsid w:val="00FD5355"/>
    <w:rsid w:val="00FD580F"/>
    <w:rsid w:val="00FD60B9"/>
    <w:rsid w:val="00FD7D62"/>
    <w:rsid w:val="00FE1251"/>
    <w:rsid w:val="00FE1D24"/>
    <w:rsid w:val="00FE3FEB"/>
    <w:rsid w:val="00FE4A7A"/>
    <w:rsid w:val="00FE6819"/>
    <w:rsid w:val="00FE7076"/>
    <w:rsid w:val="00FE7CE4"/>
    <w:rsid w:val="00FF19E6"/>
    <w:rsid w:val="00FF22A1"/>
    <w:rsid w:val="00FF2A4F"/>
    <w:rsid w:val="00FF2AC2"/>
    <w:rsid w:val="00FF2D36"/>
    <w:rsid w:val="00FF35AA"/>
    <w:rsid w:val="00FF4AE1"/>
    <w:rsid w:val="00FF4EA7"/>
    <w:rsid w:val="00FF5C81"/>
    <w:rsid w:val="00FF5FC6"/>
    <w:rsid w:val="00FF6361"/>
    <w:rsid w:val="00FF7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C45E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616"/>
    <w:pPr>
      <w:autoSpaceDE w:val="0"/>
      <w:autoSpaceDN w:val="0"/>
      <w:adjustRightInd w:val="0"/>
    </w:pPr>
    <w:rPr>
      <w:rFonts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link w:val="BodyTextChar"/>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551C5A"/>
    <w:rPr>
      <w:rFonts w:asciiTheme="minorHAnsi" w:hAnsiTheme="minorHAnsi"/>
      <w:b/>
      <w:bCs/>
      <w:sz w:val="24"/>
    </w:rPr>
  </w:style>
  <w:style w:type="paragraph" w:styleId="FootnoteText">
    <w:name w:val="footnote text"/>
    <w:basedOn w:val="Normal"/>
    <w:link w:val="FootnoteTextChar"/>
    <w:unhideWhenUsed/>
    <w:rsid w:val="002A6C42"/>
    <w:rPr>
      <w:sz w:val="16"/>
    </w:rPr>
  </w:style>
  <w:style w:type="character" w:customStyle="1" w:styleId="FootnoteTextChar">
    <w:name w:val="Footnote Text Char"/>
    <w:basedOn w:val="DefaultParagraphFont"/>
    <w:link w:val="FootnoteText"/>
    <w:rsid w:val="002A6C42"/>
    <w:rPr>
      <w:rFonts w:cs="Arial"/>
      <w:sz w:val="16"/>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cs="Tahoma"/>
      <w:b/>
      <w:bCs/>
    </w:rPr>
  </w:style>
  <w:style w:type="paragraph" w:styleId="ListParagraph">
    <w:name w:val="List Paragraph"/>
    <w:basedOn w:val="Normal"/>
    <w:uiPriority w:val="99"/>
    <w:qFormat/>
    <w:rsid w:val="0064748E"/>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Measure">
    <w:name w:val="Measure"/>
    <w:basedOn w:val="List2"/>
    <w:next w:val="Normal"/>
    <w:autoRedefine/>
    <w:qFormat/>
    <w:rsid w:val="005E509F"/>
    <w:pPr>
      <w:ind w:hanging="450"/>
    </w:pPr>
  </w:style>
  <w:style w:type="paragraph" w:customStyle="1" w:styleId="RequirementText">
    <w:name w:val="Requirement Text"/>
    <w:basedOn w:val="Normal"/>
    <w:qFormat/>
    <w:rsid w:val="00895015"/>
    <w:pPr>
      <w:spacing w:before="120"/>
      <w:ind w:left="720" w:hanging="720"/>
    </w:pPr>
    <w:rPr>
      <w:rFonts w:cs="Times New Roman"/>
      <w:color w:val="auto"/>
      <w:sz w:val="22"/>
      <w:szCs w:val="22"/>
    </w:rPr>
  </w:style>
  <w:style w:type="paragraph" w:customStyle="1" w:styleId="SubHead">
    <w:name w:val="SubHead"/>
    <w:basedOn w:val="Normal"/>
    <w:qFormat/>
    <w:rsid w:val="00D97E2A"/>
    <w:pPr>
      <w:autoSpaceDE/>
      <w:autoSpaceDN/>
      <w:adjustRightInd/>
      <w:outlineLvl w:val="1"/>
    </w:pPr>
    <w:rPr>
      <w:rFonts w:cs="Tahoma"/>
      <w:b/>
      <w:color w:val="auto"/>
      <w:u w:val="single"/>
    </w:rPr>
  </w:style>
  <w:style w:type="paragraph" w:customStyle="1" w:styleId="RqtSection">
    <w:name w:val="RqtSection"/>
    <w:basedOn w:val="Normal"/>
    <w:qFormat/>
    <w:rsid w:val="00D97E2A"/>
    <w:pPr>
      <w:widowControl w:val="0"/>
      <w:spacing w:line="266" w:lineRule="exact"/>
      <w:outlineLvl w:val="1"/>
    </w:pPr>
    <w:rPr>
      <w:rFonts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cs="Times New Roman"/>
      <w:color w:val="0070C0"/>
      <w:sz w:val="22"/>
      <w:szCs w:val="22"/>
    </w:rPr>
  </w:style>
  <w:style w:type="paragraph" w:styleId="EndnoteText">
    <w:name w:val="endnote text"/>
    <w:basedOn w:val="Normal"/>
    <w:link w:val="EndnoteTextChar"/>
    <w:uiPriority w:val="99"/>
    <w:semiHidden/>
    <w:unhideWhenUsed/>
    <w:rsid w:val="00AD32EC"/>
    <w:rPr>
      <w:sz w:val="20"/>
      <w:szCs w:val="20"/>
    </w:rPr>
  </w:style>
  <w:style w:type="character" w:customStyle="1" w:styleId="EndnoteTextChar">
    <w:name w:val="Endnote Text Char"/>
    <w:basedOn w:val="DefaultParagraphFont"/>
    <w:link w:val="EndnoteText"/>
    <w:uiPriority w:val="99"/>
    <w:semiHidden/>
    <w:rsid w:val="00AD32EC"/>
    <w:rPr>
      <w:rFonts w:ascii="Arial" w:hAnsi="Arial" w:cs="Arial"/>
      <w:sz w:val="20"/>
      <w:szCs w:val="20"/>
    </w:rPr>
  </w:style>
  <w:style w:type="character" w:styleId="EndnoteReference">
    <w:name w:val="endnote reference"/>
    <w:basedOn w:val="DefaultParagraphFont"/>
    <w:uiPriority w:val="99"/>
    <w:semiHidden/>
    <w:unhideWhenUsed/>
    <w:rsid w:val="00AD32EC"/>
    <w:rPr>
      <w:vertAlign w:val="superscript"/>
    </w:rPr>
  </w:style>
  <w:style w:type="paragraph" w:styleId="ListNumber">
    <w:name w:val="List Number"/>
    <w:basedOn w:val="Normal"/>
    <w:rsid w:val="00735143"/>
    <w:pPr>
      <w:numPr>
        <w:numId w:val="1"/>
      </w:numPr>
      <w:tabs>
        <w:tab w:val="left" w:pos="2160"/>
      </w:tabs>
      <w:autoSpaceDE/>
      <w:autoSpaceDN/>
      <w:adjustRightInd/>
      <w:spacing w:after="120"/>
    </w:pPr>
    <w:rPr>
      <w:rFonts w:ascii="Times New Roman" w:hAnsi="Times New Roman" w:cs="Times New Roman"/>
      <w:color w:val="auto"/>
    </w:rPr>
  </w:style>
  <w:style w:type="paragraph" w:customStyle="1" w:styleId="Requirement">
    <w:name w:val="Requirement"/>
    <w:basedOn w:val="List2"/>
    <w:next w:val="Normal"/>
    <w:autoRedefine/>
    <w:rsid w:val="0080261C"/>
    <w:pPr>
      <w:widowControl w:val="0"/>
      <w:autoSpaceDE/>
      <w:autoSpaceDN/>
      <w:adjustRightInd/>
      <w:spacing w:after="120"/>
      <w:ind w:left="547"/>
      <w:contextualSpacing w:val="0"/>
    </w:pPr>
    <w:rPr>
      <w:rFonts w:cs="Times New Roman"/>
      <w:color w:val="auto"/>
    </w:rPr>
  </w:style>
  <w:style w:type="paragraph" w:styleId="List2">
    <w:name w:val="List 2"/>
    <w:basedOn w:val="Normal"/>
    <w:uiPriority w:val="99"/>
    <w:unhideWhenUsed/>
    <w:rsid w:val="00496BF1"/>
    <w:pPr>
      <w:ind w:left="720" w:hanging="360"/>
      <w:contextualSpacing/>
    </w:pPr>
  </w:style>
  <w:style w:type="paragraph" w:customStyle="1" w:styleId="StyleRequirementBodyCalibri11pt">
    <w:name w:val="Style Requirement + +Body (Calibri) 11 pt"/>
    <w:basedOn w:val="Requirement"/>
    <w:next w:val="Requirement"/>
    <w:autoRedefine/>
    <w:rsid w:val="004F3937"/>
  </w:style>
  <w:style w:type="paragraph" w:customStyle="1" w:styleId="StyleBodyCalibri11ptAfter3pt">
    <w:name w:val="Style +Body (Calibri) 11 pt After:  3 pt"/>
    <w:basedOn w:val="Normal"/>
    <w:next w:val="Normal"/>
    <w:rsid w:val="00B80BA5"/>
    <w:pPr>
      <w:spacing w:after="60"/>
    </w:pPr>
    <w:rPr>
      <w:rFonts w:cs="Times New Roman"/>
      <w:szCs w:val="20"/>
    </w:rPr>
  </w:style>
  <w:style w:type="character" w:customStyle="1" w:styleId="StyleBodyCalibri">
    <w:name w:val="Style +Body (Calibri)"/>
    <w:basedOn w:val="DefaultParagraphFont"/>
    <w:rsid w:val="00551C5A"/>
    <w:rPr>
      <w:rFonts w:asciiTheme="minorHAnsi" w:hAnsiTheme="minorHAnsi"/>
      <w:sz w:val="24"/>
    </w:rPr>
  </w:style>
  <w:style w:type="paragraph" w:styleId="List3">
    <w:name w:val="List 3"/>
    <w:basedOn w:val="Normal"/>
    <w:uiPriority w:val="99"/>
    <w:unhideWhenUsed/>
    <w:rsid w:val="00534B86"/>
    <w:pPr>
      <w:ind w:left="1080" w:hanging="360"/>
      <w:contextualSpacing/>
    </w:pPr>
  </w:style>
  <w:style w:type="paragraph" w:customStyle="1" w:styleId="StyleHeading1BodyCalibri12ptBoldAutoUnderline">
    <w:name w:val="Style Heading 1 + +Body (Calibri) 12 pt Bold Auto Underline"/>
    <w:basedOn w:val="Heading1"/>
    <w:next w:val="Normal"/>
    <w:rsid w:val="002A6C42"/>
    <w:rPr>
      <w:rFonts w:asciiTheme="minorHAnsi" w:hAnsiTheme="minorHAnsi"/>
      <w:b/>
      <w:bCs/>
      <w:color w:val="auto"/>
      <w:sz w:val="24"/>
      <w:u w:val="single"/>
    </w:rPr>
  </w:style>
  <w:style w:type="paragraph" w:styleId="List">
    <w:name w:val="List"/>
    <w:basedOn w:val="Normal"/>
    <w:uiPriority w:val="99"/>
    <w:unhideWhenUsed/>
    <w:rsid w:val="00E44616"/>
    <w:pPr>
      <w:ind w:left="360" w:hanging="360"/>
      <w:contextualSpacing/>
    </w:pPr>
  </w:style>
  <w:style w:type="character" w:customStyle="1" w:styleId="BodyTextChar">
    <w:name w:val="Body Text Char"/>
    <w:basedOn w:val="DefaultParagraphFont"/>
    <w:link w:val="BodyText"/>
    <w:rsid w:val="00A83924"/>
    <w:rPr>
      <w:rFonts w:ascii="Arial" w:hAnsi="Arial" w:cs="Arial"/>
    </w:rPr>
  </w:style>
  <w:style w:type="paragraph" w:styleId="List4">
    <w:name w:val="List 4"/>
    <w:basedOn w:val="Normal"/>
    <w:uiPriority w:val="99"/>
    <w:unhideWhenUsed/>
    <w:rsid w:val="00E44616"/>
    <w:pPr>
      <w:ind w:left="1440" w:hanging="360"/>
      <w:contextualSpacing/>
    </w:pPr>
  </w:style>
  <w:style w:type="paragraph" w:styleId="List5">
    <w:name w:val="List 5"/>
    <w:basedOn w:val="Normal"/>
    <w:uiPriority w:val="99"/>
    <w:unhideWhenUsed/>
    <w:rsid w:val="00E44616"/>
    <w:pPr>
      <w:ind w:left="1800" w:hanging="360"/>
      <w:contextualSpacing/>
    </w:pPr>
  </w:style>
  <w:style w:type="paragraph" w:customStyle="1" w:styleId="StyleBodyCalibri11ptAfter3pt1">
    <w:name w:val="Style +Body (Calibri) 11 pt After:  3 pt1"/>
    <w:basedOn w:val="Normal"/>
    <w:rsid w:val="00B80BA5"/>
    <w:pPr>
      <w:spacing w:after="60"/>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webSettings" Target="webSettings.xml"/><Relationship Id="rId19" Type="http://schemas.openxmlformats.org/officeDocument/2006/relationships/theme" Target="theme/theme1.xml"/><Relationship Id="rId14" Type="http://schemas.openxmlformats.org/officeDocument/2006/relationships/image" Target="media/image2.emf"/><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PER-003-2</Number>
    <Date xmlns="078344ff-8d50-4bff-90aa-a5f449462ba4">2019-05-02T04:00:00+00:00</Dat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4.xml><?xml version="1.0" encoding="utf-8"?>
<p:properties xmlns:p="http://schemas.microsoft.com/office/2006/metadata/properties" xmlns:xsi="http://www.w3.org/2001/XMLSchema-instance" xmlns:pc="http://schemas.microsoft.com/office/infopath/2007/PartnerControls">
  <documentManagement>
    <Header xmlns="987b8a77-3dc6-4154-9fe1-b1e590735b19">Current RSAWs for Use</Header>
    <Number xmlns="987b8a77-3dc6-4154-9fe1-b1e590735b19">PER-003-2</Number>
    <Date xmlns="987b8a77-3dc6-4154-9fe1-b1e590735b19">2019-05-02T00:00:00-04:00</Date>
    <_dlc_DocId xmlns="cbf880be-c7c2-4487-81cc-39803b2f2238">NERCASSETID-406-553</_dlc_DocId>
    <_dlc_DocIdUrl xmlns="cbf880be-c7c2-4487-81cc-39803b2f2238">
      <Url>http://www.nerc.com/pa/comp/_layouts/DocIdRedir.aspx?ID=NERCASSETID-406-553</Url>
      <Description>NERCASSETID-406-553</Description>
    </_dlc_DocIdUrl>
    <_dlc_DocIdPersistId xmlns="cbf880be-c7c2-4487-81cc-39803b2f2238">false</_dlc_DocIdPersistId>
  </documentManagement>
</p:properties>
</file>

<file path=customXml/item5.xml><?xml version="1.0" encoding="utf-8"?>
<?mso-contentType ?>
<FormTemplates xmlns="http://schemas.microsoft.com/sharepoint/v3/contenttype/forms"/>
</file>

<file path=customXml/item6.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8F89AE-3E18-4671-9AE1-ABD1B3C1A681}"/>
</file>

<file path=customXml/itemProps2.xml><?xml version="1.0" encoding="utf-8"?>
<ds:datastoreItem xmlns:ds="http://schemas.openxmlformats.org/officeDocument/2006/customXml" ds:itemID="{E63ECB7A-8C50-4355-94B2-0B7AB010EF32}"/>
</file>

<file path=customXml/itemProps3.xml><?xml version="1.0" encoding="utf-8"?>
<ds:datastoreItem xmlns:ds="http://schemas.openxmlformats.org/officeDocument/2006/customXml" ds:itemID="{3454A8B2-D26A-454F-BBF2-BBA0525C5A33}"/>
</file>

<file path=customXml/itemProps4.xml><?xml version="1.0" encoding="utf-8"?>
<ds:datastoreItem xmlns:ds="http://schemas.openxmlformats.org/officeDocument/2006/customXml" ds:itemID="{E98F89AE-3E18-4671-9AE1-ABD1B3C1A681}">
  <ds:schemaRefs>
    <ds:schemaRef ds:uri="http://www.w3.org/XML/1998/namespace"/>
    <ds:schemaRef ds:uri="http://purl.org/dc/terms/"/>
    <ds:schemaRef ds:uri="http://schemas.microsoft.com/office/2006/metadata/properties"/>
    <ds:schemaRef ds:uri="cbf880be-c7c2-4487-81cc-39803b2f2238"/>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987b8a77-3dc6-4154-9fe1-b1e590735b19"/>
  </ds:schemaRefs>
</ds:datastoreItem>
</file>

<file path=customXml/itemProps5.xml><?xml version="1.0" encoding="utf-8"?>
<ds:datastoreItem xmlns:ds="http://schemas.openxmlformats.org/officeDocument/2006/customXml" ds:itemID="{2B73EE9E-B6FA-4407-85D5-F8DDC05BD693}"/>
</file>

<file path=customXml/itemProps6.xml><?xml version="1.0" encoding="utf-8"?>
<ds:datastoreItem xmlns:ds="http://schemas.openxmlformats.org/officeDocument/2006/customXml" ds:itemID="{90995274-E0BC-4C2E-9222-29460F006B06}"/>
</file>

<file path=docProps/app.xml><?xml version="1.0" encoding="utf-8"?>
<Properties xmlns="http://schemas.openxmlformats.org/officeDocument/2006/extended-properties" xmlns:vt="http://schemas.openxmlformats.org/officeDocument/2006/docPropsVTypes">
  <Template>Normal</Template>
  <TotalTime>0</TotalTime>
  <Pages>13</Pages>
  <Words>2091</Words>
  <Characters>13750</Characters>
  <Application>Microsoft Office Word</Application>
  <DocSecurity>4</DocSecurity>
  <Lines>114</Lines>
  <Paragraphs>31</Paragraphs>
  <ScaleCrop>false</ScaleCrop>
  <HeadingPairs>
    <vt:vector size="2" baseType="variant">
      <vt:variant>
        <vt:lpstr>Title</vt:lpstr>
      </vt:variant>
      <vt:variant>
        <vt:i4>1</vt:i4>
      </vt:variant>
    </vt:vector>
  </HeadingPairs>
  <TitlesOfParts>
    <vt:vector size="1" baseType="lpstr">
      <vt:lpstr>Operating Personnel Credentials </vt:lpstr>
    </vt:vector>
  </TitlesOfParts>
  <LinksUpToDate>false</LinksUpToDate>
  <CharactersWithSpaces>15810</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Operating Personnel Credentials</dc:title>
  <dc:subject>
  </dc:subject>
  <dc:creator/>
  <cp:keywords>
  </cp:keywords>
  <dc:description>
  </dc:description>
  <cp:lastModifiedBy/>
  <cp:revision>1</cp:revision>
  <dcterms:created xsi:type="dcterms:W3CDTF">2019-05-02T17:44:00Z</dcterms:created>
  <dcterms:modified xsi:type="dcterms:W3CDTF">2019-05-02T17:44:00Z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697df559-8c3a-41df-b549-0134455432f6</vt:lpwstr>
  </property>
  <property fmtid="{D5CDD505-2E9C-101B-9397-08002B2CF9AE}" pid="4" name="Order">
    <vt:r8>55300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