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3BED8D68"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087742AA" w:rsidR="00D07095" w:rsidRPr="00402C3E" w:rsidRDefault="00E93D77" w:rsidP="004005B5">
      <w:pPr>
        <w:pStyle w:val="Heading"/>
        <w:tabs>
          <w:tab w:val="left" w:pos="0"/>
        </w:tabs>
        <w:spacing w:before="0" w:after="0"/>
        <w:ind w:firstLine="1"/>
        <w:rPr>
          <w:sz w:val="22"/>
          <w:szCs w:val="22"/>
        </w:rPr>
      </w:pPr>
      <w:r>
        <w:rPr>
          <w:szCs w:val="22"/>
        </w:rPr>
        <w:t>MOD-033-</w:t>
      </w:r>
      <w:r w:rsidR="00A0674D">
        <w:rPr>
          <w:szCs w:val="22"/>
        </w:rPr>
        <w:t>2</w:t>
      </w:r>
      <w:r w:rsidR="0043375A" w:rsidRPr="00F548BE">
        <w:rPr>
          <w:szCs w:val="22"/>
        </w:rPr>
        <w:t xml:space="preserve"> – </w:t>
      </w:r>
      <w:r w:rsidRPr="00E93D77">
        <w:rPr>
          <w:szCs w:val="22"/>
        </w:rPr>
        <w:t>Steady-State and Dynamic System Model Validation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7ECAD03"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E93D77" w:rsidRPr="00171071" w14:paraId="2331BECA" w14:textId="77777777" w:rsidTr="00E93D77">
        <w:tc>
          <w:tcPr>
            <w:tcW w:w="605" w:type="dxa"/>
            <w:shd w:val="clear" w:color="auto" w:fill="DCDCFF"/>
          </w:tcPr>
          <w:p w14:paraId="44EAFC9D" w14:textId="77777777" w:rsidR="00E93D77" w:rsidRPr="00171071" w:rsidRDefault="00E93D77" w:rsidP="00171071">
            <w:pPr>
              <w:jc w:val="center"/>
              <w:rPr>
                <w:rFonts w:asciiTheme="minorHAnsi" w:hAnsiTheme="minorHAnsi"/>
                <w:b/>
                <w:sz w:val="20"/>
                <w:szCs w:val="20"/>
              </w:rPr>
            </w:pPr>
          </w:p>
        </w:tc>
        <w:tc>
          <w:tcPr>
            <w:tcW w:w="605" w:type="dxa"/>
            <w:shd w:val="clear" w:color="auto" w:fill="DCDCFF"/>
          </w:tcPr>
          <w:p w14:paraId="05E9EF80"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2D6FE787" w:rsidR="00E93D77" w:rsidRPr="00171071" w:rsidRDefault="00E93D77" w:rsidP="00A0674D">
            <w:pPr>
              <w:jc w:val="center"/>
              <w:rPr>
                <w:rFonts w:asciiTheme="minorHAnsi" w:hAnsiTheme="minorHAnsi"/>
                <w:b/>
                <w:sz w:val="20"/>
                <w:szCs w:val="20"/>
              </w:rPr>
            </w:pPr>
            <w:r>
              <w:rPr>
                <w:rFonts w:asciiTheme="minorHAnsi" w:hAnsiTheme="minorHAnsi"/>
                <w:b/>
                <w:sz w:val="20"/>
                <w:szCs w:val="20"/>
              </w:rPr>
              <w:t>PC</w:t>
            </w:r>
          </w:p>
        </w:tc>
        <w:tc>
          <w:tcPr>
            <w:tcW w:w="605" w:type="dxa"/>
            <w:shd w:val="clear" w:color="auto" w:fill="DCDCFF"/>
          </w:tcPr>
          <w:p w14:paraId="54992839"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TSP</w:t>
            </w:r>
          </w:p>
        </w:tc>
      </w:tr>
      <w:tr w:rsidR="00E93D77" w:rsidRPr="00171071" w14:paraId="432E350B" w14:textId="77777777" w:rsidTr="00E93D77">
        <w:tc>
          <w:tcPr>
            <w:tcW w:w="605" w:type="dxa"/>
            <w:shd w:val="clear" w:color="auto" w:fill="DCDCFF"/>
          </w:tcPr>
          <w:p w14:paraId="467103F4" w14:textId="77777777" w:rsidR="00E93D77" w:rsidRPr="00171071" w:rsidRDefault="00E93D77"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0D2C03F" w:rsidR="00E93D77" w:rsidRPr="00171071" w:rsidRDefault="00E93D77" w:rsidP="00171071">
            <w:pPr>
              <w:jc w:val="center"/>
              <w:rPr>
                <w:rFonts w:asciiTheme="minorHAnsi" w:hAnsiTheme="minorHAnsi"/>
                <w:sz w:val="20"/>
                <w:szCs w:val="20"/>
              </w:rPr>
            </w:pPr>
          </w:p>
        </w:tc>
        <w:tc>
          <w:tcPr>
            <w:tcW w:w="605" w:type="dxa"/>
            <w:shd w:val="clear" w:color="auto" w:fill="DCDCFF"/>
          </w:tcPr>
          <w:p w14:paraId="4D8D342C"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3D1763C3" w14:textId="5DB62D1F" w:rsidR="00E93D77" w:rsidRPr="00171071" w:rsidRDefault="00E93D77" w:rsidP="00171071">
            <w:pPr>
              <w:jc w:val="center"/>
              <w:rPr>
                <w:rFonts w:asciiTheme="minorHAnsi" w:hAnsiTheme="minorHAnsi"/>
                <w:sz w:val="20"/>
                <w:szCs w:val="20"/>
              </w:rPr>
            </w:pPr>
          </w:p>
        </w:tc>
        <w:tc>
          <w:tcPr>
            <w:tcW w:w="605" w:type="dxa"/>
            <w:shd w:val="clear" w:color="auto" w:fill="DCDCFF"/>
          </w:tcPr>
          <w:p w14:paraId="455AF945" w14:textId="77777777" w:rsidR="00E93D77" w:rsidRPr="00171071" w:rsidRDefault="00E93D77" w:rsidP="00171071">
            <w:pPr>
              <w:jc w:val="center"/>
              <w:rPr>
                <w:rFonts w:asciiTheme="minorHAnsi" w:hAnsiTheme="minorHAnsi"/>
                <w:sz w:val="20"/>
                <w:szCs w:val="20"/>
              </w:rPr>
            </w:pPr>
          </w:p>
        </w:tc>
        <w:tc>
          <w:tcPr>
            <w:tcW w:w="742" w:type="dxa"/>
            <w:shd w:val="clear" w:color="auto" w:fill="DCDCFF"/>
          </w:tcPr>
          <w:p w14:paraId="20A5BF98" w14:textId="2D7CB74A" w:rsidR="00E93D77" w:rsidRPr="00171071" w:rsidRDefault="00E93D77" w:rsidP="00A0674D">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887695"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E39F869"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20FBBC86"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747C1520"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7437285"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18D48EF"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3433D2E4" w14:textId="77777777" w:rsidR="00E93D77" w:rsidRPr="00171071" w:rsidRDefault="00E93D77" w:rsidP="00171071">
            <w:pPr>
              <w:jc w:val="center"/>
              <w:rPr>
                <w:rFonts w:asciiTheme="minorHAnsi" w:hAnsiTheme="minorHAnsi"/>
                <w:sz w:val="20"/>
                <w:szCs w:val="20"/>
              </w:rPr>
            </w:pPr>
          </w:p>
        </w:tc>
      </w:tr>
      <w:tr w:rsidR="00E93D77" w:rsidRPr="00171071" w14:paraId="53781A6C" w14:textId="77777777" w:rsidTr="00E93D77">
        <w:tc>
          <w:tcPr>
            <w:tcW w:w="605" w:type="dxa"/>
            <w:shd w:val="clear" w:color="auto" w:fill="DCDCFF"/>
          </w:tcPr>
          <w:p w14:paraId="5EB5B405" w14:textId="77777777" w:rsidR="00E93D77" w:rsidRPr="00171071" w:rsidRDefault="00E93D77"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688379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72C99D41" w14:textId="30EDE0B8" w:rsidR="00E93D77" w:rsidRPr="00171071" w:rsidRDefault="00E93D77" w:rsidP="00171071">
            <w:pPr>
              <w:jc w:val="center"/>
              <w:rPr>
                <w:rFonts w:asciiTheme="minorHAnsi" w:hAnsiTheme="minorHAnsi"/>
                <w:sz w:val="20"/>
                <w:szCs w:val="20"/>
              </w:rPr>
            </w:pPr>
          </w:p>
        </w:tc>
        <w:tc>
          <w:tcPr>
            <w:tcW w:w="605" w:type="dxa"/>
            <w:shd w:val="clear" w:color="auto" w:fill="DCDCFF"/>
          </w:tcPr>
          <w:p w14:paraId="3BA2BB0D" w14:textId="77777777" w:rsidR="00E93D77" w:rsidRPr="00171071" w:rsidRDefault="00E93D77" w:rsidP="00171071">
            <w:pPr>
              <w:jc w:val="center"/>
              <w:rPr>
                <w:rFonts w:asciiTheme="minorHAnsi" w:hAnsiTheme="minorHAnsi"/>
                <w:sz w:val="20"/>
                <w:szCs w:val="20"/>
              </w:rPr>
            </w:pPr>
          </w:p>
        </w:tc>
        <w:tc>
          <w:tcPr>
            <w:tcW w:w="742" w:type="dxa"/>
            <w:shd w:val="clear" w:color="auto" w:fill="DCDCFF"/>
          </w:tcPr>
          <w:p w14:paraId="2CB109C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334FAB3" w14:textId="4C34DD24" w:rsidR="00E93D77" w:rsidRPr="00171071" w:rsidRDefault="00E93D7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5F31DAB"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6AC61743"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C7765FE" w14:textId="683ECC6A" w:rsidR="00E93D77" w:rsidRPr="00171071" w:rsidRDefault="00E93D7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B90967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14E9413A" w14:textId="77777777" w:rsidR="00E93D77" w:rsidRPr="00171071" w:rsidRDefault="00E93D77" w:rsidP="00171071">
            <w:pPr>
              <w:jc w:val="center"/>
              <w:rPr>
                <w:rFonts w:asciiTheme="minorHAnsi" w:hAnsiTheme="minorHAnsi"/>
                <w:sz w:val="20"/>
                <w:szCs w:val="20"/>
              </w:rPr>
            </w:pPr>
          </w:p>
        </w:tc>
      </w:tr>
    </w:tbl>
    <w:p w14:paraId="5A08E37A" w14:textId="77777777" w:rsidR="006A2862" w:rsidRDefault="006A2862">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E93D77">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E93D77">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E93D77">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4EE8A501" w14:textId="77777777" w:rsidR="00E93D77" w:rsidRPr="00E93D77" w:rsidRDefault="00E93D77" w:rsidP="007709A9">
      <w:pPr>
        <w:pStyle w:val="Requirement"/>
        <w:numPr>
          <w:ilvl w:val="0"/>
          <w:numId w:val="35"/>
        </w:numPr>
        <w:ind w:left="720" w:hanging="720"/>
        <w:rPr>
          <w:rFonts w:asciiTheme="minorHAnsi" w:hAnsiTheme="minorHAnsi"/>
          <w:sz w:val="22"/>
          <w:szCs w:val="22"/>
        </w:rPr>
      </w:pPr>
      <w:bookmarkStart w:id="2" w:name="OLE_LINK1"/>
      <w:bookmarkStart w:id="3" w:name="OLE_LINK2"/>
      <w:r w:rsidRPr="00E93D77">
        <w:rPr>
          <w:rFonts w:asciiTheme="minorHAnsi" w:hAnsiTheme="minorHAnsi"/>
          <w:sz w:val="22"/>
          <w:szCs w:val="22"/>
        </w:rPr>
        <w:t xml:space="preserve">Each Planning Coordinator shall implement a documented data validation process  that includes the following attributes: </w:t>
      </w:r>
    </w:p>
    <w:p w14:paraId="4E0EF0E7"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Comparison of the performance of the Planning Coordinator’s portion of the existing system in a planning power flow model to actual system behavior, represented by a state estimator case or other Real-time data sources, at least once every 24 calendar months through simulation; </w:t>
      </w:r>
    </w:p>
    <w:p w14:paraId="2E3CAA15"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Comparison of the performance of the Planning Coordinator’s portion of the existing system in a planning dynamic model to actual system response, through simulation of a dynamic local event, at least once every 24 calendar months (use a dynamic local event that occurs within 24 calendar months of the last dynamic local event used in comparison, and complete each comparison within 24 calendar months of the dynamic local event).    If no dynamic local event occurs within the 24 calendar months, use the next dynamic local event that occurs; </w:t>
      </w:r>
    </w:p>
    <w:p w14:paraId="6855AB23"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Guidelines the Planning Coordinator will use to determine unacceptable differences in performance under Part 1.1 or 1.2; and </w:t>
      </w:r>
    </w:p>
    <w:p w14:paraId="399350CE"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Guidelines to resolve the unacceptable differences in performance identified under Part 1.3.</w:t>
      </w:r>
    </w:p>
    <w:bookmarkEnd w:id="2"/>
    <w:bookmarkEnd w:id="3"/>
    <w:p w14:paraId="638FC8AC" w14:textId="77777777" w:rsidR="00E93D77" w:rsidRPr="00E93D77" w:rsidRDefault="00E93D77" w:rsidP="007709A9">
      <w:pPr>
        <w:pStyle w:val="Measure"/>
        <w:numPr>
          <w:ilvl w:val="0"/>
          <w:numId w:val="34"/>
        </w:numPr>
        <w:ind w:left="720" w:hanging="720"/>
        <w:rPr>
          <w:rFonts w:asciiTheme="minorHAnsi" w:hAnsiTheme="minorHAnsi"/>
          <w:sz w:val="22"/>
          <w:szCs w:val="22"/>
        </w:rPr>
      </w:pPr>
      <w:r w:rsidRPr="00E93D77">
        <w:rPr>
          <w:rFonts w:asciiTheme="minorHAnsi" w:hAnsiTheme="minorHAnsi"/>
          <w:sz w:val="22"/>
          <w:szCs w:val="22"/>
        </w:rPr>
        <w:t>Each Planning Coordinator shall provide evidence that it has a documented validation process according to Requirement R1 as well as evidence that demonstrates the implementation of the required components of the process.</w:t>
      </w:r>
    </w:p>
    <w:p w14:paraId="44770E81" w14:textId="77777777" w:rsidR="00E93D77" w:rsidRDefault="00E93D77" w:rsidP="00C1568A">
      <w:pPr>
        <w:widowControl w:val="0"/>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03E1127" w:rsidR="00C1568A" w:rsidRPr="006C43BC" w:rsidRDefault="00C1568A" w:rsidP="00D97E2A">
      <w:pPr>
        <w:pStyle w:val="RqtSection"/>
        <w:rPr>
          <w:rFonts w:cstheme="minorHAnsi"/>
          <w:i/>
          <w:iCs/>
        </w:rPr>
      </w:pPr>
      <w:r>
        <w:t>Evidence Requested</w:t>
      </w:r>
      <w:r w:rsidR="00F273BD">
        <w:t>:</w:t>
      </w:r>
      <w:r w:rsidR="00AD32EC">
        <w:rPr>
          <w:rStyle w:val="EndnoteReference"/>
        </w:rPr>
        <w:endnoteReference w:id="1"/>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685E1973" w:rsidR="00BF371A" w:rsidRDefault="00E93D77" w:rsidP="00E93D77">
            <w:pPr>
              <w:widowControl w:val="0"/>
              <w:rPr>
                <w:rFonts w:asciiTheme="minorHAnsi" w:hAnsiTheme="minorHAnsi" w:cs="Times New Roman"/>
                <w:color w:val="auto"/>
              </w:rPr>
            </w:pPr>
            <w:r w:rsidRPr="00E93D77">
              <w:rPr>
                <w:rFonts w:asciiTheme="minorHAnsi" w:hAnsiTheme="minorHAnsi" w:cs="Times New Roman"/>
                <w:color w:val="auto"/>
              </w:rPr>
              <w:t>Documented data validation process that addresses Parts 1.1 through 1.4.</w:t>
            </w:r>
          </w:p>
        </w:tc>
      </w:tr>
      <w:tr w:rsidR="00C1568A" w:rsidRPr="00676D1E" w14:paraId="0AB6C64A" w14:textId="77777777" w:rsidTr="00725F09">
        <w:tc>
          <w:tcPr>
            <w:tcW w:w="10975" w:type="dxa"/>
            <w:shd w:val="clear" w:color="auto" w:fill="DCDCFF"/>
          </w:tcPr>
          <w:p w14:paraId="31C5C22B" w14:textId="18643AE9" w:rsidR="00C1568A" w:rsidRPr="00676D1E" w:rsidRDefault="00E93D77" w:rsidP="00E93D77">
            <w:pPr>
              <w:widowControl w:val="0"/>
              <w:rPr>
                <w:rFonts w:asciiTheme="minorHAnsi" w:hAnsiTheme="minorHAnsi" w:cs="Times New Roman"/>
                <w:color w:val="auto"/>
              </w:rPr>
            </w:pPr>
            <w:r w:rsidRPr="00E93D77">
              <w:rPr>
                <w:rFonts w:asciiTheme="minorHAnsi" w:hAnsiTheme="minorHAnsi" w:cs="Times New Roman"/>
                <w:color w:val="auto"/>
              </w:rPr>
              <w:t>Evidence the entity implemented its documented data validation process</w:t>
            </w:r>
            <w:r>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19D9DF0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7709A9">
        <w:t>MOD-033-</w:t>
      </w:r>
      <w:r w:rsidR="00A0674D">
        <w:t>2</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E93D77">
        <w:tc>
          <w:tcPr>
            <w:tcW w:w="374"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675A04C3" w:rsidR="00C1568A" w:rsidRPr="005B2687" w:rsidRDefault="007709A9" w:rsidP="000B66BC">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(R1) Verify existence of a documented data validation process addressing parts 1.1 through 1.4.</w:t>
            </w:r>
          </w:p>
        </w:tc>
      </w:tr>
      <w:tr w:rsidR="00C1568A" w:rsidRPr="00705BB3" w14:paraId="6BE36A13" w14:textId="77777777" w:rsidTr="00E93D77">
        <w:tc>
          <w:tcPr>
            <w:tcW w:w="374"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654A87FE"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1.1) Review documented data validation process to verify it includes a provision for comparison of the existing system to actual system behavior per the requirements of Part 1.1 at least once every 24 calendar months. Review the entity’s comparison(s) to determine that it was executed in accordance with its data validation process document and that it occurred at least once every 24 months.</w:t>
            </w:r>
          </w:p>
        </w:tc>
      </w:tr>
      <w:tr w:rsidR="00C1568A" w:rsidRPr="00705BB3" w14:paraId="32107441" w14:textId="77777777" w:rsidTr="00E93D77">
        <w:tc>
          <w:tcPr>
            <w:tcW w:w="374" w:type="dxa"/>
          </w:tcPr>
          <w:p w14:paraId="0E69556A"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FE7662" w14:textId="48D8BD17"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1.2 ) Review documented data validation process to verify it includes a provision for dynamic comparison of the existing system to actual system behavior per the requirements of Part 1.2 at least once during the timeframe established in Part 1.2. Review the entity’s comparison(s) to determine that it was executed in accordance with its data validation process and that it occurred within the timeframe established in Part 1.2. If no dynamic local event occurs within the 24 calendar months, use the next dynamic local event that occurs.</w:t>
            </w:r>
          </w:p>
        </w:tc>
      </w:tr>
      <w:tr w:rsidR="00C1568A" w:rsidRPr="00705BB3" w14:paraId="3FF8EF43" w14:textId="77777777" w:rsidTr="00E93D77">
        <w:tc>
          <w:tcPr>
            <w:tcW w:w="374" w:type="dxa"/>
          </w:tcPr>
          <w:p w14:paraId="3C48B5C2"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71ACA4" w14:textId="7776938B"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1.3) Review documented data validation process to verify it includes guidelines to determine unacceptable differences in performance under Part</w:t>
            </w:r>
            <w:r w:rsidR="00E40670">
              <w:rPr>
                <w:rFonts w:asciiTheme="minorHAnsi" w:hAnsiTheme="minorHAnsi" w:cs="Times New Roman"/>
                <w:color w:val="auto"/>
              </w:rPr>
              <w:t>s</w:t>
            </w:r>
            <w:r w:rsidRPr="007709A9">
              <w:rPr>
                <w:rFonts w:asciiTheme="minorHAnsi" w:hAnsiTheme="minorHAnsi" w:cs="Times New Roman"/>
                <w:color w:val="auto"/>
              </w:rPr>
              <w:t xml:space="preserve"> 1.1 or 1.2. Review entity’s analyses to gain reasonable assurance that it was executed as described in its data validation process document.</w:t>
            </w:r>
          </w:p>
        </w:tc>
      </w:tr>
      <w:tr w:rsidR="00C1568A" w:rsidRPr="00705BB3" w14:paraId="74D6D281" w14:textId="77777777" w:rsidTr="00E93D77">
        <w:tc>
          <w:tcPr>
            <w:tcW w:w="374" w:type="dxa"/>
            <w:tcBorders>
              <w:bottom w:val="single" w:sz="4" w:space="0" w:color="auto"/>
            </w:tcBorders>
          </w:tcPr>
          <w:p w14:paraId="4BFFB575"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BE1145C" w14:textId="1BEAC60C" w:rsidR="00C1568A" w:rsidRPr="005B2687" w:rsidRDefault="007709A9" w:rsidP="000B66BC">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1.4) Review documented data validation process to verify it includes guidelines to resolve unacceptable differences in performance identified under Part 1.3. Also, review the analyses outlined in Part 1.3 to ascertain whether unacceptable differences in performance identified resulted in actions being taken to address the differences.</w:t>
            </w:r>
          </w:p>
        </w:tc>
      </w:tr>
      <w:tr w:rsidR="00C1568A" w:rsidRPr="006C43BC" w14:paraId="431903D7" w14:textId="77777777" w:rsidTr="00E93D77">
        <w:tc>
          <w:tcPr>
            <w:tcW w:w="10790" w:type="dxa"/>
            <w:gridSpan w:val="2"/>
            <w:shd w:val="clear" w:color="auto" w:fill="DCDCFF"/>
          </w:tcPr>
          <w:p w14:paraId="386FC614" w14:textId="77777777" w:rsidR="00C1568A" w:rsidRDefault="00C1568A" w:rsidP="00E93D7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4056A09" w14:textId="77777777" w:rsidR="007709A9" w:rsidRPr="007709A9" w:rsidRDefault="007709A9" w:rsidP="007709A9">
            <w:pPr>
              <w:widowControl w:val="0"/>
              <w:tabs>
                <w:tab w:val="left" w:pos="0"/>
                <w:tab w:val="left" w:pos="801"/>
              </w:tabs>
              <w:rPr>
                <w:rFonts w:asciiTheme="minorHAnsi" w:hAnsiTheme="minorHAnsi" w:cs="Times New Roman"/>
                <w:b/>
                <w:bCs/>
                <w:color w:val="auto"/>
              </w:rPr>
            </w:pPr>
            <w:r w:rsidRPr="007709A9">
              <w:rPr>
                <w:rFonts w:asciiTheme="minorHAnsi" w:hAnsiTheme="minorHAnsi" w:cs="Times New Roman"/>
                <w:b/>
                <w:bCs/>
                <w:color w:val="auto"/>
              </w:rPr>
              <w:t>Background for a dynamic local event:</w:t>
            </w:r>
          </w:p>
          <w:p w14:paraId="7EC1A9B7" w14:textId="77777777" w:rsidR="007709A9" w:rsidRPr="007709A9" w:rsidRDefault="007709A9" w:rsidP="007709A9">
            <w:pPr>
              <w:widowControl w:val="0"/>
              <w:tabs>
                <w:tab w:val="left" w:pos="0"/>
                <w:tab w:val="left" w:pos="801"/>
              </w:tabs>
              <w:rPr>
                <w:rFonts w:asciiTheme="minorHAnsi" w:hAnsiTheme="minorHAnsi" w:cs="Times New Roman"/>
                <w:bCs/>
                <w:color w:val="auto"/>
              </w:rPr>
            </w:pPr>
            <w:r w:rsidRPr="007709A9">
              <w:rPr>
                <w:rFonts w:asciiTheme="minorHAnsi" w:hAnsiTheme="minorHAnsi" w:cs="Times New Roman"/>
                <w:bCs/>
                <w:color w:val="auto"/>
              </w:rPr>
              <w:t>A dynamic local event could include such things as closing a transmission line near a generating plant. A dynamic local event is a disturbance on the power system that produces some measurable transient response, such as oscillations. It could involve one small area of the system or a generating plant oscillating against the rest of the grid. The rest of the grid should not have a significant effect. Oscillations involving large areas of the grid are not local events. However, a dynamic local event could also be a subset of a larger disturbance involving large areas of the grid.</w:t>
            </w:r>
          </w:p>
          <w:p w14:paraId="6698D880" w14:textId="77777777" w:rsidR="007709A9" w:rsidRPr="007709A9" w:rsidRDefault="007709A9" w:rsidP="007709A9">
            <w:pPr>
              <w:widowControl w:val="0"/>
              <w:tabs>
                <w:tab w:val="left" w:pos="0"/>
                <w:tab w:val="left" w:pos="801"/>
              </w:tabs>
              <w:rPr>
                <w:rFonts w:asciiTheme="minorHAnsi" w:hAnsiTheme="minorHAnsi" w:cs="Times New Roman"/>
                <w:b/>
                <w:bCs/>
                <w:color w:val="auto"/>
              </w:rPr>
            </w:pPr>
          </w:p>
          <w:p w14:paraId="10B68CA1" w14:textId="77777777" w:rsidR="007709A9" w:rsidRPr="007709A9" w:rsidRDefault="007709A9" w:rsidP="007709A9">
            <w:pPr>
              <w:widowControl w:val="0"/>
              <w:tabs>
                <w:tab w:val="left" w:pos="0"/>
                <w:tab w:val="left" w:pos="801"/>
              </w:tabs>
              <w:rPr>
                <w:rFonts w:asciiTheme="minorHAnsi" w:hAnsiTheme="minorHAnsi" w:cs="Times New Roman"/>
                <w:b/>
                <w:bCs/>
                <w:color w:val="auto"/>
              </w:rPr>
            </w:pPr>
            <w:r w:rsidRPr="007709A9">
              <w:rPr>
                <w:rFonts w:asciiTheme="minorHAnsi" w:hAnsiTheme="minorHAnsi" w:cs="Times New Roman"/>
                <w:b/>
                <w:bCs/>
                <w:color w:val="auto"/>
              </w:rPr>
              <w:t>Initial Performance of Periodic Requirements</w:t>
            </w:r>
          </w:p>
          <w:p w14:paraId="463DC611" w14:textId="77777777" w:rsidR="007709A9" w:rsidRPr="007709A9" w:rsidRDefault="007709A9" w:rsidP="007709A9">
            <w:pPr>
              <w:widowControl w:val="0"/>
              <w:tabs>
                <w:tab w:val="left" w:pos="0"/>
                <w:tab w:val="left" w:pos="801"/>
              </w:tabs>
              <w:rPr>
                <w:rFonts w:asciiTheme="minorHAnsi" w:hAnsiTheme="minorHAnsi" w:cs="Times New Roman"/>
                <w:b/>
                <w:bCs/>
                <w:color w:val="auto"/>
              </w:rPr>
            </w:pPr>
          </w:p>
          <w:p w14:paraId="70568AD5" w14:textId="5B4D64CD" w:rsidR="00E93D77" w:rsidRPr="007709A9" w:rsidRDefault="007709A9" w:rsidP="00E40670">
            <w:pPr>
              <w:widowControl w:val="0"/>
              <w:tabs>
                <w:tab w:val="left" w:pos="0"/>
                <w:tab w:val="left" w:pos="801"/>
              </w:tabs>
              <w:rPr>
                <w:rFonts w:asciiTheme="minorHAnsi" w:hAnsiTheme="minorHAnsi" w:cs="Times New Roman"/>
                <w:bCs/>
                <w:color w:val="auto"/>
              </w:rPr>
            </w:pPr>
            <w:r w:rsidRPr="007709A9">
              <w:rPr>
                <w:rFonts w:asciiTheme="minorHAnsi" w:hAnsiTheme="minorHAnsi" w:cs="Times New Roman"/>
                <w:bCs/>
                <w:color w:val="auto"/>
              </w:rPr>
              <w:t xml:space="preserve">Requirement R1, </w:t>
            </w:r>
            <w:r w:rsidR="00E40670">
              <w:rPr>
                <w:rFonts w:asciiTheme="minorHAnsi" w:hAnsiTheme="minorHAnsi" w:cs="Times New Roman"/>
                <w:bCs/>
                <w:color w:val="auto"/>
              </w:rPr>
              <w:t>P</w:t>
            </w:r>
            <w:r w:rsidRPr="007709A9">
              <w:rPr>
                <w:rFonts w:asciiTheme="minorHAnsi" w:hAnsiTheme="minorHAnsi" w:cs="Times New Roman"/>
                <w:bCs/>
                <w:color w:val="auto"/>
              </w:rPr>
              <w:t>arts 1.1 and 1.2 include periodic components for validation that contain time parameters for subsequent and recurring iterations of implementing the requirement, specified as, “at least once every 24 calendar months”.  Entities shall comply initially with those periodic components by July 1, 2019.</w:t>
            </w:r>
          </w:p>
        </w:tc>
      </w:tr>
    </w:tbl>
    <w:p w14:paraId="31B52FB0" w14:textId="77777777" w:rsidR="00C1568A" w:rsidRDefault="00C1568A" w:rsidP="00C1568A">
      <w:pPr>
        <w:widowControl w:val="0"/>
        <w:tabs>
          <w:tab w:val="left" w:pos="0"/>
        </w:tabs>
        <w:rPr>
          <w:rFonts w:asciiTheme="minorHAnsi" w:hAnsiTheme="minorHAnsi" w:cs="Times New Roman"/>
          <w:b/>
          <w:bCs/>
        </w:rPr>
      </w:pPr>
    </w:p>
    <w:p w14:paraId="503AA51F" w14:textId="77777777" w:rsidR="007709A9" w:rsidRDefault="007709A9" w:rsidP="00C1568A">
      <w:pPr>
        <w:widowControl w:val="0"/>
        <w:tabs>
          <w:tab w:val="left" w:pos="0"/>
        </w:tabs>
        <w:rPr>
          <w:rFonts w:asciiTheme="minorHAnsi" w:hAnsiTheme="minorHAnsi" w:cs="Times New Roman"/>
          <w:b/>
          <w:bCs/>
        </w:rPr>
      </w:pPr>
    </w:p>
    <w:p w14:paraId="74DD8886" w14:textId="77777777" w:rsidR="007709A9" w:rsidRDefault="007709A9" w:rsidP="00C1568A">
      <w:pPr>
        <w:widowControl w:val="0"/>
        <w:tabs>
          <w:tab w:val="left" w:pos="0"/>
        </w:tabs>
        <w:rPr>
          <w:rFonts w:asciiTheme="minorHAnsi" w:hAnsiTheme="minorHAnsi" w:cs="Times New Roman"/>
          <w:b/>
          <w:bCs/>
        </w:rPr>
      </w:pPr>
    </w:p>
    <w:p w14:paraId="71CB7CF4" w14:textId="77777777" w:rsidR="007709A9" w:rsidRDefault="007709A9" w:rsidP="00C1568A">
      <w:pPr>
        <w:widowControl w:val="0"/>
        <w:tabs>
          <w:tab w:val="left" w:pos="0"/>
        </w:tabs>
        <w:rPr>
          <w:rFonts w:asciiTheme="minorHAnsi" w:hAnsiTheme="minorHAnsi" w:cs="Times New Roman"/>
          <w:b/>
          <w:bCs/>
        </w:rPr>
      </w:pPr>
    </w:p>
    <w:p w14:paraId="26859BA5" w14:textId="77777777" w:rsidR="007709A9" w:rsidRPr="006C43BC" w:rsidRDefault="007709A9"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lastRenderedPageBreak/>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7D7D2D90" w:rsidR="00056282" w:rsidRPr="00895015" w:rsidRDefault="00056282" w:rsidP="00056282">
      <w:pPr>
        <w:pStyle w:val="RequirementText"/>
      </w:pPr>
      <w:r>
        <w:rPr>
          <w:b/>
        </w:rPr>
        <w:t>R2</w:t>
      </w:r>
      <w:r w:rsidRPr="00895015">
        <w:rPr>
          <w:b/>
        </w:rPr>
        <w:t>.</w:t>
      </w:r>
      <w:r w:rsidRPr="00895015">
        <w:rPr>
          <w:b/>
        </w:rPr>
        <w:tab/>
      </w:r>
      <w:r w:rsidR="007709A9" w:rsidRPr="007709A9">
        <w:tab/>
        <w:t>Each Reliability Coordinator and Transmission Operator shall provide actual system behavior data (or a written response that it does not have the requested data) to any Planning Coordinator performing validation under Requirement R1 within 30 calendar days of a written request, such as, but not limited to, state estimator case or other Real-time data (including disturbance data recordings) necessary for actual system response validation.</w:t>
      </w:r>
    </w:p>
    <w:p w14:paraId="22C41D2B" w14:textId="77777777" w:rsidR="00056282" w:rsidRDefault="00056282" w:rsidP="00056282">
      <w:pPr>
        <w:rPr>
          <w:rFonts w:asciiTheme="minorHAnsi" w:hAnsiTheme="minorHAnsi" w:cs="Times New Roman"/>
          <w:b/>
        </w:rPr>
      </w:pPr>
    </w:p>
    <w:p w14:paraId="589FC998" w14:textId="4F309CE5" w:rsidR="00056282" w:rsidRPr="00895015" w:rsidRDefault="00056282" w:rsidP="00056282">
      <w:pPr>
        <w:pStyle w:val="RequirementText"/>
        <w:rPr>
          <w:b/>
          <w:bCs/>
        </w:rPr>
      </w:pPr>
      <w:r>
        <w:rPr>
          <w:b/>
          <w:bCs/>
        </w:rPr>
        <w:t>M2</w:t>
      </w:r>
      <w:r w:rsidRPr="00895015">
        <w:rPr>
          <w:b/>
          <w:bCs/>
        </w:rPr>
        <w:t>.</w:t>
      </w:r>
      <w:r>
        <w:rPr>
          <w:b/>
          <w:bCs/>
        </w:rPr>
        <w:tab/>
      </w:r>
      <w:r w:rsidR="007709A9" w:rsidRPr="007709A9">
        <w:tab/>
        <w:t>Each Reliability Coordinator and Transmission Operator shall provide evidence, such as email notices or postal receipts showing recipient and date that it has distributed the requested data or written response that it does not have the data, to any Planning Coordinator performing data validation under Requirement R1 within 30 days of a written request in accordance with Requirement R2; or a statement by the Reliability Coordinator or Transmission Operator that it has not received notification regarding data necessary for validation by any Planning Coordinator.</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F24087" w14:textId="426433EB" w:rsidR="00056282" w:rsidRDefault="00056282" w:rsidP="00056282">
      <w:pPr>
        <w:rPr>
          <w:rFonts w:asciiTheme="minorHAnsi" w:hAnsiTheme="minorHAnsi" w:cs="Times New Roman"/>
        </w:rPr>
      </w:pPr>
      <w:r w:rsidRPr="006C43BC">
        <w:rPr>
          <w:rFonts w:asciiTheme="minorHAnsi" w:hAnsiTheme="minorHAnsi" w:cs="Times New Roman"/>
          <w:b/>
        </w:rPr>
        <w:t xml:space="preserve">Question: </w:t>
      </w:r>
      <w:r w:rsidR="007709A9" w:rsidRPr="007709A9">
        <w:rPr>
          <w:rFonts w:asciiTheme="minorHAnsi" w:hAnsiTheme="minorHAnsi" w:cs="Times New Roman"/>
        </w:rPr>
        <w:t>Did the Entity receive a request from a Planning Coordinator for actual system behavior data?</w:t>
      </w:r>
      <w:r w:rsidR="007709A9">
        <w:rPr>
          <w:rFonts w:asciiTheme="minorHAnsi" w:hAnsiTheme="minorHAnsi" w:cs="Times New Roman"/>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5B6CC3CD" w14:textId="77777777" w:rsidR="007709A9" w:rsidRDefault="007709A9" w:rsidP="00056282">
      <w:pPr>
        <w:rPr>
          <w:rFonts w:asciiTheme="minorHAnsi" w:hAnsiTheme="minorHAnsi" w:cs="Times New Roman"/>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219DFB06" w:rsidR="00056282" w:rsidRPr="006C43BC" w:rsidRDefault="00056282" w:rsidP="00056282">
      <w:pPr>
        <w:pStyle w:val="RqtSection"/>
        <w:rPr>
          <w:rFonts w:cstheme="minorHAnsi"/>
          <w:i/>
          <w:iCs/>
        </w:rPr>
      </w:pPr>
      <w:r>
        <w:t>Evidence Requested</w:t>
      </w:r>
      <w:r w:rsidR="00F273BD">
        <w:t>:</w:t>
      </w:r>
      <w:r w:rsidRPr="00056282">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16309623" w:rsidR="00056282" w:rsidRDefault="007709A9" w:rsidP="007B5046">
            <w:pPr>
              <w:widowControl w:val="0"/>
              <w:jc w:val="both"/>
              <w:rPr>
                <w:rFonts w:asciiTheme="minorHAnsi" w:hAnsiTheme="minorHAnsi" w:cs="Times New Roman"/>
                <w:color w:val="auto"/>
              </w:rPr>
            </w:pPr>
            <w:r w:rsidRPr="007709A9">
              <w:rPr>
                <w:rFonts w:asciiTheme="minorHAnsi" w:hAnsiTheme="minorHAnsi" w:cs="Times New Roman"/>
                <w:color w:val="auto"/>
              </w:rPr>
              <w:t>Dated data requests the entity received from any Planning Coordinator performing validation under Requirement R1.</w:t>
            </w:r>
          </w:p>
        </w:tc>
      </w:tr>
      <w:tr w:rsidR="00056282" w:rsidRPr="00676D1E" w14:paraId="18832015" w14:textId="77777777" w:rsidTr="00725F09">
        <w:tc>
          <w:tcPr>
            <w:tcW w:w="11065" w:type="dxa"/>
            <w:shd w:val="clear" w:color="auto" w:fill="DCDCFF"/>
          </w:tcPr>
          <w:p w14:paraId="14804927" w14:textId="4FEE0743" w:rsidR="00056282" w:rsidRPr="00676D1E" w:rsidRDefault="007709A9" w:rsidP="007B5046">
            <w:pPr>
              <w:widowControl w:val="0"/>
              <w:jc w:val="both"/>
              <w:rPr>
                <w:rFonts w:asciiTheme="minorHAnsi" w:hAnsiTheme="minorHAnsi" w:cs="Times New Roman"/>
                <w:color w:val="auto"/>
              </w:rPr>
            </w:pPr>
            <w:r w:rsidRPr="007709A9">
              <w:rPr>
                <w:rFonts w:asciiTheme="minorHAnsi" w:hAnsiTheme="minorHAnsi" w:cs="Times New Roman"/>
                <w:color w:val="auto"/>
              </w:rPr>
              <w:t>Evidence the entity provided actual system behavior data (or a written response that it does not have the requested data) within 30 calendar days of receiving a written request from any Planning Coordinator performing validation under Requirement R1.</w:t>
            </w:r>
          </w:p>
        </w:tc>
      </w:tr>
    </w:tbl>
    <w:p w14:paraId="6BF7045A" w14:textId="77777777" w:rsidR="007709A9" w:rsidRDefault="007709A9"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3D9C70D"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B6ED0">
        <w:t>MOD-033-</w:t>
      </w:r>
      <w:r w:rsidR="00A0674D">
        <w:t>2</w:t>
      </w:r>
      <w:r>
        <w:t xml:space="preserve">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1B5D6C66" w:rsidR="00056282" w:rsidRPr="005B2687" w:rsidRDefault="007709A9" w:rsidP="007B5046">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(R2) Verify the entity provided actual system behavior data (or a written response that it does not have the requested data) within 30 calendar days of receiving a written request from any Planning Coordinator performing validation under Requirement R1.</w:t>
            </w:r>
          </w:p>
        </w:tc>
      </w:tr>
      <w:tr w:rsidR="00056282" w:rsidRPr="006C43BC" w14:paraId="6E9EB898" w14:textId="77777777" w:rsidTr="00725F09">
        <w:tc>
          <w:tcPr>
            <w:tcW w:w="11065" w:type="dxa"/>
            <w:gridSpan w:val="2"/>
            <w:shd w:val="clear" w:color="auto" w:fill="DCDCFF"/>
          </w:tcPr>
          <w:p w14:paraId="3F45AA30" w14:textId="6A145274" w:rsidR="00056282" w:rsidRPr="006C43BC" w:rsidRDefault="00056282" w:rsidP="007709A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4" w:name="_Toc330463564"/>
      <w:r w:rsidRPr="002A01BD">
        <w:lastRenderedPageBreak/>
        <w:t>Additional</w:t>
      </w:r>
      <w:r w:rsidR="003C20AB" w:rsidRPr="002A01BD">
        <w:t xml:space="preserve"> I</w:t>
      </w:r>
      <w:r w:rsidR="00047231" w:rsidRPr="002A01BD">
        <w:t>n</w:t>
      </w:r>
      <w:r w:rsidR="00353E3C" w:rsidRPr="002A01BD">
        <w:t>formation</w:t>
      </w:r>
      <w:bookmarkEnd w:id="4"/>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5"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bookmarkStart w:id="6" w:name="_GoBack"/>
    <w:bookmarkEnd w:id="6"/>
    <w:p w14:paraId="7886C0C3" w14:textId="1613EE92" w:rsidR="00F2402D" w:rsidRDefault="00B230BE" w:rsidP="00CC7E3E">
      <w:pPr>
        <w:rPr>
          <w:rFonts w:asciiTheme="minorHAnsi" w:hAnsiTheme="minorHAnsi"/>
        </w:rPr>
      </w:pPr>
      <w:r>
        <w:rPr>
          <w:rFonts w:asciiTheme="minorHAnsi" w:hAnsiTheme="minorHAnsi"/>
        </w:rPr>
        <w:object w:dxaOrig="1518" w:dyaOrig="989" w14:anchorId="094B1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2" o:title=""/>
          </v:shape>
          <o:OLEObject Type="Embed" ProgID="Acrobat.Document.2017" ShapeID="_x0000_i1026" DrawAspect="Icon" ObjectID="_1677399274" r:id="rId13"/>
        </w:object>
      </w:r>
    </w:p>
    <w:p w14:paraId="705A13A5" w14:textId="1DCD096E" w:rsidR="00ED6C9C" w:rsidRDefault="00ED6C9C" w:rsidP="00CC7E3E">
      <w:pPr>
        <w:rPr>
          <w:rFonts w:asciiTheme="minorHAnsi" w:hAnsiTheme="minorHAnsi"/>
        </w:rPr>
      </w:pPr>
      <w:r>
        <w:rPr>
          <w:rFonts w:asciiTheme="minorHAnsi" w:hAnsiTheme="minorHAnsi"/>
        </w:rPr>
        <w:t xml:space="preserve">The full text of </w:t>
      </w:r>
      <w:r w:rsidR="00F2402D">
        <w:rPr>
          <w:rFonts w:asciiTheme="minorHAnsi" w:hAnsiTheme="minorHAnsi"/>
        </w:rPr>
        <w:t>MOD</w:t>
      </w:r>
      <w:r>
        <w:rPr>
          <w:rFonts w:asciiTheme="minorHAnsi" w:hAnsiTheme="minorHAnsi"/>
        </w:rPr>
        <w:t>-0</w:t>
      </w:r>
      <w:r w:rsidR="00F2402D">
        <w:rPr>
          <w:rFonts w:asciiTheme="minorHAnsi" w:hAnsiTheme="minorHAnsi"/>
        </w:rPr>
        <w:t>33</w:t>
      </w:r>
      <w:r>
        <w:rPr>
          <w:rFonts w:asciiTheme="minorHAnsi" w:hAnsiTheme="minorHAnsi"/>
        </w:rPr>
        <w:t>-</w:t>
      </w:r>
      <w:r w:rsidR="00A0674D">
        <w:rPr>
          <w:rFonts w:asciiTheme="minorHAnsi" w:hAnsiTheme="minorHAnsi"/>
        </w:rPr>
        <w:t>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bookmarkEnd w:id="5"/>
    <w:p w14:paraId="128CD5E5" w14:textId="5DBDB25C" w:rsidR="00CC7E3E" w:rsidRPr="006C43BC" w:rsidRDefault="00CC7E3E" w:rsidP="00CC440E">
      <w:pPr>
        <w:pStyle w:val="SubHead"/>
        <w:rPr>
          <w:rFonts w:cs="Arial"/>
          <w:i/>
        </w:rPr>
      </w:pPr>
      <w:r w:rsidRPr="006C43BC">
        <w:t>Regulatory Language</w:t>
      </w:r>
    </w:p>
    <w:p w14:paraId="143B74B9" w14:textId="673EA8E6" w:rsidR="00E40670" w:rsidRDefault="00E40670" w:rsidP="00CC7E3E">
      <w:pPr>
        <w:rPr>
          <w:rFonts w:asciiTheme="minorHAnsi" w:hAnsiTheme="minorHAnsi"/>
        </w:rPr>
      </w:pPr>
      <w:r>
        <w:rPr>
          <w:rFonts w:asciiTheme="minorHAnsi" w:hAnsiTheme="minorHAnsi"/>
        </w:rPr>
        <w:t xml:space="preserve">By </w:t>
      </w:r>
      <w:hyperlink r:id="rId14" w:history="1">
        <w:r w:rsidRPr="000B57A1">
          <w:rPr>
            <w:rStyle w:val="Hyperlink"/>
            <w:rFonts w:asciiTheme="minorHAnsi" w:hAnsiTheme="minorHAnsi"/>
          </w:rPr>
          <w:t>Letter Order in Docket No. RD20-4-000 on October 30, 2020</w:t>
        </w:r>
      </w:hyperlink>
      <w:r>
        <w:rPr>
          <w:rFonts w:asciiTheme="minorHAnsi" w:hAnsiTheme="minorHAnsi"/>
        </w:rPr>
        <w:t>, FERC approved proposed Reliability Standard MOD-033-2 as part of the project to align Reliability Standards with Registration.</w:t>
      </w:r>
    </w:p>
    <w:p w14:paraId="1BAB5047" w14:textId="77777777" w:rsidR="00E40670" w:rsidRDefault="00E40670" w:rsidP="00CC7E3E">
      <w:pPr>
        <w:rPr>
          <w:rFonts w:asciiTheme="minorHAnsi" w:hAnsiTheme="minorHAnsi"/>
        </w:rPr>
      </w:pPr>
    </w:p>
    <w:p w14:paraId="1D7EDBD9" w14:textId="77777777" w:rsidR="00113A37" w:rsidRPr="009C5592" w:rsidRDefault="00B230BE" w:rsidP="00CC7E3E">
      <w:pPr>
        <w:rPr>
          <w:rFonts w:asciiTheme="minorHAnsi" w:hAnsiTheme="minorHAnsi" w:cs="Times New Roman"/>
          <w:i/>
        </w:rPr>
      </w:pPr>
      <w:hyperlink r:id="rId15" w:history="1">
        <w:r w:rsidR="00113A37" w:rsidRPr="009C5592">
          <w:rPr>
            <w:rStyle w:val="Hyperlink"/>
            <w:rFonts w:asciiTheme="minorHAnsi" w:hAnsiTheme="minorHAnsi" w:cs="Times New Roman"/>
            <w:i/>
          </w:rPr>
          <w:t>Federal Energy Regulatory Commission</w:t>
        </w:r>
        <w:r w:rsidR="00113A37" w:rsidRPr="009C5592">
          <w:rPr>
            <w:rStyle w:val="Hyperlink"/>
            <w:rFonts w:asciiTheme="minorHAnsi" w:hAnsiTheme="minorHAnsi" w:cs="Times New Roman"/>
          </w:rPr>
          <w:t>, Letter Order Approving Proposed Reliability Standards MOD-032-1 and MOD-033-1, Docket No. RD14-5-000 (May 1, 2014).</w:t>
        </w:r>
      </w:hyperlink>
    </w:p>
    <w:p w14:paraId="1938D4A8" w14:textId="77777777" w:rsidR="00113A37" w:rsidRPr="00113A37" w:rsidRDefault="00113A37" w:rsidP="00CC7E3E">
      <w:pPr>
        <w:rPr>
          <w:rFonts w:asciiTheme="minorHAnsi" w:hAnsiTheme="minorHAnsi" w:cs="Times New Roman"/>
          <w:i/>
          <w:sz w:val="22"/>
          <w:szCs w:val="22"/>
        </w:rPr>
      </w:pPr>
    </w:p>
    <w:p w14:paraId="2541C0ED" w14:textId="4C24A349" w:rsidR="00113A37" w:rsidRPr="009C5592" w:rsidRDefault="00113A37" w:rsidP="00113A37">
      <w:pPr>
        <w:rPr>
          <w:rFonts w:asciiTheme="minorHAnsi" w:hAnsiTheme="minorHAnsi"/>
        </w:rPr>
      </w:pPr>
      <w:r w:rsidRPr="009C5592">
        <w:rPr>
          <w:rFonts w:asciiTheme="minorHAnsi" w:hAnsiTheme="minorHAnsi"/>
        </w:rPr>
        <w:t>Reliability Standard MOD-033-1 requires each planning coordinator to implement a documented process to perform model validation within its planning area. NERC states that the purpose of the Reliability Standards is to establish comprehensive modeling data requirements, reporting procedures, and validation requirements necessary to effectively model the interconnected transmission system for the near-term transmission planning horizon and the long-term transmission planning horizon.</w:t>
      </w:r>
    </w:p>
    <w:p w14:paraId="70040E3E" w14:textId="77777777" w:rsidR="00113A37" w:rsidRPr="009C5592" w:rsidRDefault="00113A37" w:rsidP="00113A37">
      <w:pPr>
        <w:rPr>
          <w:rFonts w:asciiTheme="minorHAnsi" w:hAnsiTheme="minorHAnsi"/>
        </w:rPr>
      </w:pPr>
    </w:p>
    <w:p w14:paraId="52CD356E" w14:textId="60AA93F9" w:rsidR="00113A37" w:rsidRPr="009C5592" w:rsidRDefault="00113A37" w:rsidP="00113A37">
      <w:pPr>
        <w:rPr>
          <w:rFonts w:asciiTheme="minorHAnsi" w:hAnsiTheme="minorHAnsi"/>
        </w:rPr>
      </w:pPr>
      <w:r w:rsidRPr="009C5592">
        <w:rPr>
          <w:rFonts w:asciiTheme="minorHAnsi" w:hAnsiTheme="minorHAnsi"/>
        </w:rPr>
        <w:t xml:space="preserve">NERC states that Reliability Standards MOD-032-1 and MOD-033-1 improve upon the existing MOD-010 through MOD-015 standards by: (1) clarifying and updating the data requirements and reporting procedures; (2) expanding the coverage of the Existing MOD B Standards to include short circuit data; (3) providing a mechanism for addressing technical concerns with the modeling data collected; and </w:t>
      </w:r>
      <w:r w:rsidR="0091526A" w:rsidRPr="009C5592">
        <w:rPr>
          <w:rFonts w:asciiTheme="minorHAnsi" w:hAnsiTheme="minorHAnsi"/>
        </w:rPr>
        <w:t>(4</w:t>
      </w:r>
      <w:r w:rsidRPr="009C5592">
        <w:rPr>
          <w:rFonts w:asciiTheme="minorHAnsi" w:hAnsiTheme="minorHAnsi"/>
        </w:rPr>
        <w:t>) requiring the validation of steady-state and dynamics models against actual system responses.</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0BD66668" w:rsidR="002A01BD" w:rsidRPr="009B28B0" w:rsidRDefault="002E7CB7" w:rsidP="00B230BE">
            <w:pPr>
              <w:jc w:val="center"/>
              <w:rPr>
                <w:rFonts w:ascii="Calibri" w:hAnsi="Calibri" w:cs="Times New Roman"/>
              </w:rPr>
            </w:pPr>
            <w:r>
              <w:rPr>
                <w:rFonts w:ascii="Calibri" w:hAnsi="Calibri" w:cs="Times New Roman"/>
              </w:rPr>
              <w:t>0</w:t>
            </w:r>
            <w:r w:rsidR="00B230BE">
              <w:rPr>
                <w:rFonts w:ascii="Calibri" w:hAnsi="Calibri" w:cs="Times New Roman"/>
              </w:rPr>
              <w:t>3</w:t>
            </w:r>
            <w:r w:rsidR="00CF0C11">
              <w:rPr>
                <w:rFonts w:ascii="Calibri" w:hAnsi="Calibri" w:cs="Times New Roman"/>
              </w:rPr>
              <w:t>/</w:t>
            </w:r>
            <w:r w:rsidR="00B230BE">
              <w:rPr>
                <w:rFonts w:ascii="Calibri" w:hAnsi="Calibri" w:cs="Times New Roman"/>
              </w:rPr>
              <w:t>18</w:t>
            </w:r>
            <w:r w:rsidR="00CF0C11">
              <w:rPr>
                <w:rFonts w:ascii="Calibri" w:hAnsi="Calibri" w:cs="Times New Roman"/>
              </w:rPr>
              <w:t>/</w:t>
            </w:r>
            <w:r>
              <w:rPr>
                <w:rFonts w:ascii="Calibri" w:hAnsi="Calibri" w:cs="Times New Roman"/>
              </w:rPr>
              <w:t>20</w:t>
            </w:r>
            <w:r w:rsidR="00A0674D">
              <w:rPr>
                <w:rFonts w:ascii="Calibri" w:hAnsi="Calibri" w:cs="Times New Roman"/>
              </w:rPr>
              <w:t>2</w:t>
            </w:r>
            <w:r>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7659F35A" w:rsidR="002A01BD" w:rsidRPr="009B28B0" w:rsidRDefault="00A0674D" w:rsidP="00AE15A5">
            <w:pPr>
              <w:rPr>
                <w:rFonts w:ascii="Calibri" w:hAnsi="Calibri" w:cs="Times New Roman"/>
              </w:rPr>
            </w:pPr>
            <w:r>
              <w:rPr>
                <w:rFonts w:ascii="Calibri" w:hAnsi="Calibri" w:cs="Times New Roman"/>
              </w:rP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6285A" w14:textId="77777777" w:rsidR="008E15FA" w:rsidRDefault="008E15FA">
      <w:r>
        <w:separator/>
      </w:r>
    </w:p>
  </w:endnote>
  <w:endnote w:type="continuationSeparator" w:id="0">
    <w:p w14:paraId="28697EDF" w14:textId="77777777" w:rsidR="008E15FA" w:rsidRDefault="008E15FA">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1B8D2E97"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B81A8AE"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667B80">
      <w:rPr>
        <w:rFonts w:asciiTheme="minorHAnsi" w:hAnsiTheme="minorHAnsi"/>
        <w:color w:val="0070C0"/>
        <w:sz w:val="18"/>
        <w:szCs w:val="22"/>
      </w:rPr>
      <w:t>RSAW_</w:t>
    </w:r>
    <w:r w:rsidR="0091526A" w:rsidRPr="00667B80">
      <w:rPr>
        <w:rFonts w:asciiTheme="minorHAnsi" w:hAnsiTheme="minorHAnsi"/>
        <w:color w:val="0070C0"/>
        <w:sz w:val="18"/>
        <w:szCs w:val="22"/>
      </w:rPr>
      <w:t>MOD-033-</w:t>
    </w:r>
    <w:r w:rsidR="00A0674D">
      <w:rPr>
        <w:rFonts w:asciiTheme="minorHAnsi" w:hAnsiTheme="minorHAnsi"/>
        <w:color w:val="0070C0"/>
        <w:sz w:val="18"/>
        <w:szCs w:val="22"/>
      </w:rPr>
      <w:t>2</w:t>
    </w:r>
    <w:r w:rsidR="00CF0AAE">
      <w:rPr>
        <w:rFonts w:asciiTheme="minorHAnsi" w:hAnsiTheme="minorHAnsi"/>
        <w:color w:val="0070C0"/>
        <w:sz w:val="18"/>
        <w:szCs w:val="22"/>
      </w:rPr>
      <w:t>_20</w:t>
    </w:r>
    <w:r w:rsidR="00A0674D">
      <w:rPr>
        <w:rFonts w:asciiTheme="minorHAnsi" w:hAnsiTheme="minorHAnsi"/>
        <w:color w:val="0070C0"/>
        <w:sz w:val="18"/>
        <w:szCs w:val="22"/>
      </w:rPr>
      <w:t>2</w:t>
    </w:r>
    <w:r w:rsidR="00CF0AAE">
      <w:rPr>
        <w:rFonts w:asciiTheme="minorHAnsi" w:hAnsiTheme="minorHAnsi"/>
        <w:color w:val="0070C0"/>
        <w:sz w:val="18"/>
        <w:szCs w:val="22"/>
      </w:rPr>
      <w:t>1</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B230BE">
      <w:rPr>
        <w:rFonts w:asciiTheme="minorHAnsi" w:hAnsiTheme="minorHAnsi"/>
        <w:color w:val="auto"/>
        <w:sz w:val="18"/>
        <w:szCs w:val="22"/>
      </w:rPr>
      <w:t>March</w:t>
    </w:r>
    <w:r w:rsidR="00A0674D">
      <w:rPr>
        <w:rFonts w:asciiTheme="minorHAnsi" w:hAnsiTheme="minorHAnsi"/>
        <w:color w:val="auto"/>
        <w:sz w:val="18"/>
        <w:szCs w:val="22"/>
      </w:rPr>
      <w:t>, 2021</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DB5B73">
      <w:rPr>
        <w:rFonts w:asciiTheme="minorHAnsi" w:hAnsiTheme="minorHAnsi"/>
        <w:color w:val="0070C0"/>
        <w:sz w:val="18"/>
        <w:szCs w:val="22"/>
      </w:rPr>
      <w:t>RSAW</w:t>
    </w:r>
    <w:r w:rsidR="0091526A">
      <w:rPr>
        <w:rFonts w:asciiTheme="minorHAnsi" w:hAnsiTheme="minorHAnsi"/>
        <w:color w:val="0070C0"/>
        <w:sz w:val="18"/>
        <w:szCs w:val="22"/>
      </w:rPr>
      <w:t>2014</w:t>
    </w:r>
    <w:r w:rsidR="00DB5B73">
      <w:rPr>
        <w:rFonts w:asciiTheme="minorHAnsi" w:hAnsiTheme="minorHAnsi"/>
        <w:color w:val="0070C0"/>
        <w:sz w:val="18"/>
        <w:szCs w:val="22"/>
      </w:rPr>
      <w:t>R</w:t>
    </w:r>
    <w:r w:rsidR="0091526A">
      <w:rPr>
        <w:rFonts w:asciiTheme="minorHAnsi" w:hAnsiTheme="minorHAnsi"/>
        <w:color w:val="0070C0"/>
        <w:sz w:val="18"/>
        <w:szCs w:val="22"/>
      </w:rPr>
      <w:t>1</w:t>
    </w:r>
    <w:r w:rsidR="00DB5B73">
      <w:rPr>
        <w:rFonts w:asciiTheme="minorHAnsi" w:hAnsiTheme="minorHAnsi"/>
        <w:color w:val="0070C0"/>
        <w:sz w:val="18"/>
        <w:szCs w:val="22"/>
      </w:rPr>
      <w:t>.</w:t>
    </w:r>
    <w:r w:rsidR="0091526A">
      <w:rPr>
        <w:rFonts w:asciiTheme="minorHAnsi" w:hAnsiTheme="minorHAnsi"/>
        <w:color w:val="0070C0"/>
        <w:sz w:val="18"/>
        <w:szCs w:val="22"/>
      </w:rPr>
      <w:t>2</w:t>
    </w:r>
  </w:p>
  <w:p w14:paraId="25C67880" w14:textId="38F8DEAE"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230BE">
      <w:rPr>
        <w:rStyle w:val="PageNumber"/>
        <w:rFonts w:asciiTheme="minorHAnsi" w:hAnsiTheme="minorHAnsi" w:cs="Times New Roman"/>
        <w:noProof/>
        <w:sz w:val="18"/>
        <w:szCs w:val="18"/>
      </w:rPr>
      <w:t>10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1FC4" w14:textId="77777777" w:rsidR="008E15FA" w:rsidRDefault="008E15FA">
      <w:r>
        <w:separator/>
      </w:r>
    </w:p>
  </w:footnote>
  <w:footnote w:type="continuationSeparator" w:id="0">
    <w:p w14:paraId="50425405" w14:textId="77777777" w:rsidR="008E15FA" w:rsidRDefault="008E15FA">
      <w:r>
        <w:continuationSeparator/>
      </w:r>
    </w:p>
  </w:footnote>
  <w:footnote w:id="1">
    <w:p w14:paraId="43ED6495" w14:textId="62A32C34"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2A0EA1B3"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1C0494CF"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02F5A3C9"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A1A49D18"/>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7CB3584"/>
    <w:multiLevelType w:val="multilevel"/>
    <w:tmpl w:val="CD5609EC"/>
    <w:lvl w:ilvl="0">
      <w:start w:val="1"/>
      <w:numFmt w:val="decimal"/>
      <w:lvlText w:val="M%1."/>
      <w:lvlJc w:val="left"/>
      <w:pPr>
        <w:tabs>
          <w:tab w:val="num" w:pos="360"/>
        </w:tabs>
        <w:ind w:left="936" w:hanging="576"/>
      </w:pPr>
      <w:rPr>
        <w:rFonts w:asciiTheme="minorHAnsi" w:hAnsiTheme="minorHAnsi" w:cs="Times New Roman"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28"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9"/>
  </w:num>
  <w:num w:numId="9">
    <w:abstractNumId w:val="26"/>
  </w:num>
  <w:num w:numId="10">
    <w:abstractNumId w:val="4"/>
  </w:num>
  <w:num w:numId="11">
    <w:abstractNumId w:val="21"/>
  </w:num>
  <w:num w:numId="12">
    <w:abstractNumId w:val="11"/>
  </w:num>
  <w:num w:numId="13">
    <w:abstractNumId w:val="2"/>
  </w:num>
  <w:num w:numId="14">
    <w:abstractNumId w:val="3"/>
  </w:num>
  <w:num w:numId="15">
    <w:abstractNumId w:val="34"/>
  </w:num>
  <w:num w:numId="16">
    <w:abstractNumId w:val="31"/>
  </w:num>
  <w:num w:numId="17">
    <w:abstractNumId w:val="32"/>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30"/>
  </w:num>
  <w:num w:numId="25">
    <w:abstractNumId w:val="23"/>
  </w:num>
  <w:num w:numId="26">
    <w:abstractNumId w:val="10"/>
  </w:num>
  <w:num w:numId="27">
    <w:abstractNumId w:val="28"/>
  </w:num>
  <w:num w:numId="28">
    <w:abstractNumId w:val="7"/>
  </w:num>
  <w:num w:numId="29">
    <w:abstractNumId w:val="14"/>
  </w:num>
  <w:num w:numId="30">
    <w:abstractNumId w:val="9"/>
  </w:num>
  <w:num w:numId="31">
    <w:abstractNumId w:val="1"/>
  </w:num>
  <w:num w:numId="32">
    <w:abstractNumId w:val="17"/>
  </w:num>
  <w:num w:numId="33">
    <w:abstractNumId w:val="0"/>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1FE"/>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327B"/>
    <w:rsid w:val="001057DE"/>
    <w:rsid w:val="001061B6"/>
    <w:rsid w:val="001075BF"/>
    <w:rsid w:val="00111900"/>
    <w:rsid w:val="00111E67"/>
    <w:rsid w:val="00113668"/>
    <w:rsid w:val="00113A37"/>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3DA"/>
    <w:rsid w:val="00234DD6"/>
    <w:rsid w:val="00236B31"/>
    <w:rsid w:val="00237055"/>
    <w:rsid w:val="002420D5"/>
    <w:rsid w:val="0024538A"/>
    <w:rsid w:val="002460D2"/>
    <w:rsid w:val="002462CB"/>
    <w:rsid w:val="00246DD2"/>
    <w:rsid w:val="00247004"/>
    <w:rsid w:val="002515D8"/>
    <w:rsid w:val="00252ABD"/>
    <w:rsid w:val="002613DD"/>
    <w:rsid w:val="002628BA"/>
    <w:rsid w:val="00265148"/>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0C2F"/>
    <w:rsid w:val="002D13CC"/>
    <w:rsid w:val="002D2FDD"/>
    <w:rsid w:val="002D333F"/>
    <w:rsid w:val="002D3F14"/>
    <w:rsid w:val="002D4BBB"/>
    <w:rsid w:val="002D5177"/>
    <w:rsid w:val="002D5704"/>
    <w:rsid w:val="002D7192"/>
    <w:rsid w:val="002E11CD"/>
    <w:rsid w:val="002E24FB"/>
    <w:rsid w:val="002E7CB7"/>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257A6"/>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5AD2"/>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82662"/>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67B80"/>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862"/>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09A9"/>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5FA"/>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26A"/>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5592"/>
    <w:rsid w:val="009C6343"/>
    <w:rsid w:val="009D1C01"/>
    <w:rsid w:val="009D2E9C"/>
    <w:rsid w:val="009D54C0"/>
    <w:rsid w:val="009D6B1B"/>
    <w:rsid w:val="009D79B0"/>
    <w:rsid w:val="009E08E2"/>
    <w:rsid w:val="009E11CF"/>
    <w:rsid w:val="009E37EB"/>
    <w:rsid w:val="009E398F"/>
    <w:rsid w:val="009E4B99"/>
    <w:rsid w:val="009E5FE4"/>
    <w:rsid w:val="009F0378"/>
    <w:rsid w:val="009F14D6"/>
    <w:rsid w:val="009F32EC"/>
    <w:rsid w:val="009F3B5A"/>
    <w:rsid w:val="009F4F9F"/>
    <w:rsid w:val="00A009E9"/>
    <w:rsid w:val="00A019EE"/>
    <w:rsid w:val="00A050AE"/>
    <w:rsid w:val="00A051B1"/>
    <w:rsid w:val="00A06730"/>
    <w:rsid w:val="00A0674D"/>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2CEC"/>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7731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0BE"/>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279A"/>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171"/>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5A22"/>
    <w:rsid w:val="00BB7C45"/>
    <w:rsid w:val="00BC091A"/>
    <w:rsid w:val="00BC1C98"/>
    <w:rsid w:val="00BC3264"/>
    <w:rsid w:val="00BC3ADF"/>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122A"/>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B2C"/>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616D"/>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45"/>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4B0"/>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0670"/>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3D77"/>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526"/>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402D"/>
    <w:rsid w:val="00F25102"/>
    <w:rsid w:val="00F25FED"/>
    <w:rsid w:val="00F273BD"/>
    <w:rsid w:val="00F3009E"/>
    <w:rsid w:val="00F32B91"/>
    <w:rsid w:val="00F32D3A"/>
    <w:rsid w:val="00F332C9"/>
    <w:rsid w:val="00F33760"/>
    <w:rsid w:val="00F34116"/>
    <w:rsid w:val="00F350C9"/>
    <w:rsid w:val="00F36A82"/>
    <w:rsid w:val="00F4067D"/>
    <w:rsid w:val="00F4315B"/>
    <w:rsid w:val="00F43610"/>
    <w:rsid w:val="00F45A31"/>
    <w:rsid w:val="00F45CE8"/>
    <w:rsid w:val="00F4652A"/>
    <w:rsid w:val="00F472E2"/>
    <w:rsid w:val="00F47366"/>
    <w:rsid w:val="00F51E42"/>
    <w:rsid w:val="00F523D6"/>
    <w:rsid w:val="00F52C30"/>
    <w:rsid w:val="00F548BE"/>
    <w:rsid w:val="00F54CB3"/>
    <w:rsid w:val="00F56C05"/>
    <w:rsid w:val="00F57B7A"/>
    <w:rsid w:val="00F616FF"/>
    <w:rsid w:val="00F6473E"/>
    <w:rsid w:val="00F64AFB"/>
    <w:rsid w:val="00F6539F"/>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6ED0"/>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uiPriority w:val="99"/>
    <w:rsid w:val="00E93D77"/>
    <w:pPr>
      <w:numPr>
        <w:numId w:val="33"/>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E93D77"/>
    <w:pPr>
      <w:tabs>
        <w:tab w:val="left" w:pos="936"/>
      </w:tabs>
    </w:pPr>
  </w:style>
  <w:style w:type="paragraph" w:styleId="List2">
    <w:name w:val="List 2"/>
    <w:basedOn w:val="Normal"/>
    <w:uiPriority w:val="99"/>
    <w:semiHidden/>
    <w:unhideWhenUsed/>
    <w:rsid w:val="00E93D77"/>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4676693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erc.com/FilingsOrders/us/FERCOrdersRules/May_1_2014_Order_Aprpving_MOD_B_Standard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FilingsOrders/us/FERCOrdersRules/RD20-4-000_AD_Signat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MOD-033-2</Number>
    <Date xmlns="078344ff-8d50-4bff-90aa-a5f449462ba4">2021-03-18T04:00:00+00:00</Dat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03315-6168-4E56-90A4-2B508CC1F6F8}">
  <ds:schemaRefs>
    <ds:schemaRef ds:uri="078344ff-8d50-4bff-90aa-a5f449462ba4"/>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255dc3e-053e-4b62-8283-68abfc61cd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361E846-EAF8-4785-B8B0-6E91943EA988}">
  <ds:schemaRefs>
    <ds:schemaRef ds:uri="http://schemas.microsoft.com/sharepoint/v3/contenttype/forms"/>
  </ds:schemaRefs>
</ds:datastoreItem>
</file>

<file path=customXml/itemProps3.xml><?xml version="1.0" encoding="utf-8"?>
<ds:datastoreItem xmlns:ds="http://schemas.openxmlformats.org/officeDocument/2006/customXml" ds:itemID="{FDC63CF2-968C-436D-BC3D-68449D05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ABB34-F9B4-4337-A950-5B3C8045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1646</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Steady-State and Dynamic System Model Validation</vt:lpstr>
    </vt:vector>
  </TitlesOfParts>
  <Company>North American Electric Reliability Corporation</Company>
  <LinksUpToDate>false</LinksUpToDate>
  <CharactersWithSpaces>11843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Steady-State and Dynamic System Model Validation</dc:title>
  <dc:creator>Smith, Keith</dc:creator>
  <cp:lastModifiedBy>Ryan Mauldin</cp:lastModifiedBy>
  <cp:revision>4</cp:revision>
  <dcterms:created xsi:type="dcterms:W3CDTF">2021-03-03T16:32:00Z</dcterms:created>
  <dcterms:modified xsi:type="dcterms:W3CDTF">2021-03-16T15:27:00Z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3d7afb4a-4ce3-4dfc-857f-e3c696d36cce</vt:lpwstr>
  </property>
</Properties>
</file>