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1595F" w14:textId="77777777" w:rsidR="007D3700" w:rsidRDefault="007A3A04" w:rsidP="004005B5">
      <w:pPr>
        <w:widowControl w:val="0"/>
        <w:tabs>
          <w:tab w:val="left" w:pos="0"/>
        </w:tabs>
        <w:rPr>
          <w:rFonts w:ascii="Times New Roman" w:hAnsi="Times New Roman" w:cs="Times New Roman"/>
        </w:rPr>
      </w:pPr>
      <w:bookmarkStart w:id="0" w:name="_GoBack"/>
      <w:bookmarkEnd w:id="0"/>
      <w:r w:rsidRPr="005A430B">
        <w:rPr>
          <w:rFonts w:ascii="Times New Roman" w:hAnsi="Times New Roman" w:cs="Times New Roman"/>
        </w:rPr>
        <w:tab/>
      </w:r>
      <w:r w:rsidR="005242D1">
        <w:rPr>
          <w:rFonts w:ascii="Times New Roman" w:hAnsi="Times New Roman" w:cs="Times New Roman"/>
          <w:noProof/>
        </w:rPr>
        <w:drawing>
          <wp:inline distT="0" distB="0" distL="0" distR="0" wp14:anchorId="18E8F32B" wp14:editId="3BC56D72">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3AAE5D6A" w14:textId="77777777" w:rsidR="007D3700" w:rsidRPr="007D3700" w:rsidRDefault="007D3700" w:rsidP="004005B5">
      <w:pPr>
        <w:widowControl w:val="0"/>
        <w:tabs>
          <w:tab w:val="left" w:pos="0"/>
          <w:tab w:val="center" w:pos="5819"/>
        </w:tabs>
        <w:rPr>
          <w:rFonts w:ascii="Times New Roman" w:hAnsi="Times New Roman" w:cs="Times New Roman"/>
          <w:b/>
          <w:bCs/>
        </w:rPr>
      </w:pPr>
    </w:p>
    <w:p w14:paraId="4E42856C" w14:textId="7777777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690558DF" w14:textId="77777777" w:rsidR="00D07095" w:rsidRPr="00402C3E" w:rsidRDefault="00D07095" w:rsidP="004005B5">
      <w:pPr>
        <w:widowControl w:val="0"/>
        <w:tabs>
          <w:tab w:val="left" w:pos="0"/>
        </w:tabs>
        <w:rPr>
          <w:rFonts w:ascii="Times New Roman" w:hAnsi="Times New Roman" w:cs="Times New Roman"/>
          <w:b/>
          <w:bCs/>
        </w:rPr>
      </w:pPr>
    </w:p>
    <w:p w14:paraId="0D2F5EA6" w14:textId="77777777" w:rsidR="00D07095" w:rsidRPr="00402C3E" w:rsidRDefault="00D07095" w:rsidP="004005B5">
      <w:pPr>
        <w:widowControl w:val="0"/>
        <w:tabs>
          <w:tab w:val="left" w:pos="0"/>
        </w:tabs>
        <w:rPr>
          <w:rFonts w:ascii="Times New Roman" w:hAnsi="Times New Roman" w:cs="Times New Roman"/>
          <w:b/>
          <w:bCs/>
        </w:rPr>
      </w:pPr>
    </w:p>
    <w:p w14:paraId="6D4EAE8A" w14:textId="146143E0" w:rsidR="00D07095" w:rsidRPr="00402C3E" w:rsidRDefault="00541275" w:rsidP="004005B5">
      <w:pPr>
        <w:pStyle w:val="Heading"/>
        <w:tabs>
          <w:tab w:val="left" w:pos="0"/>
        </w:tabs>
        <w:spacing w:before="0" w:after="0"/>
        <w:ind w:firstLine="1"/>
        <w:rPr>
          <w:sz w:val="22"/>
          <w:szCs w:val="22"/>
        </w:rPr>
      </w:pPr>
      <w:r>
        <w:rPr>
          <w:szCs w:val="22"/>
        </w:rPr>
        <w:lastRenderedPageBreak/>
        <w:t>MOD-026-1</w:t>
      </w:r>
      <w:r w:rsidR="0043375A" w:rsidRPr="00F548BE">
        <w:rPr>
          <w:szCs w:val="22"/>
        </w:rPr>
        <w:t xml:space="preserve"> – </w:t>
      </w:r>
      <w:r>
        <w:rPr>
          <w:szCs w:val="22"/>
        </w:rPr>
        <w:t>Verification of Mode</w:t>
      </w:r>
      <w:r w:rsidR="00BC7929">
        <w:rPr>
          <w:szCs w:val="22"/>
        </w:rPr>
        <w:t>ls and Data for Generator Excit</w:t>
      </w:r>
      <w:r>
        <w:rPr>
          <w:szCs w:val="22"/>
        </w:rPr>
        <w:t>ation Control System or Plant Volt/Var Control Functions</w:t>
      </w:r>
      <w:r w:rsidR="00A07D34" w:rsidRPr="00F548BE">
        <w:rPr>
          <w:szCs w:val="22"/>
        </w:rPr>
        <w:t xml:space="preserve"> </w:t>
      </w:r>
    </w:p>
    <w:p w14:paraId="7E8AD2B9" w14:textId="77777777" w:rsidR="00D07095" w:rsidRPr="00402C3E" w:rsidRDefault="00D07095" w:rsidP="004005B5">
      <w:pPr>
        <w:widowControl w:val="0"/>
        <w:tabs>
          <w:tab w:val="left" w:pos="0"/>
        </w:tabs>
        <w:jc w:val="center"/>
        <w:rPr>
          <w:rFonts w:ascii="Times New Roman" w:hAnsi="Times New Roman" w:cs="Times New Roman"/>
        </w:rPr>
      </w:pPr>
    </w:p>
    <w:p w14:paraId="2EC3074F"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0AFC1E2B"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198165D0" w14:textId="77777777" w:rsidTr="00C1568A">
        <w:tc>
          <w:tcPr>
            <w:tcW w:w="3888" w:type="dxa"/>
          </w:tcPr>
          <w:p w14:paraId="051E2181"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6FF80915" w14:textId="77777777" w:rsidR="00C1568A" w:rsidRPr="00BF371A" w:rsidRDefault="00F019DB" w:rsidP="000E51D8">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1DC0BC2D" w14:textId="77777777" w:rsidTr="00C1568A">
        <w:tc>
          <w:tcPr>
            <w:tcW w:w="3888" w:type="dxa"/>
          </w:tcPr>
          <w:p w14:paraId="142BA7B8" w14:textId="77777777" w:rsidR="00C1568A" w:rsidRPr="00C1568A" w:rsidRDefault="00C1568A" w:rsidP="000E51D8">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69CDF86F" w14:textId="77777777" w:rsidR="00C1568A" w:rsidRPr="00BF371A" w:rsidRDefault="00C1568A" w:rsidP="000E51D8">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567E3CB2" w14:textId="77777777" w:rsidTr="00C1568A">
        <w:tc>
          <w:tcPr>
            <w:tcW w:w="3888" w:type="dxa"/>
          </w:tcPr>
          <w:p w14:paraId="05FFDBE0" w14:textId="77777777" w:rsidR="00C1568A" w:rsidRPr="00C1568A" w:rsidRDefault="00C1568A" w:rsidP="000E51D8">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43A2C577" w14:textId="79931C62" w:rsidR="00C1568A" w:rsidRPr="00BF371A" w:rsidRDefault="00C1568A" w:rsidP="00B23223">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w:t>
            </w:r>
            <w:r w:rsidR="00B23223">
              <w:rPr>
                <w:rFonts w:asciiTheme="minorHAnsi" w:hAnsiTheme="minorHAnsi" w:cs="Tahoma"/>
                <w:bCs/>
                <w:color w:val="A6A6A6" w:themeColor="background1" w:themeShade="A6"/>
              </w:rPr>
              <w:t>######</w:t>
            </w:r>
          </w:p>
        </w:tc>
      </w:tr>
      <w:tr w:rsidR="00C1568A" w:rsidRPr="00C1568A" w14:paraId="3B1E72D4" w14:textId="77777777" w:rsidTr="00C1568A">
        <w:tc>
          <w:tcPr>
            <w:tcW w:w="3888" w:type="dxa"/>
          </w:tcPr>
          <w:p w14:paraId="43EB6A08" w14:textId="77777777" w:rsidR="00C1568A" w:rsidRPr="00C1568A" w:rsidRDefault="00C1568A" w:rsidP="000E51D8">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394F87ED" w14:textId="77777777" w:rsidR="00C1568A" w:rsidRPr="00BF371A" w:rsidRDefault="00C1568A" w:rsidP="000E51D8">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30EA230E" w14:textId="77777777" w:rsidTr="00C1568A">
        <w:tc>
          <w:tcPr>
            <w:tcW w:w="3888" w:type="dxa"/>
          </w:tcPr>
          <w:p w14:paraId="1A27FFCA" w14:textId="77777777" w:rsidR="00C1568A" w:rsidRPr="00C1568A" w:rsidRDefault="00C1568A" w:rsidP="000E51D8">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0B8CBAE2" w14:textId="77777777" w:rsidR="00C1568A" w:rsidRPr="00BF371A" w:rsidRDefault="00F019DB" w:rsidP="000E51D8">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62715C12" w14:textId="77777777" w:rsidTr="00C1568A">
        <w:tc>
          <w:tcPr>
            <w:tcW w:w="3888" w:type="dxa"/>
          </w:tcPr>
          <w:p w14:paraId="214F9758" w14:textId="77777777" w:rsidR="00C1568A" w:rsidRPr="00C1568A" w:rsidRDefault="00C1568A" w:rsidP="000E51D8">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056DDAD9" w14:textId="77777777" w:rsidR="00C1568A" w:rsidRPr="00BF371A" w:rsidRDefault="008B4D59" w:rsidP="000E51D8">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3DEB809E" w14:textId="77777777" w:rsidTr="00C1568A">
        <w:tc>
          <w:tcPr>
            <w:tcW w:w="3888" w:type="dxa"/>
          </w:tcPr>
          <w:p w14:paraId="31E602F2" w14:textId="77777777" w:rsidR="00C1568A" w:rsidRPr="00C1568A" w:rsidRDefault="00C1568A" w:rsidP="000E51D8">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600BC0AC" w14:textId="77777777" w:rsidR="00C1568A" w:rsidRPr="00BF371A" w:rsidRDefault="00F019DB" w:rsidP="000E51D8">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0EB20A17" w14:textId="77777777" w:rsidR="0086378C" w:rsidRDefault="0086378C" w:rsidP="00EC4830">
      <w:pPr>
        <w:autoSpaceDE/>
        <w:autoSpaceDN/>
        <w:adjustRightInd/>
        <w:rPr>
          <w:rFonts w:ascii="Times New Roman" w:hAnsi="Times New Roman" w:cs="Times New Roman"/>
          <w:b/>
          <w:bCs/>
          <w:color w:val="003366"/>
          <w:sz w:val="32"/>
          <w:szCs w:val="32"/>
        </w:rPr>
      </w:pPr>
    </w:p>
    <w:p w14:paraId="5F39BBEB" w14:textId="58270D88" w:rsidR="000B0E7C" w:rsidRPr="00866825" w:rsidRDefault="000B0E7C" w:rsidP="0093048F">
      <w:pPr>
        <w:pStyle w:val="Heading1"/>
        <w:rPr>
          <w:rFonts w:asciiTheme="minorHAnsi" w:hAnsiTheme="minorHAnsi"/>
          <w:color w:val="auto"/>
          <w:sz w:val="24"/>
          <w:szCs w:val="24"/>
        </w:rPr>
      </w:pPr>
      <w:bookmarkStart w:id="1" w:name="_Toc330463552"/>
      <w:r>
        <w:rPr>
          <w:rFonts w:asciiTheme="minorHAnsi" w:hAnsiTheme="minorHAnsi"/>
          <w:b/>
          <w:color w:val="auto"/>
          <w:sz w:val="24"/>
          <w:szCs w:val="24"/>
          <w:u w:val="single"/>
        </w:rPr>
        <w:t>Applicability of Requirements</w:t>
      </w:r>
      <w:r w:rsidR="00866825">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gridCol w:w="605"/>
        <w:gridCol w:w="605"/>
        <w:gridCol w:w="605"/>
      </w:tblGrid>
      <w:tr w:rsidR="003E1E03" w:rsidRPr="00171071" w14:paraId="2331BECA" w14:textId="77777777" w:rsidTr="00FE4A7A">
        <w:tc>
          <w:tcPr>
            <w:tcW w:w="605" w:type="dxa"/>
            <w:shd w:val="clear" w:color="auto" w:fill="DCDCFF"/>
          </w:tcPr>
          <w:p w14:paraId="44EAFC9D" w14:textId="77777777" w:rsidR="003E1E03" w:rsidRPr="00171071" w:rsidRDefault="003E1E03" w:rsidP="00171071">
            <w:pPr>
              <w:jc w:val="center"/>
              <w:rPr>
                <w:rFonts w:asciiTheme="minorHAnsi" w:hAnsiTheme="minorHAnsi"/>
                <w:b/>
                <w:sz w:val="20"/>
                <w:szCs w:val="20"/>
              </w:rPr>
            </w:pPr>
          </w:p>
        </w:tc>
        <w:tc>
          <w:tcPr>
            <w:tcW w:w="605" w:type="dxa"/>
            <w:shd w:val="clear" w:color="auto" w:fill="DCDCFF"/>
          </w:tcPr>
          <w:p w14:paraId="05E9EF80"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7A95BA84"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5D2162EC"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64DCD312"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069A437E"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IA</w:t>
            </w:r>
          </w:p>
        </w:tc>
        <w:tc>
          <w:tcPr>
            <w:tcW w:w="605" w:type="dxa"/>
            <w:shd w:val="clear" w:color="auto" w:fill="DCDCFF"/>
          </w:tcPr>
          <w:p w14:paraId="671BE61A"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LSE</w:t>
            </w:r>
          </w:p>
        </w:tc>
        <w:tc>
          <w:tcPr>
            <w:tcW w:w="605" w:type="dxa"/>
            <w:shd w:val="clear" w:color="auto" w:fill="DCDCFF"/>
          </w:tcPr>
          <w:p w14:paraId="34576F87"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PA</w:t>
            </w:r>
          </w:p>
        </w:tc>
        <w:tc>
          <w:tcPr>
            <w:tcW w:w="605" w:type="dxa"/>
            <w:shd w:val="clear" w:color="auto" w:fill="DCDCFF"/>
          </w:tcPr>
          <w:p w14:paraId="195E6018"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PSE</w:t>
            </w:r>
          </w:p>
        </w:tc>
        <w:tc>
          <w:tcPr>
            <w:tcW w:w="605" w:type="dxa"/>
            <w:shd w:val="clear" w:color="auto" w:fill="DCDCFF"/>
          </w:tcPr>
          <w:p w14:paraId="5499283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12A8F2B1"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76733DEC"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3E1B8DD5"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421CEB0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6A719D1F"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23A59AD6"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TSP</w:t>
            </w:r>
          </w:p>
        </w:tc>
      </w:tr>
      <w:tr w:rsidR="003E1E03" w:rsidRPr="00171071" w14:paraId="432E350B" w14:textId="77777777" w:rsidTr="00FE4A7A">
        <w:tc>
          <w:tcPr>
            <w:tcW w:w="605" w:type="dxa"/>
            <w:shd w:val="clear" w:color="auto" w:fill="DCDCFF"/>
          </w:tcPr>
          <w:p w14:paraId="467103F4"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78B186CC" w14:textId="6C2C9750" w:rsidR="003E1E03" w:rsidRPr="00171071" w:rsidRDefault="003E1E03" w:rsidP="00171071">
            <w:pPr>
              <w:jc w:val="center"/>
              <w:rPr>
                <w:rFonts w:asciiTheme="minorHAnsi" w:hAnsiTheme="minorHAnsi"/>
                <w:sz w:val="20"/>
                <w:szCs w:val="20"/>
              </w:rPr>
            </w:pPr>
          </w:p>
        </w:tc>
        <w:tc>
          <w:tcPr>
            <w:tcW w:w="605" w:type="dxa"/>
            <w:shd w:val="clear" w:color="auto" w:fill="DCDCFF"/>
          </w:tcPr>
          <w:p w14:paraId="4D8D342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D1763C3" w14:textId="17DBF401" w:rsidR="003E1E03" w:rsidRPr="00171071" w:rsidRDefault="003E1E03" w:rsidP="00171071">
            <w:pPr>
              <w:jc w:val="center"/>
              <w:rPr>
                <w:rFonts w:asciiTheme="minorHAnsi" w:hAnsiTheme="minorHAnsi"/>
                <w:sz w:val="20"/>
                <w:szCs w:val="20"/>
              </w:rPr>
            </w:pPr>
          </w:p>
        </w:tc>
        <w:tc>
          <w:tcPr>
            <w:tcW w:w="605" w:type="dxa"/>
            <w:shd w:val="clear" w:color="auto" w:fill="DCDCFF"/>
          </w:tcPr>
          <w:p w14:paraId="455AF94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E19A63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90A0670" w14:textId="31620163" w:rsidR="003E1E03" w:rsidRPr="00171071" w:rsidRDefault="003E1E03" w:rsidP="00171071">
            <w:pPr>
              <w:jc w:val="center"/>
              <w:rPr>
                <w:rFonts w:asciiTheme="minorHAnsi" w:hAnsiTheme="minorHAnsi"/>
                <w:sz w:val="20"/>
                <w:szCs w:val="20"/>
              </w:rPr>
            </w:pPr>
          </w:p>
        </w:tc>
        <w:tc>
          <w:tcPr>
            <w:tcW w:w="605" w:type="dxa"/>
            <w:shd w:val="clear" w:color="auto" w:fill="DCDCFF"/>
          </w:tcPr>
          <w:p w14:paraId="20A5BF9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1B3F9F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088769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E39F86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0FBBC8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47C152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743728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18D48EF" w14:textId="6255FD03" w:rsidR="003E1E03" w:rsidRPr="00171071" w:rsidRDefault="00F0572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433D2E4" w14:textId="77777777" w:rsidR="003E1E03" w:rsidRPr="00171071" w:rsidRDefault="003E1E03" w:rsidP="00171071">
            <w:pPr>
              <w:jc w:val="center"/>
              <w:rPr>
                <w:rFonts w:asciiTheme="minorHAnsi" w:hAnsiTheme="minorHAnsi"/>
                <w:sz w:val="20"/>
                <w:szCs w:val="20"/>
              </w:rPr>
            </w:pPr>
          </w:p>
        </w:tc>
      </w:tr>
      <w:tr w:rsidR="003E1E03" w:rsidRPr="00171071" w14:paraId="53781A6C" w14:textId="77777777" w:rsidTr="00FE4A7A">
        <w:tc>
          <w:tcPr>
            <w:tcW w:w="605" w:type="dxa"/>
            <w:shd w:val="clear" w:color="auto" w:fill="DCDCFF"/>
          </w:tcPr>
          <w:p w14:paraId="5EB5B405"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7BC8198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688379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2C99D41" w14:textId="6B2994EF" w:rsidR="003E1E03" w:rsidRPr="00171071" w:rsidRDefault="005820C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BA2BB0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CEEC60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F30C2E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CB109C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ED1018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334FAB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28290A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5F31DA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AC6174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C7765FE"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B90967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4E9413A" w14:textId="77777777" w:rsidR="003E1E03" w:rsidRPr="00171071" w:rsidRDefault="003E1E03" w:rsidP="00171071">
            <w:pPr>
              <w:jc w:val="center"/>
              <w:rPr>
                <w:rFonts w:asciiTheme="minorHAnsi" w:hAnsiTheme="minorHAnsi"/>
                <w:sz w:val="20"/>
                <w:szCs w:val="20"/>
              </w:rPr>
            </w:pPr>
          </w:p>
        </w:tc>
      </w:tr>
      <w:tr w:rsidR="003E1E03" w:rsidRPr="00171071" w14:paraId="5304790C" w14:textId="77777777" w:rsidTr="00FE4A7A">
        <w:tc>
          <w:tcPr>
            <w:tcW w:w="605" w:type="dxa"/>
            <w:shd w:val="clear" w:color="auto" w:fill="DCDCFF"/>
          </w:tcPr>
          <w:p w14:paraId="419A7E98"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5EF7737F"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616A6A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E043480" w14:textId="6D1F3A71" w:rsidR="003E1E03" w:rsidRPr="00171071" w:rsidRDefault="00107BC2"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25EF88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072223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596C45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3F7E25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7B363E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0B3F4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28825E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C238401"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98C202F" w14:textId="2998B8A9" w:rsidR="003E1E03" w:rsidRPr="00171071" w:rsidRDefault="003E1E03" w:rsidP="00171071">
            <w:pPr>
              <w:jc w:val="center"/>
              <w:rPr>
                <w:rFonts w:asciiTheme="minorHAnsi" w:hAnsiTheme="minorHAnsi"/>
                <w:sz w:val="20"/>
                <w:szCs w:val="20"/>
              </w:rPr>
            </w:pPr>
          </w:p>
        </w:tc>
        <w:tc>
          <w:tcPr>
            <w:tcW w:w="605" w:type="dxa"/>
            <w:shd w:val="clear" w:color="auto" w:fill="DCDCFF"/>
          </w:tcPr>
          <w:p w14:paraId="0FBB94C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A483B5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0193B4B" w14:textId="77777777" w:rsidR="003E1E03" w:rsidRPr="00171071" w:rsidRDefault="003E1E03" w:rsidP="00171071">
            <w:pPr>
              <w:jc w:val="center"/>
              <w:rPr>
                <w:rFonts w:asciiTheme="minorHAnsi" w:hAnsiTheme="minorHAnsi"/>
                <w:sz w:val="20"/>
                <w:szCs w:val="20"/>
              </w:rPr>
            </w:pPr>
          </w:p>
        </w:tc>
      </w:tr>
      <w:tr w:rsidR="003E1E03" w:rsidRPr="00171071" w14:paraId="63941807" w14:textId="77777777" w:rsidTr="00FE4A7A">
        <w:tc>
          <w:tcPr>
            <w:tcW w:w="605" w:type="dxa"/>
            <w:shd w:val="clear" w:color="auto" w:fill="DCDCFF"/>
          </w:tcPr>
          <w:p w14:paraId="6DA4A22A"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R4</w:t>
            </w:r>
          </w:p>
        </w:tc>
        <w:tc>
          <w:tcPr>
            <w:tcW w:w="605" w:type="dxa"/>
            <w:shd w:val="clear" w:color="auto" w:fill="DCDCFF"/>
          </w:tcPr>
          <w:p w14:paraId="5FEE192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C4886D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5691E54" w14:textId="6211E920" w:rsidR="003E1E03" w:rsidRPr="00171071" w:rsidRDefault="00107BC2"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CBD2F8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0D5B5B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1A945F6" w14:textId="62F0ED7B" w:rsidR="003E1E03" w:rsidRPr="00171071" w:rsidRDefault="003E1E03" w:rsidP="00171071">
            <w:pPr>
              <w:jc w:val="center"/>
              <w:rPr>
                <w:rFonts w:asciiTheme="minorHAnsi" w:hAnsiTheme="minorHAnsi"/>
                <w:sz w:val="20"/>
                <w:szCs w:val="20"/>
              </w:rPr>
            </w:pPr>
          </w:p>
        </w:tc>
        <w:tc>
          <w:tcPr>
            <w:tcW w:w="605" w:type="dxa"/>
            <w:shd w:val="clear" w:color="auto" w:fill="DCDCFF"/>
          </w:tcPr>
          <w:p w14:paraId="75EDBA5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C12AE5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3B795F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501652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19227A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F087BD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3832A0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9F09A0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E52A517" w14:textId="77777777" w:rsidR="003E1E03" w:rsidRPr="00171071" w:rsidRDefault="003E1E03" w:rsidP="00171071">
            <w:pPr>
              <w:jc w:val="center"/>
              <w:rPr>
                <w:rFonts w:asciiTheme="minorHAnsi" w:hAnsiTheme="minorHAnsi"/>
                <w:sz w:val="20"/>
                <w:szCs w:val="20"/>
              </w:rPr>
            </w:pPr>
          </w:p>
        </w:tc>
      </w:tr>
      <w:tr w:rsidR="00541275" w:rsidRPr="00171071" w14:paraId="23FC2EE9" w14:textId="77777777" w:rsidTr="00FE4A7A">
        <w:tc>
          <w:tcPr>
            <w:tcW w:w="605" w:type="dxa"/>
            <w:shd w:val="clear" w:color="auto" w:fill="DCDCFF"/>
          </w:tcPr>
          <w:p w14:paraId="26F6187E" w14:textId="132194A2" w:rsidR="00541275" w:rsidRPr="00171071" w:rsidRDefault="00541275" w:rsidP="000B0E7C">
            <w:pPr>
              <w:rPr>
                <w:rFonts w:asciiTheme="minorHAnsi" w:hAnsiTheme="minorHAnsi"/>
                <w:b/>
                <w:sz w:val="20"/>
                <w:szCs w:val="20"/>
              </w:rPr>
            </w:pPr>
            <w:r>
              <w:rPr>
                <w:rFonts w:asciiTheme="minorHAnsi" w:hAnsiTheme="minorHAnsi"/>
                <w:b/>
                <w:sz w:val="20"/>
                <w:szCs w:val="20"/>
              </w:rPr>
              <w:t>R5</w:t>
            </w:r>
          </w:p>
        </w:tc>
        <w:tc>
          <w:tcPr>
            <w:tcW w:w="605" w:type="dxa"/>
            <w:shd w:val="clear" w:color="auto" w:fill="DCDCFF"/>
          </w:tcPr>
          <w:p w14:paraId="4A16690C" w14:textId="77777777" w:rsidR="00541275" w:rsidRPr="00171071" w:rsidRDefault="00541275" w:rsidP="00171071">
            <w:pPr>
              <w:jc w:val="center"/>
              <w:rPr>
                <w:rFonts w:asciiTheme="minorHAnsi" w:hAnsiTheme="minorHAnsi"/>
                <w:sz w:val="20"/>
                <w:szCs w:val="20"/>
              </w:rPr>
            </w:pPr>
          </w:p>
        </w:tc>
        <w:tc>
          <w:tcPr>
            <w:tcW w:w="605" w:type="dxa"/>
            <w:shd w:val="clear" w:color="auto" w:fill="DCDCFF"/>
          </w:tcPr>
          <w:p w14:paraId="58C8D1F1" w14:textId="77777777" w:rsidR="00541275" w:rsidRPr="00171071" w:rsidRDefault="00541275" w:rsidP="00171071">
            <w:pPr>
              <w:jc w:val="center"/>
              <w:rPr>
                <w:rFonts w:asciiTheme="minorHAnsi" w:hAnsiTheme="minorHAnsi"/>
                <w:sz w:val="20"/>
                <w:szCs w:val="20"/>
              </w:rPr>
            </w:pPr>
          </w:p>
        </w:tc>
        <w:tc>
          <w:tcPr>
            <w:tcW w:w="605" w:type="dxa"/>
            <w:shd w:val="clear" w:color="auto" w:fill="DCDCFF"/>
          </w:tcPr>
          <w:p w14:paraId="2B2AE990" w14:textId="64295600" w:rsidR="00541275" w:rsidRPr="00171071" w:rsidRDefault="00107BC2"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84EF914" w14:textId="77777777" w:rsidR="00541275" w:rsidRPr="00171071" w:rsidRDefault="00541275" w:rsidP="00171071">
            <w:pPr>
              <w:jc w:val="center"/>
              <w:rPr>
                <w:rFonts w:asciiTheme="minorHAnsi" w:hAnsiTheme="minorHAnsi"/>
                <w:sz w:val="20"/>
                <w:szCs w:val="20"/>
              </w:rPr>
            </w:pPr>
          </w:p>
        </w:tc>
        <w:tc>
          <w:tcPr>
            <w:tcW w:w="605" w:type="dxa"/>
            <w:shd w:val="clear" w:color="auto" w:fill="DCDCFF"/>
          </w:tcPr>
          <w:p w14:paraId="78B63DD8" w14:textId="77777777" w:rsidR="00541275" w:rsidRPr="00171071" w:rsidRDefault="00541275" w:rsidP="00171071">
            <w:pPr>
              <w:jc w:val="center"/>
              <w:rPr>
                <w:rFonts w:asciiTheme="minorHAnsi" w:hAnsiTheme="minorHAnsi"/>
                <w:sz w:val="20"/>
                <w:szCs w:val="20"/>
              </w:rPr>
            </w:pPr>
          </w:p>
        </w:tc>
        <w:tc>
          <w:tcPr>
            <w:tcW w:w="605" w:type="dxa"/>
            <w:shd w:val="clear" w:color="auto" w:fill="DCDCFF"/>
          </w:tcPr>
          <w:p w14:paraId="026F6F8C" w14:textId="77777777" w:rsidR="00541275" w:rsidRDefault="00541275" w:rsidP="00171071">
            <w:pPr>
              <w:jc w:val="center"/>
              <w:rPr>
                <w:rFonts w:asciiTheme="minorHAnsi" w:hAnsiTheme="minorHAnsi"/>
                <w:sz w:val="20"/>
                <w:szCs w:val="20"/>
              </w:rPr>
            </w:pPr>
          </w:p>
        </w:tc>
        <w:tc>
          <w:tcPr>
            <w:tcW w:w="605" w:type="dxa"/>
            <w:shd w:val="clear" w:color="auto" w:fill="DCDCFF"/>
          </w:tcPr>
          <w:p w14:paraId="08170CE1" w14:textId="77777777" w:rsidR="00541275" w:rsidRPr="00171071" w:rsidRDefault="00541275" w:rsidP="00171071">
            <w:pPr>
              <w:jc w:val="center"/>
              <w:rPr>
                <w:rFonts w:asciiTheme="minorHAnsi" w:hAnsiTheme="minorHAnsi"/>
                <w:sz w:val="20"/>
                <w:szCs w:val="20"/>
              </w:rPr>
            </w:pPr>
          </w:p>
        </w:tc>
        <w:tc>
          <w:tcPr>
            <w:tcW w:w="605" w:type="dxa"/>
            <w:shd w:val="clear" w:color="auto" w:fill="DCDCFF"/>
          </w:tcPr>
          <w:p w14:paraId="7755BDFF" w14:textId="77777777" w:rsidR="00541275" w:rsidRPr="00171071" w:rsidRDefault="00541275" w:rsidP="00171071">
            <w:pPr>
              <w:jc w:val="center"/>
              <w:rPr>
                <w:rFonts w:asciiTheme="minorHAnsi" w:hAnsiTheme="minorHAnsi"/>
                <w:sz w:val="20"/>
                <w:szCs w:val="20"/>
              </w:rPr>
            </w:pPr>
          </w:p>
        </w:tc>
        <w:tc>
          <w:tcPr>
            <w:tcW w:w="605" w:type="dxa"/>
            <w:shd w:val="clear" w:color="auto" w:fill="DCDCFF"/>
          </w:tcPr>
          <w:p w14:paraId="2F66E18E" w14:textId="77777777" w:rsidR="00541275" w:rsidRPr="00171071" w:rsidRDefault="00541275" w:rsidP="00171071">
            <w:pPr>
              <w:jc w:val="center"/>
              <w:rPr>
                <w:rFonts w:asciiTheme="minorHAnsi" w:hAnsiTheme="minorHAnsi"/>
                <w:sz w:val="20"/>
                <w:szCs w:val="20"/>
              </w:rPr>
            </w:pPr>
          </w:p>
        </w:tc>
        <w:tc>
          <w:tcPr>
            <w:tcW w:w="605" w:type="dxa"/>
            <w:shd w:val="clear" w:color="auto" w:fill="DCDCFF"/>
          </w:tcPr>
          <w:p w14:paraId="18E7CDF2" w14:textId="77777777" w:rsidR="00541275" w:rsidRPr="00171071" w:rsidRDefault="00541275" w:rsidP="00171071">
            <w:pPr>
              <w:jc w:val="center"/>
              <w:rPr>
                <w:rFonts w:asciiTheme="minorHAnsi" w:hAnsiTheme="minorHAnsi"/>
                <w:sz w:val="20"/>
                <w:szCs w:val="20"/>
              </w:rPr>
            </w:pPr>
          </w:p>
        </w:tc>
        <w:tc>
          <w:tcPr>
            <w:tcW w:w="605" w:type="dxa"/>
            <w:shd w:val="clear" w:color="auto" w:fill="DCDCFF"/>
          </w:tcPr>
          <w:p w14:paraId="0FD469B9" w14:textId="77777777" w:rsidR="00541275" w:rsidRPr="00171071" w:rsidRDefault="00541275" w:rsidP="00171071">
            <w:pPr>
              <w:jc w:val="center"/>
              <w:rPr>
                <w:rFonts w:asciiTheme="minorHAnsi" w:hAnsiTheme="minorHAnsi"/>
                <w:sz w:val="20"/>
                <w:szCs w:val="20"/>
              </w:rPr>
            </w:pPr>
          </w:p>
        </w:tc>
        <w:tc>
          <w:tcPr>
            <w:tcW w:w="605" w:type="dxa"/>
            <w:shd w:val="clear" w:color="auto" w:fill="DCDCFF"/>
          </w:tcPr>
          <w:p w14:paraId="62E8A982" w14:textId="77777777" w:rsidR="00541275" w:rsidRPr="00171071" w:rsidRDefault="00541275" w:rsidP="00171071">
            <w:pPr>
              <w:jc w:val="center"/>
              <w:rPr>
                <w:rFonts w:asciiTheme="minorHAnsi" w:hAnsiTheme="minorHAnsi"/>
                <w:sz w:val="20"/>
                <w:szCs w:val="20"/>
              </w:rPr>
            </w:pPr>
          </w:p>
        </w:tc>
        <w:tc>
          <w:tcPr>
            <w:tcW w:w="605" w:type="dxa"/>
            <w:shd w:val="clear" w:color="auto" w:fill="DCDCFF"/>
          </w:tcPr>
          <w:p w14:paraId="12BBCF20" w14:textId="77777777" w:rsidR="00541275" w:rsidRPr="00171071" w:rsidRDefault="00541275" w:rsidP="00171071">
            <w:pPr>
              <w:jc w:val="center"/>
              <w:rPr>
                <w:rFonts w:asciiTheme="minorHAnsi" w:hAnsiTheme="minorHAnsi"/>
                <w:sz w:val="20"/>
                <w:szCs w:val="20"/>
              </w:rPr>
            </w:pPr>
          </w:p>
        </w:tc>
        <w:tc>
          <w:tcPr>
            <w:tcW w:w="605" w:type="dxa"/>
            <w:shd w:val="clear" w:color="auto" w:fill="DCDCFF"/>
          </w:tcPr>
          <w:p w14:paraId="4A05AB82" w14:textId="77777777" w:rsidR="00541275" w:rsidRPr="00171071" w:rsidRDefault="00541275" w:rsidP="00171071">
            <w:pPr>
              <w:jc w:val="center"/>
              <w:rPr>
                <w:rFonts w:asciiTheme="minorHAnsi" w:hAnsiTheme="minorHAnsi"/>
                <w:sz w:val="20"/>
                <w:szCs w:val="20"/>
              </w:rPr>
            </w:pPr>
          </w:p>
        </w:tc>
        <w:tc>
          <w:tcPr>
            <w:tcW w:w="605" w:type="dxa"/>
            <w:shd w:val="clear" w:color="auto" w:fill="DCDCFF"/>
          </w:tcPr>
          <w:p w14:paraId="56916C7F" w14:textId="77777777" w:rsidR="00541275" w:rsidRPr="00171071" w:rsidRDefault="00541275" w:rsidP="00171071">
            <w:pPr>
              <w:jc w:val="center"/>
              <w:rPr>
                <w:rFonts w:asciiTheme="minorHAnsi" w:hAnsiTheme="minorHAnsi"/>
                <w:sz w:val="20"/>
                <w:szCs w:val="20"/>
              </w:rPr>
            </w:pPr>
          </w:p>
        </w:tc>
      </w:tr>
      <w:tr w:rsidR="00541275" w:rsidRPr="00171071" w14:paraId="3092846C" w14:textId="77777777" w:rsidTr="00FE4A7A">
        <w:tc>
          <w:tcPr>
            <w:tcW w:w="605" w:type="dxa"/>
            <w:shd w:val="clear" w:color="auto" w:fill="DCDCFF"/>
          </w:tcPr>
          <w:p w14:paraId="34B55730" w14:textId="0A4FC5C0" w:rsidR="00541275" w:rsidRPr="00171071" w:rsidRDefault="00541275" w:rsidP="000B0E7C">
            <w:pPr>
              <w:rPr>
                <w:rFonts w:asciiTheme="minorHAnsi" w:hAnsiTheme="minorHAnsi"/>
                <w:b/>
                <w:sz w:val="20"/>
                <w:szCs w:val="20"/>
              </w:rPr>
            </w:pPr>
            <w:r>
              <w:rPr>
                <w:rFonts w:asciiTheme="minorHAnsi" w:hAnsiTheme="minorHAnsi"/>
                <w:b/>
                <w:sz w:val="20"/>
                <w:szCs w:val="20"/>
              </w:rPr>
              <w:t>R6</w:t>
            </w:r>
          </w:p>
        </w:tc>
        <w:tc>
          <w:tcPr>
            <w:tcW w:w="605" w:type="dxa"/>
            <w:shd w:val="clear" w:color="auto" w:fill="DCDCFF"/>
          </w:tcPr>
          <w:p w14:paraId="2BDE944C" w14:textId="77777777" w:rsidR="00541275" w:rsidRPr="00171071" w:rsidRDefault="00541275" w:rsidP="00171071">
            <w:pPr>
              <w:jc w:val="center"/>
              <w:rPr>
                <w:rFonts w:asciiTheme="minorHAnsi" w:hAnsiTheme="minorHAnsi"/>
                <w:sz w:val="20"/>
                <w:szCs w:val="20"/>
              </w:rPr>
            </w:pPr>
          </w:p>
        </w:tc>
        <w:tc>
          <w:tcPr>
            <w:tcW w:w="605" w:type="dxa"/>
            <w:shd w:val="clear" w:color="auto" w:fill="DCDCFF"/>
          </w:tcPr>
          <w:p w14:paraId="14EBE282" w14:textId="77777777" w:rsidR="00541275" w:rsidRPr="00171071" w:rsidRDefault="00541275" w:rsidP="00171071">
            <w:pPr>
              <w:jc w:val="center"/>
              <w:rPr>
                <w:rFonts w:asciiTheme="minorHAnsi" w:hAnsiTheme="minorHAnsi"/>
                <w:sz w:val="20"/>
                <w:szCs w:val="20"/>
              </w:rPr>
            </w:pPr>
          </w:p>
        </w:tc>
        <w:tc>
          <w:tcPr>
            <w:tcW w:w="605" w:type="dxa"/>
            <w:shd w:val="clear" w:color="auto" w:fill="DCDCFF"/>
          </w:tcPr>
          <w:p w14:paraId="385D3FDD" w14:textId="77777777" w:rsidR="00541275" w:rsidRPr="00171071" w:rsidRDefault="00541275" w:rsidP="00171071">
            <w:pPr>
              <w:jc w:val="center"/>
              <w:rPr>
                <w:rFonts w:asciiTheme="minorHAnsi" w:hAnsiTheme="minorHAnsi"/>
                <w:sz w:val="20"/>
                <w:szCs w:val="20"/>
              </w:rPr>
            </w:pPr>
          </w:p>
        </w:tc>
        <w:tc>
          <w:tcPr>
            <w:tcW w:w="605" w:type="dxa"/>
            <w:shd w:val="clear" w:color="auto" w:fill="DCDCFF"/>
          </w:tcPr>
          <w:p w14:paraId="6C67C252" w14:textId="77777777" w:rsidR="00541275" w:rsidRPr="00171071" w:rsidRDefault="00541275" w:rsidP="00171071">
            <w:pPr>
              <w:jc w:val="center"/>
              <w:rPr>
                <w:rFonts w:asciiTheme="minorHAnsi" w:hAnsiTheme="minorHAnsi"/>
                <w:sz w:val="20"/>
                <w:szCs w:val="20"/>
              </w:rPr>
            </w:pPr>
          </w:p>
        </w:tc>
        <w:tc>
          <w:tcPr>
            <w:tcW w:w="605" w:type="dxa"/>
            <w:shd w:val="clear" w:color="auto" w:fill="DCDCFF"/>
          </w:tcPr>
          <w:p w14:paraId="6396B71A" w14:textId="77777777" w:rsidR="00541275" w:rsidRPr="00171071" w:rsidRDefault="00541275" w:rsidP="00171071">
            <w:pPr>
              <w:jc w:val="center"/>
              <w:rPr>
                <w:rFonts w:asciiTheme="minorHAnsi" w:hAnsiTheme="minorHAnsi"/>
                <w:sz w:val="20"/>
                <w:szCs w:val="20"/>
              </w:rPr>
            </w:pPr>
          </w:p>
        </w:tc>
        <w:tc>
          <w:tcPr>
            <w:tcW w:w="605" w:type="dxa"/>
            <w:shd w:val="clear" w:color="auto" w:fill="DCDCFF"/>
          </w:tcPr>
          <w:p w14:paraId="27FB4F44" w14:textId="77777777" w:rsidR="00541275" w:rsidRDefault="00541275" w:rsidP="00171071">
            <w:pPr>
              <w:jc w:val="center"/>
              <w:rPr>
                <w:rFonts w:asciiTheme="minorHAnsi" w:hAnsiTheme="minorHAnsi"/>
                <w:sz w:val="20"/>
                <w:szCs w:val="20"/>
              </w:rPr>
            </w:pPr>
          </w:p>
        </w:tc>
        <w:tc>
          <w:tcPr>
            <w:tcW w:w="605" w:type="dxa"/>
            <w:shd w:val="clear" w:color="auto" w:fill="DCDCFF"/>
          </w:tcPr>
          <w:p w14:paraId="6F1CAFFA" w14:textId="77777777" w:rsidR="00541275" w:rsidRPr="00171071" w:rsidRDefault="00541275" w:rsidP="00171071">
            <w:pPr>
              <w:jc w:val="center"/>
              <w:rPr>
                <w:rFonts w:asciiTheme="minorHAnsi" w:hAnsiTheme="minorHAnsi"/>
                <w:sz w:val="20"/>
                <w:szCs w:val="20"/>
              </w:rPr>
            </w:pPr>
          </w:p>
        </w:tc>
        <w:tc>
          <w:tcPr>
            <w:tcW w:w="605" w:type="dxa"/>
            <w:shd w:val="clear" w:color="auto" w:fill="DCDCFF"/>
          </w:tcPr>
          <w:p w14:paraId="3A980694" w14:textId="77777777" w:rsidR="00541275" w:rsidRPr="00171071" w:rsidRDefault="00541275" w:rsidP="00171071">
            <w:pPr>
              <w:jc w:val="center"/>
              <w:rPr>
                <w:rFonts w:asciiTheme="minorHAnsi" w:hAnsiTheme="minorHAnsi"/>
                <w:sz w:val="20"/>
                <w:szCs w:val="20"/>
              </w:rPr>
            </w:pPr>
          </w:p>
        </w:tc>
        <w:tc>
          <w:tcPr>
            <w:tcW w:w="605" w:type="dxa"/>
            <w:shd w:val="clear" w:color="auto" w:fill="DCDCFF"/>
          </w:tcPr>
          <w:p w14:paraId="75411FDF" w14:textId="77777777" w:rsidR="00541275" w:rsidRPr="00171071" w:rsidRDefault="00541275" w:rsidP="00171071">
            <w:pPr>
              <w:jc w:val="center"/>
              <w:rPr>
                <w:rFonts w:asciiTheme="minorHAnsi" w:hAnsiTheme="minorHAnsi"/>
                <w:sz w:val="20"/>
                <w:szCs w:val="20"/>
              </w:rPr>
            </w:pPr>
          </w:p>
        </w:tc>
        <w:tc>
          <w:tcPr>
            <w:tcW w:w="605" w:type="dxa"/>
            <w:shd w:val="clear" w:color="auto" w:fill="DCDCFF"/>
          </w:tcPr>
          <w:p w14:paraId="5E70B27C" w14:textId="77777777" w:rsidR="00541275" w:rsidRPr="00171071" w:rsidRDefault="00541275" w:rsidP="00171071">
            <w:pPr>
              <w:jc w:val="center"/>
              <w:rPr>
                <w:rFonts w:asciiTheme="minorHAnsi" w:hAnsiTheme="minorHAnsi"/>
                <w:sz w:val="20"/>
                <w:szCs w:val="20"/>
              </w:rPr>
            </w:pPr>
          </w:p>
        </w:tc>
        <w:tc>
          <w:tcPr>
            <w:tcW w:w="605" w:type="dxa"/>
            <w:shd w:val="clear" w:color="auto" w:fill="DCDCFF"/>
          </w:tcPr>
          <w:p w14:paraId="247C1E48" w14:textId="77777777" w:rsidR="00541275" w:rsidRPr="00171071" w:rsidRDefault="00541275" w:rsidP="00171071">
            <w:pPr>
              <w:jc w:val="center"/>
              <w:rPr>
                <w:rFonts w:asciiTheme="minorHAnsi" w:hAnsiTheme="minorHAnsi"/>
                <w:sz w:val="20"/>
                <w:szCs w:val="20"/>
              </w:rPr>
            </w:pPr>
          </w:p>
        </w:tc>
        <w:tc>
          <w:tcPr>
            <w:tcW w:w="605" w:type="dxa"/>
            <w:shd w:val="clear" w:color="auto" w:fill="DCDCFF"/>
          </w:tcPr>
          <w:p w14:paraId="48A284D3" w14:textId="77777777" w:rsidR="00541275" w:rsidRPr="00171071" w:rsidRDefault="00541275" w:rsidP="00171071">
            <w:pPr>
              <w:jc w:val="center"/>
              <w:rPr>
                <w:rFonts w:asciiTheme="minorHAnsi" w:hAnsiTheme="minorHAnsi"/>
                <w:sz w:val="20"/>
                <w:szCs w:val="20"/>
              </w:rPr>
            </w:pPr>
          </w:p>
        </w:tc>
        <w:tc>
          <w:tcPr>
            <w:tcW w:w="605" w:type="dxa"/>
            <w:shd w:val="clear" w:color="auto" w:fill="DCDCFF"/>
          </w:tcPr>
          <w:p w14:paraId="1DCE763C" w14:textId="77777777" w:rsidR="00541275" w:rsidRPr="00171071" w:rsidRDefault="00541275" w:rsidP="00171071">
            <w:pPr>
              <w:jc w:val="center"/>
              <w:rPr>
                <w:rFonts w:asciiTheme="minorHAnsi" w:hAnsiTheme="minorHAnsi"/>
                <w:sz w:val="20"/>
                <w:szCs w:val="20"/>
              </w:rPr>
            </w:pPr>
          </w:p>
        </w:tc>
        <w:tc>
          <w:tcPr>
            <w:tcW w:w="605" w:type="dxa"/>
            <w:shd w:val="clear" w:color="auto" w:fill="DCDCFF"/>
          </w:tcPr>
          <w:p w14:paraId="149A9EA3" w14:textId="20D534FD" w:rsidR="00541275" w:rsidRPr="00171071" w:rsidRDefault="00107BC2"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AC48798" w14:textId="77777777" w:rsidR="00541275" w:rsidRPr="00171071" w:rsidRDefault="00541275" w:rsidP="00171071">
            <w:pPr>
              <w:jc w:val="center"/>
              <w:rPr>
                <w:rFonts w:asciiTheme="minorHAnsi" w:hAnsiTheme="minorHAnsi"/>
                <w:sz w:val="20"/>
                <w:szCs w:val="20"/>
              </w:rPr>
            </w:pPr>
          </w:p>
        </w:tc>
      </w:tr>
    </w:tbl>
    <w:p w14:paraId="53A335D6" w14:textId="77777777" w:rsidR="00E22C95" w:rsidRDefault="00E22C95" w:rsidP="00E22C95">
      <w:pPr>
        <w:spacing w:after="46"/>
        <w:rPr>
          <w:rFonts w:ascii="Times New Roman" w:hAnsi="Times New Roman" w:cs="Times New Roman"/>
          <w:b/>
          <w:bCs/>
          <w:color w:val="auto"/>
          <w:sz w:val="23"/>
          <w:szCs w:val="23"/>
        </w:rPr>
      </w:pPr>
    </w:p>
    <w:p w14:paraId="2412752C" w14:textId="77777777" w:rsidR="00EF035B" w:rsidRDefault="00EF035B" w:rsidP="00EF035B">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EF035B" w14:paraId="0BE88BE9" w14:textId="77777777" w:rsidTr="003961CB">
        <w:tc>
          <w:tcPr>
            <w:tcW w:w="4158" w:type="dxa"/>
            <w:tcBorders>
              <w:bottom w:val="single" w:sz="4" w:space="0" w:color="auto"/>
            </w:tcBorders>
            <w:shd w:val="clear" w:color="auto" w:fill="DCDCFF"/>
          </w:tcPr>
          <w:p w14:paraId="7325DCA4" w14:textId="77777777" w:rsidR="00EF035B" w:rsidRPr="00DB2F71" w:rsidRDefault="00EF035B" w:rsidP="003961CB">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0E8E809C" w14:textId="77777777" w:rsidR="00EF035B" w:rsidRPr="00DB2F71" w:rsidRDefault="00EF035B" w:rsidP="003961CB">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EF035B" w14:paraId="3DFD5A1D" w14:textId="77777777" w:rsidTr="003961CB">
        <w:tc>
          <w:tcPr>
            <w:tcW w:w="4158" w:type="dxa"/>
            <w:shd w:val="clear" w:color="auto" w:fill="CDFFCD"/>
          </w:tcPr>
          <w:p w14:paraId="734C15B3" w14:textId="77777777" w:rsidR="00EF035B" w:rsidRPr="00DB2F71" w:rsidRDefault="00EF035B" w:rsidP="003961CB">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48E96CBD" w14:textId="77777777" w:rsidR="00EF035B" w:rsidRPr="00DB2F71" w:rsidRDefault="00EF035B" w:rsidP="003961CB">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EF035B" w14:paraId="2E081F2C" w14:textId="77777777" w:rsidTr="003961CB">
        <w:tc>
          <w:tcPr>
            <w:tcW w:w="4158" w:type="dxa"/>
          </w:tcPr>
          <w:p w14:paraId="3B76E101" w14:textId="77777777" w:rsidR="00EF035B" w:rsidRPr="00DB2F71" w:rsidRDefault="00EF035B" w:rsidP="003961CB">
            <w:pPr>
              <w:autoSpaceDE/>
              <w:autoSpaceDN/>
              <w:adjustRightInd/>
              <w:rPr>
                <w:rFonts w:asciiTheme="minorHAnsi" w:hAnsiTheme="minorHAnsi"/>
                <w:color w:val="auto"/>
              </w:rPr>
            </w:pPr>
            <w:r w:rsidRPr="00DB2F71">
              <w:rPr>
                <w:rFonts w:asciiTheme="minorHAnsi" w:hAnsiTheme="minorHAnsi"/>
                <w:color w:val="auto"/>
              </w:rPr>
              <w:lastRenderedPageBreak/>
              <w:t>Text entry area with white background:</w:t>
            </w:r>
          </w:p>
        </w:tc>
        <w:tc>
          <w:tcPr>
            <w:tcW w:w="3150" w:type="dxa"/>
          </w:tcPr>
          <w:p w14:paraId="5AA2AE5D" w14:textId="77777777" w:rsidR="00EF035B" w:rsidRPr="00DB2F71" w:rsidRDefault="00EF035B" w:rsidP="003961CB">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726FA500" w14:textId="77777777" w:rsidR="004F649B" w:rsidRDefault="004F649B" w:rsidP="00E22C95">
      <w:pPr>
        <w:spacing w:after="46"/>
        <w:rPr>
          <w:rFonts w:ascii="Times New Roman" w:hAnsi="Times New Roman" w:cs="Times New Roman"/>
          <w:b/>
          <w:bCs/>
          <w:color w:val="auto"/>
          <w:sz w:val="23"/>
          <w:szCs w:val="23"/>
        </w:rPr>
      </w:pPr>
    </w:p>
    <w:p w14:paraId="632FDE8F" w14:textId="77777777" w:rsidR="00776E0D" w:rsidRDefault="00776E0D" w:rsidP="00776E0D">
      <w:pPr>
        <w:pStyle w:val="SectHead"/>
      </w:pPr>
      <w:r>
        <w:t>Findings</w:t>
      </w:r>
    </w:p>
    <w:p w14:paraId="3E7A0C0F" w14:textId="77777777" w:rsidR="00776E0D" w:rsidRPr="006C43BC" w:rsidRDefault="00776E0D" w:rsidP="00776E0D">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776E0D" w:rsidRPr="006C43BC" w14:paraId="57D1711B" w14:textId="77777777" w:rsidTr="003961CB">
        <w:tc>
          <w:tcPr>
            <w:tcW w:w="738" w:type="dxa"/>
            <w:tcBorders>
              <w:bottom w:val="single" w:sz="4" w:space="0" w:color="auto"/>
            </w:tcBorders>
            <w:shd w:val="clear" w:color="auto" w:fill="DCDCFF"/>
          </w:tcPr>
          <w:p w14:paraId="6B2D7BCE" w14:textId="77777777" w:rsidR="00776E0D" w:rsidRPr="006C43BC" w:rsidRDefault="00776E0D" w:rsidP="003961CB">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40" w:type="dxa"/>
            <w:shd w:val="clear" w:color="auto" w:fill="DCDCFF"/>
          </w:tcPr>
          <w:p w14:paraId="4AF37E4E" w14:textId="77777777" w:rsidR="00776E0D" w:rsidRPr="006C43BC" w:rsidRDefault="00776E0D" w:rsidP="003961CB">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300" w:type="dxa"/>
            <w:shd w:val="clear" w:color="auto" w:fill="DCDCFF"/>
          </w:tcPr>
          <w:p w14:paraId="7A414289" w14:textId="77777777" w:rsidR="00776E0D" w:rsidRPr="006C43BC" w:rsidRDefault="00776E0D" w:rsidP="003961CB">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538" w:type="dxa"/>
            <w:shd w:val="clear" w:color="auto" w:fill="DCDCFF"/>
          </w:tcPr>
          <w:p w14:paraId="34A2778F" w14:textId="77777777" w:rsidR="00776E0D" w:rsidRPr="006C43BC" w:rsidRDefault="00776E0D" w:rsidP="003961CB">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776E0D" w:rsidRPr="00705BB3" w14:paraId="7764B42A" w14:textId="77777777" w:rsidTr="003961CB">
        <w:tc>
          <w:tcPr>
            <w:tcW w:w="738" w:type="dxa"/>
            <w:tcBorders>
              <w:bottom w:val="single" w:sz="4" w:space="0" w:color="auto"/>
            </w:tcBorders>
            <w:shd w:val="clear" w:color="auto" w:fill="DCDCFF"/>
            <w:vAlign w:val="center"/>
          </w:tcPr>
          <w:p w14:paraId="18ECEF94" w14:textId="77777777" w:rsidR="00776E0D" w:rsidRPr="00705BB3" w:rsidRDefault="00776E0D" w:rsidP="003961CB">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40" w:type="dxa"/>
          </w:tcPr>
          <w:p w14:paraId="54AFC147" w14:textId="77777777" w:rsidR="00776E0D" w:rsidRPr="00705BB3" w:rsidRDefault="00776E0D" w:rsidP="003961CB">
            <w:pPr>
              <w:widowControl w:val="0"/>
              <w:rPr>
                <w:rFonts w:asciiTheme="minorHAnsi" w:hAnsiTheme="minorHAnsi" w:cs="Times New Roman"/>
                <w:bCs/>
                <w:color w:val="auto"/>
                <w:sz w:val="22"/>
                <w:szCs w:val="22"/>
              </w:rPr>
            </w:pPr>
          </w:p>
        </w:tc>
        <w:tc>
          <w:tcPr>
            <w:tcW w:w="6300" w:type="dxa"/>
          </w:tcPr>
          <w:p w14:paraId="7596A9B1" w14:textId="77777777" w:rsidR="00776E0D" w:rsidRPr="00705BB3" w:rsidRDefault="00776E0D" w:rsidP="003961CB">
            <w:pPr>
              <w:widowControl w:val="0"/>
              <w:rPr>
                <w:rFonts w:asciiTheme="minorHAnsi" w:hAnsiTheme="minorHAnsi" w:cs="Times New Roman"/>
                <w:bCs/>
                <w:color w:val="auto"/>
                <w:sz w:val="22"/>
                <w:szCs w:val="22"/>
              </w:rPr>
            </w:pPr>
          </w:p>
        </w:tc>
        <w:tc>
          <w:tcPr>
            <w:tcW w:w="2538" w:type="dxa"/>
          </w:tcPr>
          <w:p w14:paraId="2FF8D088" w14:textId="77777777" w:rsidR="00776E0D" w:rsidRPr="00705BB3" w:rsidRDefault="00776E0D" w:rsidP="003961CB">
            <w:pPr>
              <w:widowControl w:val="0"/>
              <w:rPr>
                <w:rFonts w:asciiTheme="minorHAnsi" w:hAnsiTheme="minorHAnsi" w:cs="Times New Roman"/>
                <w:bCs/>
                <w:color w:val="auto"/>
                <w:sz w:val="22"/>
                <w:szCs w:val="22"/>
              </w:rPr>
            </w:pPr>
          </w:p>
        </w:tc>
      </w:tr>
      <w:tr w:rsidR="00776E0D" w:rsidRPr="00705BB3" w14:paraId="61FE4D09" w14:textId="77777777" w:rsidTr="003961CB">
        <w:tc>
          <w:tcPr>
            <w:tcW w:w="738" w:type="dxa"/>
            <w:tcBorders>
              <w:bottom w:val="single" w:sz="4" w:space="0" w:color="auto"/>
            </w:tcBorders>
            <w:shd w:val="clear" w:color="auto" w:fill="DCDCFF"/>
            <w:vAlign w:val="center"/>
          </w:tcPr>
          <w:p w14:paraId="6D60A963" w14:textId="77777777" w:rsidR="00776E0D" w:rsidRPr="00705BB3" w:rsidRDefault="00776E0D" w:rsidP="003961CB">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40" w:type="dxa"/>
          </w:tcPr>
          <w:p w14:paraId="304F3E04" w14:textId="77777777" w:rsidR="00776E0D" w:rsidRPr="00705BB3" w:rsidRDefault="00776E0D" w:rsidP="003961CB">
            <w:pPr>
              <w:widowControl w:val="0"/>
              <w:rPr>
                <w:rFonts w:asciiTheme="minorHAnsi" w:hAnsiTheme="minorHAnsi" w:cs="Times New Roman"/>
                <w:bCs/>
                <w:color w:val="auto"/>
                <w:sz w:val="22"/>
                <w:szCs w:val="22"/>
              </w:rPr>
            </w:pPr>
          </w:p>
        </w:tc>
        <w:tc>
          <w:tcPr>
            <w:tcW w:w="6300" w:type="dxa"/>
          </w:tcPr>
          <w:p w14:paraId="6B0AED74" w14:textId="77777777" w:rsidR="00776E0D" w:rsidRPr="00705BB3" w:rsidRDefault="00776E0D" w:rsidP="003961CB">
            <w:pPr>
              <w:widowControl w:val="0"/>
              <w:rPr>
                <w:rFonts w:asciiTheme="minorHAnsi" w:hAnsiTheme="minorHAnsi" w:cs="Times New Roman"/>
                <w:bCs/>
                <w:color w:val="auto"/>
                <w:sz w:val="22"/>
                <w:szCs w:val="22"/>
              </w:rPr>
            </w:pPr>
          </w:p>
        </w:tc>
        <w:tc>
          <w:tcPr>
            <w:tcW w:w="2538" w:type="dxa"/>
          </w:tcPr>
          <w:p w14:paraId="1D44585B" w14:textId="77777777" w:rsidR="00776E0D" w:rsidRPr="00705BB3" w:rsidRDefault="00776E0D" w:rsidP="003961CB">
            <w:pPr>
              <w:widowControl w:val="0"/>
              <w:rPr>
                <w:rFonts w:asciiTheme="minorHAnsi" w:hAnsiTheme="minorHAnsi" w:cs="Times New Roman"/>
                <w:bCs/>
                <w:color w:val="auto"/>
                <w:sz w:val="22"/>
                <w:szCs w:val="22"/>
              </w:rPr>
            </w:pPr>
          </w:p>
        </w:tc>
      </w:tr>
      <w:tr w:rsidR="00776E0D" w:rsidRPr="00705BB3" w14:paraId="47DE7599" w14:textId="77777777" w:rsidTr="003961CB">
        <w:tc>
          <w:tcPr>
            <w:tcW w:w="738" w:type="dxa"/>
            <w:tcBorders>
              <w:bottom w:val="single" w:sz="4" w:space="0" w:color="auto"/>
            </w:tcBorders>
            <w:shd w:val="clear" w:color="auto" w:fill="DCDCFF"/>
            <w:vAlign w:val="center"/>
          </w:tcPr>
          <w:p w14:paraId="73DE3206" w14:textId="77777777" w:rsidR="00776E0D" w:rsidRPr="00705BB3" w:rsidRDefault="00776E0D" w:rsidP="003961CB">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40" w:type="dxa"/>
          </w:tcPr>
          <w:p w14:paraId="2E3215A1" w14:textId="77777777" w:rsidR="00776E0D" w:rsidRPr="00705BB3" w:rsidRDefault="00776E0D" w:rsidP="003961CB">
            <w:pPr>
              <w:widowControl w:val="0"/>
              <w:rPr>
                <w:rFonts w:asciiTheme="minorHAnsi" w:hAnsiTheme="minorHAnsi" w:cs="Times New Roman"/>
                <w:bCs/>
                <w:color w:val="auto"/>
                <w:sz w:val="22"/>
                <w:szCs w:val="22"/>
              </w:rPr>
            </w:pPr>
          </w:p>
        </w:tc>
        <w:tc>
          <w:tcPr>
            <w:tcW w:w="6300" w:type="dxa"/>
          </w:tcPr>
          <w:p w14:paraId="5274884B" w14:textId="77777777" w:rsidR="00776E0D" w:rsidRPr="00705BB3" w:rsidRDefault="00776E0D" w:rsidP="003961CB">
            <w:pPr>
              <w:widowControl w:val="0"/>
              <w:rPr>
                <w:rFonts w:asciiTheme="minorHAnsi" w:hAnsiTheme="minorHAnsi" w:cs="Times New Roman"/>
                <w:bCs/>
                <w:color w:val="auto"/>
                <w:sz w:val="22"/>
                <w:szCs w:val="22"/>
              </w:rPr>
            </w:pPr>
          </w:p>
        </w:tc>
        <w:tc>
          <w:tcPr>
            <w:tcW w:w="2538" w:type="dxa"/>
          </w:tcPr>
          <w:p w14:paraId="5B9D9809" w14:textId="77777777" w:rsidR="00776E0D" w:rsidRPr="00705BB3" w:rsidRDefault="00776E0D" w:rsidP="003961CB">
            <w:pPr>
              <w:widowControl w:val="0"/>
              <w:rPr>
                <w:rFonts w:asciiTheme="minorHAnsi" w:hAnsiTheme="minorHAnsi" w:cs="Times New Roman"/>
                <w:bCs/>
                <w:color w:val="auto"/>
                <w:sz w:val="22"/>
                <w:szCs w:val="22"/>
              </w:rPr>
            </w:pPr>
          </w:p>
        </w:tc>
      </w:tr>
      <w:tr w:rsidR="00776E0D" w:rsidRPr="00705BB3" w14:paraId="3DE244D4" w14:textId="77777777" w:rsidTr="003961CB">
        <w:tc>
          <w:tcPr>
            <w:tcW w:w="738" w:type="dxa"/>
            <w:shd w:val="clear" w:color="auto" w:fill="DCDCFF"/>
            <w:vAlign w:val="center"/>
          </w:tcPr>
          <w:p w14:paraId="3C5250BD" w14:textId="77777777" w:rsidR="00776E0D" w:rsidRPr="00705BB3" w:rsidRDefault="00776E0D" w:rsidP="003961CB">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R4</w:t>
            </w:r>
          </w:p>
        </w:tc>
        <w:tc>
          <w:tcPr>
            <w:tcW w:w="1440" w:type="dxa"/>
          </w:tcPr>
          <w:p w14:paraId="3CF03A8D" w14:textId="77777777" w:rsidR="00776E0D" w:rsidRPr="00705BB3" w:rsidRDefault="00776E0D" w:rsidP="003961CB">
            <w:pPr>
              <w:widowControl w:val="0"/>
              <w:rPr>
                <w:rFonts w:asciiTheme="minorHAnsi" w:hAnsiTheme="minorHAnsi" w:cs="Times New Roman"/>
                <w:bCs/>
                <w:color w:val="auto"/>
                <w:sz w:val="22"/>
                <w:szCs w:val="22"/>
              </w:rPr>
            </w:pPr>
          </w:p>
        </w:tc>
        <w:tc>
          <w:tcPr>
            <w:tcW w:w="6300" w:type="dxa"/>
          </w:tcPr>
          <w:p w14:paraId="67030F88" w14:textId="77777777" w:rsidR="00776E0D" w:rsidRPr="00705BB3" w:rsidRDefault="00776E0D" w:rsidP="003961CB">
            <w:pPr>
              <w:widowControl w:val="0"/>
              <w:rPr>
                <w:rFonts w:asciiTheme="minorHAnsi" w:hAnsiTheme="minorHAnsi" w:cs="Times New Roman"/>
                <w:bCs/>
                <w:color w:val="auto"/>
                <w:sz w:val="22"/>
                <w:szCs w:val="22"/>
              </w:rPr>
            </w:pPr>
          </w:p>
        </w:tc>
        <w:tc>
          <w:tcPr>
            <w:tcW w:w="2538" w:type="dxa"/>
          </w:tcPr>
          <w:p w14:paraId="7B77CC37" w14:textId="77777777" w:rsidR="00776E0D" w:rsidRPr="00705BB3" w:rsidRDefault="00776E0D" w:rsidP="003961CB">
            <w:pPr>
              <w:widowControl w:val="0"/>
              <w:rPr>
                <w:rFonts w:asciiTheme="minorHAnsi" w:hAnsiTheme="minorHAnsi" w:cs="Times New Roman"/>
                <w:bCs/>
                <w:color w:val="auto"/>
                <w:sz w:val="22"/>
                <w:szCs w:val="22"/>
              </w:rPr>
            </w:pPr>
          </w:p>
        </w:tc>
      </w:tr>
      <w:tr w:rsidR="00776E0D" w:rsidRPr="00705BB3" w14:paraId="03405A0E" w14:textId="77777777" w:rsidTr="003961CB">
        <w:tc>
          <w:tcPr>
            <w:tcW w:w="738" w:type="dxa"/>
            <w:shd w:val="clear" w:color="auto" w:fill="DCDCFF"/>
            <w:vAlign w:val="center"/>
          </w:tcPr>
          <w:p w14:paraId="2C77539B" w14:textId="77777777" w:rsidR="00776E0D" w:rsidRPr="00705BB3" w:rsidRDefault="00776E0D" w:rsidP="003961CB">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R5</w:t>
            </w:r>
          </w:p>
        </w:tc>
        <w:tc>
          <w:tcPr>
            <w:tcW w:w="1440" w:type="dxa"/>
          </w:tcPr>
          <w:p w14:paraId="78CF2BEF" w14:textId="77777777" w:rsidR="00776E0D" w:rsidRPr="00705BB3" w:rsidRDefault="00776E0D" w:rsidP="003961CB">
            <w:pPr>
              <w:widowControl w:val="0"/>
              <w:rPr>
                <w:rFonts w:asciiTheme="minorHAnsi" w:hAnsiTheme="minorHAnsi" w:cs="Times New Roman"/>
                <w:bCs/>
                <w:color w:val="auto"/>
                <w:sz w:val="22"/>
                <w:szCs w:val="22"/>
              </w:rPr>
            </w:pPr>
          </w:p>
        </w:tc>
        <w:tc>
          <w:tcPr>
            <w:tcW w:w="6300" w:type="dxa"/>
          </w:tcPr>
          <w:p w14:paraId="3ED56CBB" w14:textId="77777777" w:rsidR="00776E0D" w:rsidRPr="00705BB3" w:rsidRDefault="00776E0D" w:rsidP="003961CB">
            <w:pPr>
              <w:widowControl w:val="0"/>
              <w:rPr>
                <w:rFonts w:asciiTheme="minorHAnsi" w:hAnsiTheme="minorHAnsi" w:cs="Times New Roman"/>
                <w:bCs/>
                <w:color w:val="auto"/>
                <w:sz w:val="22"/>
                <w:szCs w:val="22"/>
              </w:rPr>
            </w:pPr>
          </w:p>
        </w:tc>
        <w:tc>
          <w:tcPr>
            <w:tcW w:w="2538" w:type="dxa"/>
          </w:tcPr>
          <w:p w14:paraId="1CB913FC" w14:textId="77777777" w:rsidR="00776E0D" w:rsidRPr="00705BB3" w:rsidRDefault="00776E0D" w:rsidP="003961CB">
            <w:pPr>
              <w:widowControl w:val="0"/>
              <w:rPr>
                <w:rFonts w:asciiTheme="minorHAnsi" w:hAnsiTheme="minorHAnsi" w:cs="Times New Roman"/>
                <w:bCs/>
                <w:color w:val="auto"/>
                <w:sz w:val="22"/>
                <w:szCs w:val="22"/>
              </w:rPr>
            </w:pPr>
          </w:p>
        </w:tc>
      </w:tr>
      <w:tr w:rsidR="00776E0D" w:rsidRPr="00705BB3" w14:paraId="54588AF3" w14:textId="77777777" w:rsidTr="003961CB">
        <w:tc>
          <w:tcPr>
            <w:tcW w:w="738" w:type="dxa"/>
            <w:shd w:val="clear" w:color="auto" w:fill="DCDCFF"/>
            <w:vAlign w:val="center"/>
          </w:tcPr>
          <w:p w14:paraId="56CB84B4" w14:textId="77777777" w:rsidR="00776E0D" w:rsidRDefault="00776E0D" w:rsidP="003961CB">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R6</w:t>
            </w:r>
          </w:p>
        </w:tc>
        <w:tc>
          <w:tcPr>
            <w:tcW w:w="1440" w:type="dxa"/>
          </w:tcPr>
          <w:p w14:paraId="58AEE161" w14:textId="77777777" w:rsidR="00776E0D" w:rsidRPr="00705BB3" w:rsidRDefault="00776E0D" w:rsidP="003961CB">
            <w:pPr>
              <w:widowControl w:val="0"/>
              <w:rPr>
                <w:rFonts w:asciiTheme="minorHAnsi" w:hAnsiTheme="minorHAnsi" w:cs="Times New Roman"/>
                <w:bCs/>
                <w:color w:val="auto"/>
                <w:sz w:val="22"/>
                <w:szCs w:val="22"/>
              </w:rPr>
            </w:pPr>
          </w:p>
        </w:tc>
        <w:tc>
          <w:tcPr>
            <w:tcW w:w="6300" w:type="dxa"/>
          </w:tcPr>
          <w:p w14:paraId="48093DF9" w14:textId="77777777" w:rsidR="00776E0D" w:rsidRPr="00705BB3" w:rsidRDefault="00776E0D" w:rsidP="003961CB">
            <w:pPr>
              <w:widowControl w:val="0"/>
              <w:rPr>
                <w:rFonts w:asciiTheme="minorHAnsi" w:hAnsiTheme="minorHAnsi" w:cs="Times New Roman"/>
                <w:bCs/>
                <w:color w:val="auto"/>
                <w:sz w:val="22"/>
                <w:szCs w:val="22"/>
              </w:rPr>
            </w:pPr>
          </w:p>
        </w:tc>
        <w:tc>
          <w:tcPr>
            <w:tcW w:w="2538" w:type="dxa"/>
          </w:tcPr>
          <w:p w14:paraId="259B5D57" w14:textId="77777777" w:rsidR="00776E0D" w:rsidRPr="00705BB3" w:rsidRDefault="00776E0D" w:rsidP="003961CB">
            <w:pPr>
              <w:widowControl w:val="0"/>
              <w:rPr>
                <w:rFonts w:asciiTheme="minorHAnsi" w:hAnsiTheme="minorHAnsi" w:cs="Times New Roman"/>
                <w:bCs/>
                <w:color w:val="auto"/>
                <w:sz w:val="22"/>
                <w:szCs w:val="22"/>
              </w:rPr>
            </w:pPr>
          </w:p>
        </w:tc>
      </w:tr>
    </w:tbl>
    <w:p w14:paraId="63D77CE5" w14:textId="77777777" w:rsidR="00776E0D" w:rsidRPr="006C43BC" w:rsidRDefault="00776E0D" w:rsidP="00776E0D">
      <w:pPr>
        <w:widowControl w:val="0"/>
        <w:rPr>
          <w:rFonts w:asciiTheme="minorHAnsi" w:hAnsiTheme="minorHAnsi" w:cs="Times New Roman"/>
          <w:b/>
          <w:bCs/>
          <w:color w:val="264D74"/>
        </w:rPr>
      </w:pPr>
    </w:p>
    <w:p w14:paraId="5CDF3741" w14:textId="77777777" w:rsidR="00776E0D" w:rsidRPr="006C43BC" w:rsidRDefault="00776E0D" w:rsidP="00776E0D">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76E0D" w:rsidRPr="006C43BC" w14:paraId="4F047F5D" w14:textId="77777777" w:rsidTr="003961CB">
        <w:tc>
          <w:tcPr>
            <w:tcW w:w="738" w:type="dxa"/>
            <w:shd w:val="clear" w:color="auto" w:fill="DCDCFF"/>
          </w:tcPr>
          <w:p w14:paraId="7A579F30" w14:textId="77777777" w:rsidR="00776E0D" w:rsidRPr="006C43BC" w:rsidRDefault="00776E0D" w:rsidP="003961CB">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0E82E7D5" w14:textId="77777777" w:rsidR="00776E0D" w:rsidRPr="006C43BC" w:rsidRDefault="00776E0D" w:rsidP="003961CB">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76E0D" w:rsidRPr="00705BB3" w14:paraId="02BC2892" w14:textId="77777777" w:rsidTr="003961CB">
        <w:tc>
          <w:tcPr>
            <w:tcW w:w="738" w:type="dxa"/>
          </w:tcPr>
          <w:p w14:paraId="7A96FA55" w14:textId="77777777" w:rsidR="00776E0D" w:rsidRPr="00705BB3" w:rsidRDefault="00776E0D" w:rsidP="003961CB">
            <w:pPr>
              <w:widowControl w:val="0"/>
              <w:rPr>
                <w:rFonts w:asciiTheme="minorHAnsi" w:hAnsiTheme="minorHAnsi" w:cs="Times New Roman"/>
                <w:bCs/>
                <w:color w:val="auto"/>
                <w:sz w:val="22"/>
                <w:szCs w:val="22"/>
              </w:rPr>
            </w:pPr>
          </w:p>
        </w:tc>
        <w:tc>
          <w:tcPr>
            <w:tcW w:w="10260" w:type="dxa"/>
          </w:tcPr>
          <w:p w14:paraId="0D0E9022" w14:textId="77777777" w:rsidR="00776E0D" w:rsidRPr="00705BB3" w:rsidRDefault="00776E0D" w:rsidP="003961CB">
            <w:pPr>
              <w:widowControl w:val="0"/>
              <w:rPr>
                <w:rFonts w:asciiTheme="minorHAnsi" w:hAnsiTheme="minorHAnsi" w:cs="Times New Roman"/>
                <w:bCs/>
                <w:color w:val="auto"/>
                <w:sz w:val="22"/>
                <w:szCs w:val="22"/>
              </w:rPr>
            </w:pPr>
          </w:p>
        </w:tc>
      </w:tr>
      <w:tr w:rsidR="00776E0D" w:rsidRPr="00705BB3" w14:paraId="6A00C034" w14:textId="77777777" w:rsidTr="003961CB">
        <w:tc>
          <w:tcPr>
            <w:tcW w:w="738" w:type="dxa"/>
          </w:tcPr>
          <w:p w14:paraId="076D0FB5" w14:textId="77777777" w:rsidR="00776E0D" w:rsidRPr="00705BB3" w:rsidRDefault="00776E0D" w:rsidP="003961CB">
            <w:pPr>
              <w:widowControl w:val="0"/>
              <w:rPr>
                <w:rFonts w:asciiTheme="minorHAnsi" w:hAnsiTheme="minorHAnsi" w:cs="Times New Roman"/>
                <w:bCs/>
                <w:color w:val="auto"/>
                <w:sz w:val="22"/>
                <w:szCs w:val="22"/>
              </w:rPr>
            </w:pPr>
          </w:p>
        </w:tc>
        <w:tc>
          <w:tcPr>
            <w:tcW w:w="10260" w:type="dxa"/>
          </w:tcPr>
          <w:p w14:paraId="7E003BBD" w14:textId="77777777" w:rsidR="00776E0D" w:rsidRPr="00705BB3" w:rsidRDefault="00776E0D" w:rsidP="003961CB">
            <w:pPr>
              <w:widowControl w:val="0"/>
              <w:rPr>
                <w:rFonts w:asciiTheme="minorHAnsi" w:hAnsiTheme="minorHAnsi" w:cs="Times New Roman"/>
                <w:bCs/>
                <w:color w:val="auto"/>
                <w:sz w:val="22"/>
                <w:szCs w:val="22"/>
              </w:rPr>
            </w:pPr>
          </w:p>
        </w:tc>
      </w:tr>
      <w:tr w:rsidR="00776E0D" w:rsidRPr="00705BB3" w14:paraId="50C0409C" w14:textId="77777777" w:rsidTr="003961CB">
        <w:tc>
          <w:tcPr>
            <w:tcW w:w="738" w:type="dxa"/>
          </w:tcPr>
          <w:p w14:paraId="39DA73DE" w14:textId="77777777" w:rsidR="00776E0D" w:rsidRPr="00705BB3" w:rsidRDefault="00776E0D" w:rsidP="003961CB">
            <w:pPr>
              <w:widowControl w:val="0"/>
              <w:rPr>
                <w:rFonts w:asciiTheme="minorHAnsi" w:hAnsiTheme="minorHAnsi" w:cs="Times New Roman"/>
                <w:bCs/>
                <w:color w:val="auto"/>
                <w:sz w:val="22"/>
                <w:szCs w:val="22"/>
              </w:rPr>
            </w:pPr>
          </w:p>
        </w:tc>
        <w:tc>
          <w:tcPr>
            <w:tcW w:w="10260" w:type="dxa"/>
          </w:tcPr>
          <w:p w14:paraId="0C9BD17C" w14:textId="77777777" w:rsidR="00776E0D" w:rsidRPr="00705BB3" w:rsidRDefault="00776E0D" w:rsidP="003961CB">
            <w:pPr>
              <w:widowControl w:val="0"/>
              <w:rPr>
                <w:rFonts w:asciiTheme="minorHAnsi" w:hAnsiTheme="minorHAnsi" w:cs="Times New Roman"/>
                <w:bCs/>
                <w:color w:val="auto"/>
                <w:sz w:val="22"/>
                <w:szCs w:val="22"/>
              </w:rPr>
            </w:pPr>
          </w:p>
        </w:tc>
      </w:tr>
    </w:tbl>
    <w:p w14:paraId="7A7B9435" w14:textId="77777777" w:rsidR="00776E0D" w:rsidRDefault="00776E0D" w:rsidP="00776E0D">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776E0D" w:rsidRPr="006C43BC" w14:paraId="3B884DA7" w14:textId="77777777" w:rsidTr="003961CB">
        <w:tc>
          <w:tcPr>
            <w:tcW w:w="738" w:type="dxa"/>
            <w:shd w:val="clear" w:color="auto" w:fill="DCDCFF"/>
          </w:tcPr>
          <w:p w14:paraId="71F1B8E6" w14:textId="77777777" w:rsidR="00776E0D" w:rsidRPr="006C43BC" w:rsidRDefault="00776E0D" w:rsidP="003961CB">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614F554D" w14:textId="77777777" w:rsidR="00776E0D" w:rsidRPr="006C43BC" w:rsidRDefault="00776E0D" w:rsidP="003961CB">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776E0D" w:rsidRPr="00705BB3" w14:paraId="72360BA9" w14:textId="77777777" w:rsidTr="003961CB">
        <w:tc>
          <w:tcPr>
            <w:tcW w:w="738" w:type="dxa"/>
          </w:tcPr>
          <w:p w14:paraId="7717E1F9" w14:textId="77777777" w:rsidR="00776E0D" w:rsidRPr="00705BB3" w:rsidRDefault="00776E0D" w:rsidP="003961CB">
            <w:pPr>
              <w:widowControl w:val="0"/>
              <w:rPr>
                <w:rFonts w:asciiTheme="minorHAnsi" w:hAnsiTheme="minorHAnsi" w:cs="Times New Roman"/>
                <w:bCs/>
                <w:color w:val="auto"/>
                <w:sz w:val="22"/>
                <w:szCs w:val="22"/>
              </w:rPr>
            </w:pPr>
          </w:p>
        </w:tc>
        <w:tc>
          <w:tcPr>
            <w:tcW w:w="10260" w:type="dxa"/>
          </w:tcPr>
          <w:p w14:paraId="6A44F348" w14:textId="77777777" w:rsidR="00776E0D" w:rsidRPr="00705BB3" w:rsidRDefault="00776E0D" w:rsidP="003961CB">
            <w:pPr>
              <w:widowControl w:val="0"/>
              <w:rPr>
                <w:rFonts w:asciiTheme="minorHAnsi" w:hAnsiTheme="minorHAnsi" w:cs="Times New Roman"/>
                <w:bCs/>
                <w:color w:val="auto"/>
                <w:sz w:val="22"/>
                <w:szCs w:val="22"/>
              </w:rPr>
            </w:pPr>
          </w:p>
        </w:tc>
      </w:tr>
      <w:tr w:rsidR="00776E0D" w:rsidRPr="00705BB3" w14:paraId="72F7A2FC" w14:textId="77777777" w:rsidTr="003961CB">
        <w:tc>
          <w:tcPr>
            <w:tcW w:w="738" w:type="dxa"/>
          </w:tcPr>
          <w:p w14:paraId="1E6A51ED" w14:textId="77777777" w:rsidR="00776E0D" w:rsidRPr="00705BB3" w:rsidRDefault="00776E0D" w:rsidP="003961CB">
            <w:pPr>
              <w:widowControl w:val="0"/>
              <w:rPr>
                <w:rFonts w:asciiTheme="minorHAnsi" w:hAnsiTheme="minorHAnsi" w:cs="Times New Roman"/>
                <w:bCs/>
                <w:color w:val="auto"/>
                <w:sz w:val="22"/>
                <w:szCs w:val="22"/>
              </w:rPr>
            </w:pPr>
          </w:p>
        </w:tc>
        <w:tc>
          <w:tcPr>
            <w:tcW w:w="10260" w:type="dxa"/>
          </w:tcPr>
          <w:p w14:paraId="6FD5AA6A" w14:textId="77777777" w:rsidR="00776E0D" w:rsidRPr="00705BB3" w:rsidRDefault="00776E0D" w:rsidP="003961CB">
            <w:pPr>
              <w:widowControl w:val="0"/>
              <w:rPr>
                <w:rFonts w:asciiTheme="minorHAnsi" w:hAnsiTheme="minorHAnsi" w:cs="Times New Roman"/>
                <w:bCs/>
                <w:color w:val="auto"/>
                <w:sz w:val="22"/>
                <w:szCs w:val="22"/>
              </w:rPr>
            </w:pPr>
          </w:p>
        </w:tc>
      </w:tr>
      <w:tr w:rsidR="00776E0D" w:rsidRPr="00705BB3" w14:paraId="0BDB4E5E" w14:textId="77777777" w:rsidTr="003961CB">
        <w:tc>
          <w:tcPr>
            <w:tcW w:w="738" w:type="dxa"/>
          </w:tcPr>
          <w:p w14:paraId="21348EC4" w14:textId="77777777" w:rsidR="00776E0D" w:rsidRPr="00705BB3" w:rsidRDefault="00776E0D" w:rsidP="003961CB">
            <w:pPr>
              <w:widowControl w:val="0"/>
              <w:rPr>
                <w:rFonts w:asciiTheme="minorHAnsi" w:hAnsiTheme="minorHAnsi" w:cs="Times New Roman"/>
                <w:bCs/>
                <w:color w:val="auto"/>
                <w:sz w:val="22"/>
                <w:szCs w:val="22"/>
              </w:rPr>
            </w:pPr>
          </w:p>
        </w:tc>
        <w:tc>
          <w:tcPr>
            <w:tcW w:w="10260" w:type="dxa"/>
          </w:tcPr>
          <w:p w14:paraId="7855BA5C" w14:textId="77777777" w:rsidR="00776E0D" w:rsidRPr="00705BB3" w:rsidRDefault="00776E0D" w:rsidP="003961CB">
            <w:pPr>
              <w:widowControl w:val="0"/>
              <w:rPr>
                <w:rFonts w:asciiTheme="minorHAnsi" w:hAnsiTheme="minorHAnsi" w:cs="Times New Roman"/>
                <w:bCs/>
                <w:color w:val="auto"/>
                <w:sz w:val="22"/>
                <w:szCs w:val="22"/>
              </w:rPr>
            </w:pPr>
          </w:p>
        </w:tc>
      </w:tr>
    </w:tbl>
    <w:p w14:paraId="775A11AF" w14:textId="77777777" w:rsidR="00776E0D" w:rsidRDefault="00776E0D" w:rsidP="00776E0D">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776E0D" w:rsidRPr="006C43BC" w14:paraId="3F129403" w14:textId="77777777" w:rsidTr="003961CB">
        <w:tc>
          <w:tcPr>
            <w:tcW w:w="738" w:type="dxa"/>
            <w:shd w:val="clear" w:color="auto" w:fill="DCDCFF"/>
          </w:tcPr>
          <w:p w14:paraId="556566DA" w14:textId="77777777" w:rsidR="00776E0D" w:rsidRPr="006C43BC" w:rsidRDefault="00776E0D" w:rsidP="003961CB">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E2791D6" w14:textId="77777777" w:rsidR="00776E0D" w:rsidRPr="006C43BC" w:rsidRDefault="00776E0D" w:rsidP="003961CB">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776E0D" w:rsidRPr="00705BB3" w14:paraId="0E5E8225" w14:textId="77777777" w:rsidTr="003961CB">
        <w:tc>
          <w:tcPr>
            <w:tcW w:w="738" w:type="dxa"/>
          </w:tcPr>
          <w:p w14:paraId="46C505B1" w14:textId="77777777" w:rsidR="00776E0D" w:rsidRPr="00705BB3" w:rsidRDefault="00776E0D" w:rsidP="003961CB">
            <w:pPr>
              <w:widowControl w:val="0"/>
              <w:rPr>
                <w:rFonts w:asciiTheme="minorHAnsi" w:hAnsiTheme="minorHAnsi" w:cs="Times New Roman"/>
                <w:bCs/>
                <w:color w:val="auto"/>
                <w:sz w:val="22"/>
                <w:szCs w:val="22"/>
              </w:rPr>
            </w:pPr>
          </w:p>
        </w:tc>
        <w:tc>
          <w:tcPr>
            <w:tcW w:w="10260" w:type="dxa"/>
          </w:tcPr>
          <w:p w14:paraId="0F781F89" w14:textId="77777777" w:rsidR="00776E0D" w:rsidRPr="00705BB3" w:rsidRDefault="00776E0D" w:rsidP="003961CB">
            <w:pPr>
              <w:widowControl w:val="0"/>
              <w:rPr>
                <w:rFonts w:asciiTheme="minorHAnsi" w:hAnsiTheme="minorHAnsi" w:cs="Times New Roman"/>
                <w:bCs/>
                <w:color w:val="auto"/>
                <w:sz w:val="22"/>
                <w:szCs w:val="22"/>
              </w:rPr>
            </w:pPr>
          </w:p>
        </w:tc>
      </w:tr>
      <w:tr w:rsidR="00776E0D" w:rsidRPr="00705BB3" w14:paraId="1E143560" w14:textId="77777777" w:rsidTr="003961CB">
        <w:tc>
          <w:tcPr>
            <w:tcW w:w="738" w:type="dxa"/>
          </w:tcPr>
          <w:p w14:paraId="5AB381D5" w14:textId="77777777" w:rsidR="00776E0D" w:rsidRPr="00705BB3" w:rsidRDefault="00776E0D" w:rsidP="003961CB">
            <w:pPr>
              <w:widowControl w:val="0"/>
              <w:rPr>
                <w:rFonts w:asciiTheme="minorHAnsi" w:hAnsiTheme="minorHAnsi" w:cs="Times New Roman"/>
                <w:bCs/>
                <w:color w:val="auto"/>
                <w:sz w:val="22"/>
                <w:szCs w:val="22"/>
              </w:rPr>
            </w:pPr>
          </w:p>
        </w:tc>
        <w:tc>
          <w:tcPr>
            <w:tcW w:w="10260" w:type="dxa"/>
          </w:tcPr>
          <w:p w14:paraId="3388B1A7" w14:textId="77777777" w:rsidR="00776E0D" w:rsidRPr="00705BB3" w:rsidRDefault="00776E0D" w:rsidP="003961CB">
            <w:pPr>
              <w:widowControl w:val="0"/>
              <w:rPr>
                <w:rFonts w:asciiTheme="minorHAnsi" w:hAnsiTheme="minorHAnsi" w:cs="Times New Roman"/>
                <w:bCs/>
                <w:color w:val="auto"/>
                <w:sz w:val="22"/>
                <w:szCs w:val="22"/>
              </w:rPr>
            </w:pPr>
          </w:p>
        </w:tc>
      </w:tr>
      <w:tr w:rsidR="00776E0D" w:rsidRPr="00705BB3" w14:paraId="2492946F" w14:textId="77777777" w:rsidTr="003961CB">
        <w:tc>
          <w:tcPr>
            <w:tcW w:w="738" w:type="dxa"/>
          </w:tcPr>
          <w:p w14:paraId="08507853" w14:textId="77777777" w:rsidR="00776E0D" w:rsidRPr="00705BB3" w:rsidRDefault="00776E0D" w:rsidP="003961CB">
            <w:pPr>
              <w:widowControl w:val="0"/>
              <w:rPr>
                <w:rFonts w:asciiTheme="minorHAnsi" w:hAnsiTheme="minorHAnsi" w:cs="Times New Roman"/>
                <w:bCs/>
                <w:color w:val="auto"/>
                <w:sz w:val="22"/>
                <w:szCs w:val="22"/>
              </w:rPr>
            </w:pPr>
          </w:p>
        </w:tc>
        <w:tc>
          <w:tcPr>
            <w:tcW w:w="10260" w:type="dxa"/>
          </w:tcPr>
          <w:p w14:paraId="1224B078" w14:textId="77777777" w:rsidR="00776E0D" w:rsidRPr="00705BB3" w:rsidRDefault="00776E0D" w:rsidP="003961CB">
            <w:pPr>
              <w:widowControl w:val="0"/>
              <w:rPr>
                <w:rFonts w:asciiTheme="minorHAnsi" w:hAnsiTheme="minorHAnsi" w:cs="Times New Roman"/>
                <w:bCs/>
                <w:color w:val="auto"/>
                <w:sz w:val="22"/>
                <w:szCs w:val="22"/>
              </w:rPr>
            </w:pPr>
          </w:p>
        </w:tc>
      </w:tr>
    </w:tbl>
    <w:p w14:paraId="26551994" w14:textId="77777777" w:rsidR="00776E0D" w:rsidRDefault="00776E0D" w:rsidP="00776E0D">
      <w:pPr>
        <w:spacing w:after="46"/>
        <w:rPr>
          <w:rFonts w:ascii="Times New Roman" w:hAnsi="Times New Roman" w:cs="Times New Roman"/>
          <w:b/>
          <w:bCs/>
          <w:color w:val="auto"/>
          <w:sz w:val="23"/>
          <w:szCs w:val="23"/>
        </w:rPr>
      </w:pPr>
    </w:p>
    <w:p w14:paraId="1FBDCBDB" w14:textId="62995D2D" w:rsidR="004F649B" w:rsidRPr="008A505D" w:rsidRDefault="004F649B" w:rsidP="00FF5A20">
      <w:pPr>
        <w:pStyle w:val="SectHead"/>
        <w:rPr>
          <w:bCs/>
        </w:rPr>
      </w:pPr>
      <w:r w:rsidRPr="008A505D">
        <w:t>E</w:t>
      </w:r>
      <w:r w:rsidR="00577ABF">
        <w:t>ffective Da</w:t>
      </w:r>
      <w:r w:rsidRPr="008A505D">
        <w:t>tes</w:t>
      </w:r>
      <w:r w:rsidRPr="008A505D">
        <w:rPr>
          <w:bCs/>
        </w:rPr>
        <w:t xml:space="preserve"> </w:t>
      </w:r>
    </w:p>
    <w:p w14:paraId="4F424396" w14:textId="77777777" w:rsidR="004F649B" w:rsidRPr="00FF5A20" w:rsidRDefault="004F649B" w:rsidP="004F649B">
      <w:pPr>
        <w:pStyle w:val="SectHead"/>
        <w:rPr>
          <w:szCs w:val="24"/>
          <w:u w:val="none"/>
        </w:rPr>
      </w:pPr>
      <w:r w:rsidRPr="00FF5A20">
        <w:rPr>
          <w:b w:val="0"/>
          <w:bCs/>
          <w:szCs w:val="24"/>
          <w:u w:val="none"/>
        </w:rPr>
        <w:t>United States</w:t>
      </w:r>
    </w:p>
    <w:tbl>
      <w:tblPr>
        <w:tblStyle w:val="TableGrid"/>
        <w:tblW w:w="0" w:type="auto"/>
        <w:tblInd w:w="108" w:type="dxa"/>
        <w:tblLook w:val="04A0" w:firstRow="1" w:lastRow="0" w:firstColumn="1" w:lastColumn="0" w:noHBand="0" w:noVBand="1"/>
      </w:tblPr>
      <w:tblGrid>
        <w:gridCol w:w="1800"/>
        <w:gridCol w:w="1800"/>
        <w:gridCol w:w="2070"/>
        <w:gridCol w:w="1980"/>
      </w:tblGrid>
      <w:tr w:rsidR="004F649B" w14:paraId="3C63FBE6" w14:textId="77777777" w:rsidTr="004F649B">
        <w:tc>
          <w:tcPr>
            <w:tcW w:w="1800" w:type="dxa"/>
            <w:shd w:val="clear" w:color="auto" w:fill="C6D9F1" w:themeFill="text2" w:themeFillTint="33"/>
            <w:vAlign w:val="center"/>
          </w:tcPr>
          <w:p w14:paraId="3C279FB8" w14:textId="77777777" w:rsidR="004F649B" w:rsidRDefault="004F649B" w:rsidP="004F649B">
            <w:pPr>
              <w:pStyle w:val="SectHead"/>
              <w:rPr>
                <w:u w:val="none"/>
              </w:rPr>
            </w:pPr>
            <w:r>
              <w:rPr>
                <w:u w:val="none"/>
              </w:rPr>
              <w:t>Standard</w:t>
            </w:r>
          </w:p>
        </w:tc>
        <w:tc>
          <w:tcPr>
            <w:tcW w:w="1800" w:type="dxa"/>
            <w:shd w:val="clear" w:color="auto" w:fill="C6D9F1" w:themeFill="text2" w:themeFillTint="33"/>
            <w:vAlign w:val="center"/>
          </w:tcPr>
          <w:p w14:paraId="57272198" w14:textId="77777777" w:rsidR="004F649B" w:rsidRDefault="004F649B" w:rsidP="004F649B">
            <w:pPr>
              <w:pStyle w:val="SectHead"/>
              <w:rPr>
                <w:u w:val="none"/>
              </w:rPr>
            </w:pPr>
            <w:r>
              <w:rPr>
                <w:u w:val="none"/>
              </w:rPr>
              <w:t>Requirement</w:t>
            </w:r>
          </w:p>
        </w:tc>
        <w:tc>
          <w:tcPr>
            <w:tcW w:w="2070" w:type="dxa"/>
            <w:shd w:val="clear" w:color="auto" w:fill="C6D9F1" w:themeFill="text2" w:themeFillTint="33"/>
            <w:vAlign w:val="center"/>
          </w:tcPr>
          <w:p w14:paraId="1340B690" w14:textId="538BD61E" w:rsidR="004F649B" w:rsidRDefault="004F649B" w:rsidP="00ED4ECE">
            <w:pPr>
              <w:pStyle w:val="SectHead"/>
              <w:rPr>
                <w:u w:val="none"/>
              </w:rPr>
            </w:pPr>
            <w:r>
              <w:rPr>
                <w:u w:val="none"/>
              </w:rPr>
              <w:t>E</w:t>
            </w:r>
            <w:r w:rsidR="00ED4ECE">
              <w:rPr>
                <w:u w:val="none"/>
              </w:rPr>
              <w:t>ffective</w:t>
            </w:r>
            <w:r>
              <w:rPr>
                <w:u w:val="none"/>
              </w:rPr>
              <w:t xml:space="preserve"> Date</w:t>
            </w:r>
            <w:r w:rsidR="00ED4ECE">
              <w:rPr>
                <w:u w:val="none"/>
              </w:rPr>
              <w:t>s</w:t>
            </w:r>
          </w:p>
        </w:tc>
        <w:tc>
          <w:tcPr>
            <w:tcW w:w="1980" w:type="dxa"/>
            <w:shd w:val="clear" w:color="auto" w:fill="C6D9F1" w:themeFill="text2" w:themeFillTint="33"/>
            <w:vAlign w:val="center"/>
          </w:tcPr>
          <w:p w14:paraId="34A86CD5" w14:textId="3F928DB5" w:rsidR="004F649B" w:rsidRDefault="004F649B" w:rsidP="004F649B">
            <w:pPr>
              <w:pStyle w:val="SectHead"/>
              <w:rPr>
                <w:u w:val="none"/>
              </w:rPr>
            </w:pPr>
            <w:r>
              <w:rPr>
                <w:u w:val="none"/>
              </w:rPr>
              <w:t xml:space="preserve">Applicable </w:t>
            </w:r>
            <w:r w:rsidRPr="00577ABF">
              <w:rPr>
                <w:u w:val="none"/>
              </w:rPr>
              <w:t>%</w:t>
            </w:r>
            <w:r w:rsidR="00EF035B" w:rsidRPr="00577ABF">
              <w:rPr>
                <w:u w:val="none"/>
              </w:rPr>
              <w:t xml:space="preserve"> unit gross MVA</w:t>
            </w:r>
          </w:p>
        </w:tc>
      </w:tr>
      <w:tr w:rsidR="004F649B" w14:paraId="2E89B2F5" w14:textId="77777777" w:rsidTr="004F649B">
        <w:tc>
          <w:tcPr>
            <w:tcW w:w="1800" w:type="dxa"/>
            <w:vAlign w:val="center"/>
          </w:tcPr>
          <w:p w14:paraId="62C37C32" w14:textId="4DA1E3DE" w:rsidR="004F649B" w:rsidRPr="00977AF4" w:rsidRDefault="004F649B" w:rsidP="004F649B">
            <w:pPr>
              <w:pStyle w:val="SectHead"/>
              <w:rPr>
                <w:rFonts w:cs="Times New Roman"/>
                <w:b w:val="0"/>
                <w:szCs w:val="24"/>
                <w:u w:val="none"/>
                <w14:shadow w14:blurRad="0" w14:dist="0" w14:dir="0" w14:sx="0" w14:sy="0" w14:kx="0" w14:ky="0" w14:algn="none">
                  <w14:srgbClr w14:val="000000"/>
                </w14:shadow>
              </w:rPr>
            </w:pPr>
            <w:r w:rsidRPr="00977AF4">
              <w:rPr>
                <w:rFonts w:cs="Times New Roman"/>
                <w:b w:val="0"/>
                <w:szCs w:val="24"/>
                <w:u w:val="none"/>
                <w14:shadow w14:blurRad="0" w14:dist="0" w14:dir="0" w14:sx="0" w14:sy="0" w14:kx="0" w14:ky="0" w14:algn="none">
                  <w14:srgbClr w14:val="000000"/>
                </w14:shadow>
              </w:rPr>
              <w:lastRenderedPageBreak/>
              <w:t>MOD-02</w:t>
            </w:r>
            <w:r>
              <w:rPr>
                <w:rFonts w:cs="Times New Roman"/>
                <w:b w:val="0"/>
                <w:szCs w:val="24"/>
                <w:u w:val="none"/>
                <w14:shadow w14:blurRad="0" w14:dist="0" w14:dir="0" w14:sx="0" w14:sy="0" w14:kx="0" w14:ky="0" w14:algn="none">
                  <w14:srgbClr w14:val="000000"/>
                </w14:shadow>
              </w:rPr>
              <w:t>6</w:t>
            </w:r>
            <w:r w:rsidRPr="00977AF4">
              <w:rPr>
                <w:rFonts w:cs="Times New Roman"/>
                <w:b w:val="0"/>
                <w:szCs w:val="24"/>
                <w:u w:val="none"/>
                <w14:shadow w14:blurRad="0" w14:dist="0" w14:dir="0" w14:sx="0" w14:sy="0" w14:kx="0" w14:ky="0" w14:algn="none">
                  <w14:srgbClr w14:val="000000"/>
                </w14:shadow>
              </w:rPr>
              <w:t>-1</w:t>
            </w:r>
          </w:p>
        </w:tc>
        <w:tc>
          <w:tcPr>
            <w:tcW w:w="1800" w:type="dxa"/>
            <w:vAlign w:val="center"/>
          </w:tcPr>
          <w:p w14:paraId="00807B9C" w14:textId="77777777" w:rsidR="004F649B" w:rsidRPr="00977AF4" w:rsidRDefault="004F649B" w:rsidP="004F649B">
            <w:pPr>
              <w:pStyle w:val="SectHead"/>
              <w:rPr>
                <w:rFonts w:cs="Times New Roman"/>
                <w:b w:val="0"/>
                <w:szCs w:val="24"/>
                <w:u w:val="none"/>
                <w14:shadow w14:blurRad="0" w14:dist="0" w14:dir="0" w14:sx="0" w14:sy="0" w14:kx="0" w14:ky="0" w14:algn="none">
                  <w14:srgbClr w14:val="000000"/>
                </w14:shadow>
              </w:rPr>
            </w:pPr>
            <w:r w:rsidRPr="00977AF4">
              <w:rPr>
                <w:rFonts w:cs="Times New Roman"/>
                <w:b w:val="0"/>
                <w:szCs w:val="24"/>
                <w:u w:val="none"/>
                <w14:shadow w14:blurRad="0" w14:dist="0" w14:dir="0" w14:sx="0" w14:sy="0" w14:kx="0" w14:ky="0" w14:algn="none">
                  <w14:srgbClr w14:val="000000"/>
                </w14:shadow>
              </w:rPr>
              <w:t>R1.</w:t>
            </w:r>
          </w:p>
        </w:tc>
        <w:tc>
          <w:tcPr>
            <w:tcW w:w="2070" w:type="dxa"/>
            <w:vAlign w:val="center"/>
          </w:tcPr>
          <w:p w14:paraId="5C12C34C" w14:textId="77777777" w:rsidR="004F649B" w:rsidRPr="00977AF4" w:rsidRDefault="004F649B" w:rsidP="004F649B">
            <w:pPr>
              <w:pStyle w:val="SectHead"/>
              <w:rPr>
                <w:rFonts w:cs="Times New Roman"/>
                <w:b w:val="0"/>
                <w:szCs w:val="24"/>
                <w:u w:val="none"/>
                <w14:shadow w14:blurRad="0" w14:dist="0" w14:dir="0" w14:sx="0" w14:sy="0" w14:kx="0" w14:ky="0" w14:algn="none">
                  <w14:srgbClr w14:val="000000"/>
                </w14:shadow>
              </w:rPr>
            </w:pPr>
            <w:r w:rsidRPr="00977AF4">
              <w:rPr>
                <w:rFonts w:cs="Times New Roman"/>
                <w:b w:val="0"/>
                <w:szCs w:val="24"/>
                <w:u w:val="none"/>
                <w14:shadow w14:blurRad="0" w14:dist="0" w14:dir="0" w14:sx="0" w14:sy="0" w14:kx="0" w14:ky="0" w14:algn="none">
                  <w14:srgbClr w14:val="000000"/>
                </w14:shadow>
              </w:rPr>
              <w:t>07/01/2014</w:t>
            </w:r>
          </w:p>
        </w:tc>
        <w:tc>
          <w:tcPr>
            <w:tcW w:w="1980" w:type="dxa"/>
            <w:vAlign w:val="center"/>
          </w:tcPr>
          <w:p w14:paraId="56DB1A38" w14:textId="77777777" w:rsidR="004F649B" w:rsidRPr="00977AF4" w:rsidRDefault="004F649B" w:rsidP="004F649B">
            <w:pPr>
              <w:pStyle w:val="SectHead"/>
              <w:rPr>
                <w:rFonts w:cs="Times New Roman"/>
                <w:b w:val="0"/>
                <w:szCs w:val="24"/>
                <w:u w:val="none"/>
                <w14:shadow w14:blurRad="0" w14:dist="0" w14:dir="0" w14:sx="0" w14:sy="0" w14:kx="0" w14:ky="0" w14:algn="none">
                  <w14:srgbClr w14:val="000000"/>
                </w14:shadow>
              </w:rPr>
            </w:pPr>
          </w:p>
        </w:tc>
      </w:tr>
      <w:tr w:rsidR="004F649B" w14:paraId="35F0400E" w14:textId="77777777" w:rsidTr="004F649B">
        <w:tc>
          <w:tcPr>
            <w:tcW w:w="1800" w:type="dxa"/>
            <w:vAlign w:val="center"/>
          </w:tcPr>
          <w:p w14:paraId="73A327F5" w14:textId="2C148AE8" w:rsidR="004F649B" w:rsidRPr="00EF035B" w:rsidRDefault="004F649B" w:rsidP="004F649B">
            <w:pPr>
              <w:pStyle w:val="SectHead"/>
              <w:rPr>
                <w:rFonts w:cs="Times New Roman"/>
                <w:b w:val="0"/>
                <w:szCs w:val="24"/>
                <w:u w:val="none"/>
                <w14:shadow w14:blurRad="0" w14:dist="0" w14:dir="0" w14:sx="0" w14:sy="0" w14:kx="0" w14:ky="0" w14:algn="none">
                  <w14:srgbClr w14:val="000000"/>
                </w14:shadow>
              </w:rPr>
            </w:pPr>
            <w:r w:rsidRPr="00EF035B">
              <w:rPr>
                <w:rFonts w:cs="Times New Roman"/>
                <w:b w:val="0"/>
                <w:szCs w:val="24"/>
                <w:u w:val="none"/>
                <w14:shadow w14:blurRad="0" w14:dist="0" w14:dir="0" w14:sx="0" w14:sy="0" w14:kx="0" w14:ky="0" w14:algn="none">
                  <w14:srgbClr w14:val="000000"/>
                </w14:shadow>
              </w:rPr>
              <w:t>MOD-026-1</w:t>
            </w:r>
          </w:p>
        </w:tc>
        <w:tc>
          <w:tcPr>
            <w:tcW w:w="1800" w:type="dxa"/>
            <w:vAlign w:val="center"/>
          </w:tcPr>
          <w:p w14:paraId="5540E2BB" w14:textId="77777777" w:rsidR="004F649B" w:rsidRPr="00EF035B" w:rsidRDefault="004F649B" w:rsidP="004F649B">
            <w:pPr>
              <w:pStyle w:val="SectHead"/>
              <w:rPr>
                <w:rFonts w:cs="Times New Roman"/>
                <w:b w:val="0"/>
                <w:szCs w:val="24"/>
                <w:u w:val="none"/>
                <w14:shadow w14:blurRad="0" w14:dist="0" w14:dir="0" w14:sx="0" w14:sy="0" w14:kx="0" w14:ky="0" w14:algn="none">
                  <w14:srgbClr w14:val="000000"/>
                </w14:shadow>
              </w:rPr>
            </w:pPr>
            <w:r w:rsidRPr="00EF035B">
              <w:rPr>
                <w:rFonts w:cs="Times New Roman"/>
                <w:b w:val="0"/>
                <w:szCs w:val="24"/>
                <w:u w:val="none"/>
                <w14:shadow w14:blurRad="0" w14:dist="0" w14:dir="0" w14:sx="0" w14:sy="0" w14:kx="0" w14:ky="0" w14:algn="none">
                  <w14:srgbClr w14:val="000000"/>
                </w14:shadow>
              </w:rPr>
              <w:t>R2.</w:t>
            </w:r>
          </w:p>
        </w:tc>
        <w:tc>
          <w:tcPr>
            <w:tcW w:w="2070" w:type="dxa"/>
            <w:vAlign w:val="center"/>
          </w:tcPr>
          <w:p w14:paraId="3546FC05" w14:textId="77777777" w:rsidR="004F649B" w:rsidRPr="00577ABF" w:rsidRDefault="004F649B" w:rsidP="004F649B">
            <w:pPr>
              <w:pStyle w:val="SectHead"/>
              <w:rPr>
                <w:rFonts w:cs="Times New Roman"/>
                <w:color w:val="FF0000"/>
                <w:sz w:val="22"/>
                <w:u w:val="none"/>
                <w14:shadow w14:blurRad="0" w14:dist="0" w14:dir="0" w14:sx="0" w14:sy="0" w14:kx="0" w14:ky="0" w14:algn="none">
                  <w14:srgbClr w14:val="000000"/>
                </w14:shadow>
              </w:rPr>
            </w:pPr>
            <w:r w:rsidRPr="00577ABF">
              <w:rPr>
                <w:rFonts w:cs="Times New Roman"/>
                <w:color w:val="FF0000"/>
                <w:sz w:val="22"/>
                <w:u w:val="none"/>
                <w14:shadow w14:blurRad="0" w14:dist="0" w14:dir="0" w14:sx="0" w14:sy="0" w14:kx="0" w14:ky="0" w14:algn="none">
                  <w14:srgbClr w14:val="000000"/>
                </w14:shadow>
              </w:rPr>
              <w:t>07/01/2018</w:t>
            </w:r>
          </w:p>
        </w:tc>
        <w:tc>
          <w:tcPr>
            <w:tcW w:w="1980" w:type="dxa"/>
            <w:vAlign w:val="center"/>
          </w:tcPr>
          <w:p w14:paraId="7F3F2EB8" w14:textId="4BA622D1" w:rsidR="004F649B" w:rsidRPr="00EF035B" w:rsidRDefault="004F649B" w:rsidP="004F649B">
            <w:pPr>
              <w:pStyle w:val="SectHead"/>
              <w:rPr>
                <w:rFonts w:cs="Times New Roman"/>
                <w:b w:val="0"/>
                <w:szCs w:val="24"/>
                <w:u w:val="none"/>
                <w14:shadow w14:blurRad="0" w14:dist="0" w14:dir="0" w14:sx="0" w14:sy="0" w14:kx="0" w14:ky="0" w14:algn="none">
                  <w14:srgbClr w14:val="000000"/>
                </w14:shadow>
              </w:rPr>
            </w:pPr>
            <w:r w:rsidRPr="00EF035B">
              <w:rPr>
                <w:rFonts w:cs="Times New Roman"/>
                <w:b w:val="0"/>
                <w:szCs w:val="24"/>
                <w:u w:val="none"/>
                <w14:shadow w14:blurRad="0" w14:dist="0" w14:dir="0" w14:sx="0" w14:sy="0" w14:kx="0" w14:ky="0" w14:algn="none">
                  <w14:srgbClr w14:val="000000"/>
                </w14:shadow>
              </w:rPr>
              <w:t xml:space="preserve">  30%</w:t>
            </w:r>
          </w:p>
        </w:tc>
      </w:tr>
      <w:tr w:rsidR="004F649B" w14:paraId="0B4DDFB7" w14:textId="77777777" w:rsidTr="004F649B">
        <w:tc>
          <w:tcPr>
            <w:tcW w:w="1800" w:type="dxa"/>
            <w:vAlign w:val="center"/>
          </w:tcPr>
          <w:p w14:paraId="5CD632A0" w14:textId="47810632" w:rsidR="004F649B" w:rsidRPr="00EF035B" w:rsidRDefault="004F649B" w:rsidP="004F649B">
            <w:pPr>
              <w:pStyle w:val="SectHead"/>
              <w:rPr>
                <w:rFonts w:cs="Times New Roman"/>
                <w:b w:val="0"/>
                <w:szCs w:val="24"/>
                <w:u w:val="none"/>
                <w14:shadow w14:blurRad="0" w14:dist="0" w14:dir="0" w14:sx="0" w14:sy="0" w14:kx="0" w14:ky="0" w14:algn="none">
                  <w14:srgbClr w14:val="000000"/>
                </w14:shadow>
              </w:rPr>
            </w:pPr>
            <w:r w:rsidRPr="00EF035B">
              <w:rPr>
                <w:rFonts w:cs="Times New Roman"/>
                <w:b w:val="0"/>
                <w:szCs w:val="24"/>
                <w:u w:val="none"/>
                <w14:shadow w14:blurRad="0" w14:dist="0" w14:dir="0" w14:sx="0" w14:sy="0" w14:kx="0" w14:ky="0" w14:algn="none">
                  <w14:srgbClr w14:val="000000"/>
                </w14:shadow>
              </w:rPr>
              <w:t>MOD-026-1</w:t>
            </w:r>
          </w:p>
        </w:tc>
        <w:tc>
          <w:tcPr>
            <w:tcW w:w="1800" w:type="dxa"/>
            <w:vAlign w:val="center"/>
          </w:tcPr>
          <w:p w14:paraId="2061004A" w14:textId="77777777" w:rsidR="004F649B" w:rsidRPr="00EF035B" w:rsidRDefault="004F649B" w:rsidP="004F649B">
            <w:pPr>
              <w:pStyle w:val="SectHead"/>
              <w:rPr>
                <w:rFonts w:cs="Times New Roman"/>
                <w:b w:val="0"/>
                <w:szCs w:val="24"/>
                <w:u w:val="none"/>
                <w14:shadow w14:blurRad="0" w14:dist="0" w14:dir="0" w14:sx="0" w14:sy="0" w14:kx="0" w14:ky="0" w14:algn="none">
                  <w14:srgbClr w14:val="000000"/>
                </w14:shadow>
              </w:rPr>
            </w:pPr>
            <w:r w:rsidRPr="00EF035B">
              <w:rPr>
                <w:rFonts w:cs="Times New Roman"/>
                <w:b w:val="0"/>
                <w:szCs w:val="24"/>
                <w:u w:val="none"/>
                <w14:shadow w14:blurRad="0" w14:dist="0" w14:dir="0" w14:sx="0" w14:sy="0" w14:kx="0" w14:ky="0" w14:algn="none">
                  <w14:srgbClr w14:val="000000"/>
                </w14:shadow>
              </w:rPr>
              <w:t>R2.</w:t>
            </w:r>
          </w:p>
        </w:tc>
        <w:tc>
          <w:tcPr>
            <w:tcW w:w="2070" w:type="dxa"/>
            <w:vAlign w:val="center"/>
          </w:tcPr>
          <w:p w14:paraId="4454DA65" w14:textId="5AB02DFF" w:rsidR="004F649B" w:rsidRPr="00577ABF" w:rsidRDefault="004F649B" w:rsidP="00EF035B">
            <w:pPr>
              <w:pStyle w:val="SectHead"/>
              <w:rPr>
                <w:rFonts w:cs="Times New Roman"/>
                <w:color w:val="FF0000"/>
                <w:sz w:val="22"/>
                <w:u w:val="none"/>
                <w14:shadow w14:blurRad="0" w14:dist="0" w14:dir="0" w14:sx="0" w14:sy="0" w14:kx="0" w14:ky="0" w14:algn="none">
                  <w14:srgbClr w14:val="000000"/>
                </w14:shadow>
              </w:rPr>
            </w:pPr>
            <w:r w:rsidRPr="00577ABF">
              <w:rPr>
                <w:rFonts w:cs="Times New Roman"/>
                <w:color w:val="FF0000"/>
                <w:sz w:val="22"/>
                <w:u w:val="none"/>
                <w14:shadow w14:blurRad="0" w14:dist="0" w14:dir="0" w14:sx="0" w14:sy="0" w14:kx="0" w14:ky="0" w14:algn="none">
                  <w14:srgbClr w14:val="000000"/>
                </w14:shadow>
              </w:rPr>
              <w:t>07/01/20</w:t>
            </w:r>
            <w:r w:rsidR="00EF035B" w:rsidRPr="00577ABF">
              <w:rPr>
                <w:rFonts w:cs="Times New Roman"/>
                <w:color w:val="FF0000"/>
                <w:sz w:val="22"/>
                <w:u w:val="none"/>
                <w14:shadow w14:blurRad="0" w14:dist="0" w14:dir="0" w14:sx="0" w14:sy="0" w14:kx="0" w14:ky="0" w14:algn="none">
                  <w14:srgbClr w14:val="000000"/>
                </w14:shadow>
              </w:rPr>
              <w:t>20</w:t>
            </w:r>
          </w:p>
        </w:tc>
        <w:tc>
          <w:tcPr>
            <w:tcW w:w="1980" w:type="dxa"/>
            <w:vAlign w:val="center"/>
          </w:tcPr>
          <w:p w14:paraId="064B216C" w14:textId="77777777" w:rsidR="004F649B" w:rsidRPr="00EF035B" w:rsidRDefault="004F649B" w:rsidP="004F649B">
            <w:pPr>
              <w:pStyle w:val="SectHead"/>
              <w:rPr>
                <w:rFonts w:cs="Times New Roman"/>
                <w:b w:val="0"/>
                <w:szCs w:val="24"/>
                <w:u w:val="none"/>
                <w14:shadow w14:blurRad="0" w14:dist="0" w14:dir="0" w14:sx="0" w14:sy="0" w14:kx="0" w14:ky="0" w14:algn="none">
                  <w14:srgbClr w14:val="000000"/>
                </w14:shadow>
              </w:rPr>
            </w:pPr>
            <w:r w:rsidRPr="00EF035B">
              <w:rPr>
                <w:rFonts w:cs="Times New Roman"/>
                <w:b w:val="0"/>
                <w:szCs w:val="24"/>
                <w:u w:val="none"/>
                <w14:shadow w14:blurRad="0" w14:dist="0" w14:dir="0" w14:sx="0" w14:sy="0" w14:kx="0" w14:ky="0" w14:algn="none">
                  <w14:srgbClr w14:val="000000"/>
                </w14:shadow>
              </w:rPr>
              <w:t xml:space="preserve">  50%</w:t>
            </w:r>
          </w:p>
        </w:tc>
      </w:tr>
      <w:tr w:rsidR="004F649B" w14:paraId="4871B87F" w14:textId="77777777" w:rsidTr="004F649B">
        <w:tc>
          <w:tcPr>
            <w:tcW w:w="1800" w:type="dxa"/>
            <w:vAlign w:val="center"/>
          </w:tcPr>
          <w:p w14:paraId="458C1ACA" w14:textId="544E3C47" w:rsidR="004F649B" w:rsidRPr="00EF035B" w:rsidRDefault="004F649B" w:rsidP="004F649B">
            <w:pPr>
              <w:pStyle w:val="SectHead"/>
              <w:rPr>
                <w:rFonts w:cs="Times New Roman"/>
                <w:b w:val="0"/>
                <w:szCs w:val="24"/>
                <w:u w:val="none"/>
                <w14:shadow w14:blurRad="0" w14:dist="0" w14:dir="0" w14:sx="0" w14:sy="0" w14:kx="0" w14:ky="0" w14:algn="none">
                  <w14:srgbClr w14:val="000000"/>
                </w14:shadow>
              </w:rPr>
            </w:pPr>
            <w:r w:rsidRPr="00EF035B">
              <w:rPr>
                <w:rFonts w:cs="Times New Roman"/>
                <w:b w:val="0"/>
                <w:szCs w:val="24"/>
                <w:u w:val="none"/>
                <w14:shadow w14:blurRad="0" w14:dist="0" w14:dir="0" w14:sx="0" w14:sy="0" w14:kx="0" w14:ky="0" w14:algn="none">
                  <w14:srgbClr w14:val="000000"/>
                </w14:shadow>
              </w:rPr>
              <w:t>MOD-026-1</w:t>
            </w:r>
          </w:p>
        </w:tc>
        <w:tc>
          <w:tcPr>
            <w:tcW w:w="1800" w:type="dxa"/>
            <w:vAlign w:val="center"/>
          </w:tcPr>
          <w:p w14:paraId="2AEC90C6" w14:textId="77777777" w:rsidR="004F649B" w:rsidRPr="00EF035B" w:rsidRDefault="004F649B" w:rsidP="004F649B">
            <w:pPr>
              <w:pStyle w:val="SectHead"/>
              <w:rPr>
                <w:rFonts w:cs="Times New Roman"/>
                <w:b w:val="0"/>
                <w:szCs w:val="24"/>
                <w:u w:val="none"/>
                <w14:shadow w14:blurRad="0" w14:dist="0" w14:dir="0" w14:sx="0" w14:sy="0" w14:kx="0" w14:ky="0" w14:algn="none">
                  <w14:srgbClr w14:val="000000"/>
                </w14:shadow>
              </w:rPr>
            </w:pPr>
            <w:r w:rsidRPr="00EF035B">
              <w:rPr>
                <w:rFonts w:cs="Times New Roman"/>
                <w:b w:val="0"/>
                <w:szCs w:val="24"/>
                <w:u w:val="none"/>
                <w14:shadow w14:blurRad="0" w14:dist="0" w14:dir="0" w14:sx="0" w14:sy="0" w14:kx="0" w14:ky="0" w14:algn="none">
                  <w14:srgbClr w14:val="000000"/>
                </w14:shadow>
              </w:rPr>
              <w:t>R2.</w:t>
            </w:r>
          </w:p>
        </w:tc>
        <w:tc>
          <w:tcPr>
            <w:tcW w:w="2070" w:type="dxa"/>
            <w:vAlign w:val="center"/>
          </w:tcPr>
          <w:p w14:paraId="507ACA27" w14:textId="168938F7" w:rsidR="004F649B" w:rsidRPr="00577ABF" w:rsidRDefault="004F649B" w:rsidP="00EF035B">
            <w:pPr>
              <w:pStyle w:val="SectHead"/>
              <w:rPr>
                <w:rFonts w:cs="Times New Roman"/>
                <w:color w:val="FF0000"/>
                <w:sz w:val="22"/>
                <w:u w:val="none"/>
                <w14:shadow w14:blurRad="0" w14:dist="0" w14:dir="0" w14:sx="0" w14:sy="0" w14:kx="0" w14:ky="0" w14:algn="none">
                  <w14:srgbClr w14:val="000000"/>
                </w14:shadow>
              </w:rPr>
            </w:pPr>
            <w:r w:rsidRPr="00577ABF">
              <w:rPr>
                <w:rFonts w:cs="Times New Roman"/>
                <w:color w:val="FF0000"/>
                <w:sz w:val="22"/>
                <w:u w:val="none"/>
                <w14:shadow w14:blurRad="0" w14:dist="0" w14:dir="0" w14:sx="0" w14:sy="0" w14:kx="0" w14:ky="0" w14:algn="none">
                  <w14:srgbClr w14:val="000000"/>
                </w14:shadow>
              </w:rPr>
              <w:t>07/01/20</w:t>
            </w:r>
            <w:r w:rsidR="00EF035B" w:rsidRPr="00577ABF">
              <w:rPr>
                <w:rFonts w:cs="Times New Roman"/>
                <w:color w:val="FF0000"/>
                <w:sz w:val="22"/>
                <w:u w:val="none"/>
                <w14:shadow w14:blurRad="0" w14:dist="0" w14:dir="0" w14:sx="0" w14:sy="0" w14:kx="0" w14:ky="0" w14:algn="none">
                  <w14:srgbClr w14:val="000000"/>
                </w14:shadow>
              </w:rPr>
              <w:t>24</w:t>
            </w:r>
          </w:p>
        </w:tc>
        <w:tc>
          <w:tcPr>
            <w:tcW w:w="1980" w:type="dxa"/>
            <w:vAlign w:val="center"/>
          </w:tcPr>
          <w:p w14:paraId="11AA2C49" w14:textId="77777777" w:rsidR="004F649B" w:rsidRPr="00EF035B" w:rsidRDefault="004F649B" w:rsidP="004F649B">
            <w:pPr>
              <w:pStyle w:val="SectHead"/>
              <w:rPr>
                <w:rFonts w:cs="Times New Roman"/>
                <w:b w:val="0"/>
                <w:szCs w:val="24"/>
                <w:u w:val="none"/>
                <w14:shadow w14:blurRad="0" w14:dist="0" w14:dir="0" w14:sx="0" w14:sy="0" w14:kx="0" w14:ky="0" w14:algn="none">
                  <w14:srgbClr w14:val="000000"/>
                </w14:shadow>
              </w:rPr>
            </w:pPr>
            <w:r w:rsidRPr="00EF035B">
              <w:rPr>
                <w:rFonts w:cs="Times New Roman"/>
                <w:b w:val="0"/>
                <w:szCs w:val="24"/>
                <w:u w:val="none"/>
                <w14:shadow w14:blurRad="0" w14:dist="0" w14:dir="0" w14:sx="0" w14:sy="0" w14:kx="0" w14:ky="0" w14:algn="none">
                  <w14:srgbClr w14:val="000000"/>
                </w14:shadow>
              </w:rPr>
              <w:t>100%</w:t>
            </w:r>
          </w:p>
        </w:tc>
      </w:tr>
      <w:tr w:rsidR="004F649B" w14:paraId="58FDCE7C" w14:textId="77777777" w:rsidTr="004F649B">
        <w:tc>
          <w:tcPr>
            <w:tcW w:w="1800" w:type="dxa"/>
            <w:vAlign w:val="center"/>
          </w:tcPr>
          <w:p w14:paraId="4DBFC105" w14:textId="29A0BEBF" w:rsidR="004F649B" w:rsidRPr="00977AF4" w:rsidRDefault="004F649B" w:rsidP="004F649B">
            <w:pPr>
              <w:pStyle w:val="SectHead"/>
              <w:rPr>
                <w:rFonts w:cs="Times New Roman"/>
                <w:b w:val="0"/>
                <w:szCs w:val="24"/>
                <w:u w:val="none"/>
                <w14:shadow w14:blurRad="0" w14:dist="0" w14:dir="0" w14:sx="0" w14:sy="0" w14:kx="0" w14:ky="0" w14:algn="none">
                  <w14:srgbClr w14:val="000000"/>
                </w14:shadow>
              </w:rPr>
            </w:pPr>
            <w:r w:rsidRPr="00977AF4">
              <w:rPr>
                <w:rFonts w:cs="Times New Roman"/>
                <w:b w:val="0"/>
                <w:szCs w:val="24"/>
                <w:u w:val="none"/>
                <w14:shadow w14:blurRad="0" w14:dist="0" w14:dir="0" w14:sx="0" w14:sy="0" w14:kx="0" w14:ky="0" w14:algn="none">
                  <w14:srgbClr w14:val="000000"/>
                </w14:shadow>
              </w:rPr>
              <w:t>MOD-02</w:t>
            </w:r>
            <w:r>
              <w:rPr>
                <w:rFonts w:cs="Times New Roman"/>
                <w:b w:val="0"/>
                <w:szCs w:val="24"/>
                <w:u w:val="none"/>
                <w14:shadow w14:blurRad="0" w14:dist="0" w14:dir="0" w14:sx="0" w14:sy="0" w14:kx="0" w14:ky="0" w14:algn="none">
                  <w14:srgbClr w14:val="000000"/>
                </w14:shadow>
              </w:rPr>
              <w:t>6</w:t>
            </w:r>
            <w:r w:rsidRPr="00977AF4">
              <w:rPr>
                <w:rFonts w:cs="Times New Roman"/>
                <w:b w:val="0"/>
                <w:szCs w:val="24"/>
                <w:u w:val="none"/>
                <w14:shadow w14:blurRad="0" w14:dist="0" w14:dir="0" w14:sx="0" w14:sy="0" w14:kx="0" w14:ky="0" w14:algn="none">
                  <w14:srgbClr w14:val="000000"/>
                </w14:shadow>
              </w:rPr>
              <w:t>-1</w:t>
            </w:r>
          </w:p>
        </w:tc>
        <w:tc>
          <w:tcPr>
            <w:tcW w:w="1800" w:type="dxa"/>
            <w:vAlign w:val="center"/>
          </w:tcPr>
          <w:p w14:paraId="505CB156" w14:textId="77777777" w:rsidR="004F649B" w:rsidRPr="00977AF4" w:rsidRDefault="004F649B" w:rsidP="004F649B">
            <w:pPr>
              <w:pStyle w:val="SectHead"/>
              <w:rPr>
                <w:rFonts w:cs="Times New Roman"/>
                <w:b w:val="0"/>
                <w:szCs w:val="24"/>
                <w:u w:val="none"/>
                <w14:shadow w14:blurRad="0" w14:dist="0" w14:dir="0" w14:sx="0" w14:sy="0" w14:kx="0" w14:ky="0" w14:algn="none">
                  <w14:srgbClr w14:val="000000"/>
                </w14:shadow>
              </w:rPr>
            </w:pPr>
            <w:r w:rsidRPr="00977AF4">
              <w:rPr>
                <w:rFonts w:cs="Times New Roman"/>
                <w:b w:val="0"/>
                <w:szCs w:val="24"/>
                <w:u w:val="none"/>
                <w14:shadow w14:blurRad="0" w14:dist="0" w14:dir="0" w14:sx="0" w14:sy="0" w14:kx="0" w14:ky="0" w14:algn="none">
                  <w14:srgbClr w14:val="000000"/>
                </w14:shadow>
              </w:rPr>
              <w:t>R3.</w:t>
            </w:r>
          </w:p>
        </w:tc>
        <w:tc>
          <w:tcPr>
            <w:tcW w:w="2070" w:type="dxa"/>
            <w:vAlign w:val="center"/>
          </w:tcPr>
          <w:p w14:paraId="0F0C05E3" w14:textId="77777777" w:rsidR="004F649B" w:rsidRPr="00977AF4" w:rsidRDefault="004F649B" w:rsidP="004F649B">
            <w:pPr>
              <w:pStyle w:val="SectHead"/>
              <w:rPr>
                <w:rFonts w:cs="Times New Roman"/>
                <w:b w:val="0"/>
                <w:szCs w:val="24"/>
                <w:u w:val="none"/>
                <w14:shadow w14:blurRad="0" w14:dist="0" w14:dir="0" w14:sx="0" w14:sy="0" w14:kx="0" w14:ky="0" w14:algn="none">
                  <w14:srgbClr w14:val="000000"/>
                </w14:shadow>
              </w:rPr>
            </w:pPr>
            <w:r w:rsidRPr="00977AF4">
              <w:rPr>
                <w:rFonts w:cs="Times New Roman"/>
                <w:b w:val="0"/>
                <w:szCs w:val="24"/>
                <w:u w:val="none"/>
                <w14:shadow w14:blurRad="0" w14:dist="0" w14:dir="0" w14:sx="0" w14:sy="0" w14:kx="0" w14:ky="0" w14:algn="none">
                  <w14:srgbClr w14:val="000000"/>
                </w14:shadow>
              </w:rPr>
              <w:t>07/01/2014</w:t>
            </w:r>
          </w:p>
        </w:tc>
        <w:tc>
          <w:tcPr>
            <w:tcW w:w="1980" w:type="dxa"/>
            <w:vAlign w:val="center"/>
          </w:tcPr>
          <w:p w14:paraId="5B4AA08B" w14:textId="77777777" w:rsidR="004F649B" w:rsidRPr="00977AF4" w:rsidRDefault="004F649B" w:rsidP="004F649B">
            <w:pPr>
              <w:pStyle w:val="SectHead"/>
              <w:rPr>
                <w:rFonts w:cs="Times New Roman"/>
                <w:b w:val="0"/>
                <w:szCs w:val="24"/>
                <w:u w:val="none"/>
                <w14:shadow w14:blurRad="0" w14:dist="0" w14:dir="0" w14:sx="0" w14:sy="0" w14:kx="0" w14:ky="0" w14:algn="none">
                  <w14:srgbClr w14:val="000000"/>
                </w14:shadow>
              </w:rPr>
            </w:pPr>
          </w:p>
        </w:tc>
      </w:tr>
      <w:tr w:rsidR="004F649B" w14:paraId="491BA882" w14:textId="77777777" w:rsidTr="004F649B">
        <w:tc>
          <w:tcPr>
            <w:tcW w:w="1800" w:type="dxa"/>
            <w:vAlign w:val="center"/>
          </w:tcPr>
          <w:p w14:paraId="1BE74AA8" w14:textId="3B44CC06" w:rsidR="004F649B" w:rsidRPr="00977AF4" w:rsidRDefault="004F649B" w:rsidP="004F649B">
            <w:pPr>
              <w:pStyle w:val="SectHead"/>
              <w:rPr>
                <w:rFonts w:cs="Times New Roman"/>
                <w:b w:val="0"/>
                <w:szCs w:val="24"/>
                <w:u w:val="none"/>
                <w14:shadow w14:blurRad="0" w14:dist="0" w14:dir="0" w14:sx="0" w14:sy="0" w14:kx="0" w14:ky="0" w14:algn="none">
                  <w14:srgbClr w14:val="000000"/>
                </w14:shadow>
              </w:rPr>
            </w:pPr>
            <w:r w:rsidRPr="00977AF4">
              <w:rPr>
                <w:rFonts w:cs="Times New Roman"/>
                <w:b w:val="0"/>
                <w:szCs w:val="24"/>
                <w:u w:val="none"/>
                <w14:shadow w14:blurRad="0" w14:dist="0" w14:dir="0" w14:sx="0" w14:sy="0" w14:kx="0" w14:ky="0" w14:algn="none">
                  <w14:srgbClr w14:val="000000"/>
                </w14:shadow>
              </w:rPr>
              <w:t>MOD-02</w:t>
            </w:r>
            <w:r>
              <w:rPr>
                <w:rFonts w:cs="Times New Roman"/>
                <w:b w:val="0"/>
                <w:szCs w:val="24"/>
                <w:u w:val="none"/>
                <w14:shadow w14:blurRad="0" w14:dist="0" w14:dir="0" w14:sx="0" w14:sy="0" w14:kx="0" w14:ky="0" w14:algn="none">
                  <w14:srgbClr w14:val="000000"/>
                </w14:shadow>
              </w:rPr>
              <w:t>6</w:t>
            </w:r>
            <w:r w:rsidRPr="00977AF4">
              <w:rPr>
                <w:rFonts w:cs="Times New Roman"/>
                <w:b w:val="0"/>
                <w:szCs w:val="24"/>
                <w:u w:val="none"/>
                <w14:shadow w14:blurRad="0" w14:dist="0" w14:dir="0" w14:sx="0" w14:sy="0" w14:kx="0" w14:ky="0" w14:algn="none">
                  <w14:srgbClr w14:val="000000"/>
                </w14:shadow>
              </w:rPr>
              <w:t>-1</w:t>
            </w:r>
          </w:p>
        </w:tc>
        <w:tc>
          <w:tcPr>
            <w:tcW w:w="1800" w:type="dxa"/>
            <w:vAlign w:val="center"/>
          </w:tcPr>
          <w:p w14:paraId="1327E02F" w14:textId="77777777" w:rsidR="004F649B" w:rsidRPr="00977AF4" w:rsidRDefault="004F649B" w:rsidP="004F649B">
            <w:pPr>
              <w:pStyle w:val="SectHead"/>
              <w:rPr>
                <w:rFonts w:cs="Times New Roman"/>
                <w:b w:val="0"/>
                <w:szCs w:val="24"/>
                <w:u w:val="none"/>
                <w14:shadow w14:blurRad="0" w14:dist="0" w14:dir="0" w14:sx="0" w14:sy="0" w14:kx="0" w14:ky="0" w14:algn="none">
                  <w14:srgbClr w14:val="000000"/>
                </w14:shadow>
              </w:rPr>
            </w:pPr>
            <w:r w:rsidRPr="00977AF4">
              <w:rPr>
                <w:rFonts w:cs="Times New Roman"/>
                <w:b w:val="0"/>
                <w:szCs w:val="24"/>
                <w:u w:val="none"/>
                <w14:shadow w14:blurRad="0" w14:dist="0" w14:dir="0" w14:sx="0" w14:sy="0" w14:kx="0" w14:ky="0" w14:algn="none">
                  <w14:srgbClr w14:val="000000"/>
                </w14:shadow>
              </w:rPr>
              <w:t>R4.</w:t>
            </w:r>
          </w:p>
        </w:tc>
        <w:tc>
          <w:tcPr>
            <w:tcW w:w="2070" w:type="dxa"/>
            <w:vAlign w:val="center"/>
          </w:tcPr>
          <w:p w14:paraId="7BD013AF" w14:textId="77777777" w:rsidR="004F649B" w:rsidRPr="00977AF4" w:rsidRDefault="004F649B" w:rsidP="004F649B">
            <w:pPr>
              <w:pStyle w:val="SectHead"/>
              <w:rPr>
                <w:rFonts w:cs="Times New Roman"/>
                <w:b w:val="0"/>
                <w:szCs w:val="24"/>
                <w:u w:val="none"/>
                <w14:shadow w14:blurRad="0" w14:dist="0" w14:dir="0" w14:sx="0" w14:sy="0" w14:kx="0" w14:ky="0" w14:algn="none">
                  <w14:srgbClr w14:val="000000"/>
                </w14:shadow>
              </w:rPr>
            </w:pPr>
            <w:r w:rsidRPr="00977AF4">
              <w:rPr>
                <w:rFonts w:cs="Times New Roman"/>
                <w:b w:val="0"/>
                <w:szCs w:val="24"/>
                <w:u w:val="none"/>
                <w14:shadow w14:blurRad="0" w14:dist="0" w14:dir="0" w14:sx="0" w14:sy="0" w14:kx="0" w14:ky="0" w14:algn="none">
                  <w14:srgbClr w14:val="000000"/>
                </w14:shadow>
              </w:rPr>
              <w:t>07/01/2014</w:t>
            </w:r>
          </w:p>
        </w:tc>
        <w:tc>
          <w:tcPr>
            <w:tcW w:w="1980" w:type="dxa"/>
            <w:vAlign w:val="center"/>
          </w:tcPr>
          <w:p w14:paraId="78900BA5" w14:textId="77777777" w:rsidR="004F649B" w:rsidRPr="00977AF4" w:rsidRDefault="004F649B" w:rsidP="004F649B">
            <w:pPr>
              <w:pStyle w:val="SectHead"/>
              <w:rPr>
                <w:rFonts w:cs="Times New Roman"/>
                <w:b w:val="0"/>
                <w:szCs w:val="24"/>
                <w:u w:val="none"/>
                <w14:shadow w14:blurRad="0" w14:dist="0" w14:dir="0" w14:sx="0" w14:sy="0" w14:kx="0" w14:ky="0" w14:algn="none">
                  <w14:srgbClr w14:val="000000"/>
                </w14:shadow>
              </w:rPr>
            </w:pPr>
          </w:p>
        </w:tc>
      </w:tr>
      <w:tr w:rsidR="004F649B" w14:paraId="62193A44" w14:textId="77777777" w:rsidTr="004F649B">
        <w:tc>
          <w:tcPr>
            <w:tcW w:w="1800" w:type="dxa"/>
            <w:vAlign w:val="center"/>
          </w:tcPr>
          <w:p w14:paraId="451C6EE6" w14:textId="7FF04BB6" w:rsidR="004F649B" w:rsidRPr="00977AF4" w:rsidRDefault="004F649B" w:rsidP="004F649B">
            <w:pPr>
              <w:pStyle w:val="SectHead"/>
              <w:rPr>
                <w:rFonts w:cs="Times New Roman"/>
                <w:b w:val="0"/>
                <w:szCs w:val="24"/>
                <w:u w:val="none"/>
                <w14:shadow w14:blurRad="0" w14:dist="0" w14:dir="0" w14:sx="0" w14:sy="0" w14:kx="0" w14:ky="0" w14:algn="none">
                  <w14:srgbClr w14:val="000000"/>
                </w14:shadow>
              </w:rPr>
            </w:pPr>
            <w:r w:rsidRPr="00977AF4">
              <w:rPr>
                <w:rFonts w:cs="Times New Roman"/>
                <w:b w:val="0"/>
                <w:szCs w:val="24"/>
                <w:u w:val="none"/>
                <w14:shadow w14:blurRad="0" w14:dist="0" w14:dir="0" w14:sx="0" w14:sy="0" w14:kx="0" w14:ky="0" w14:algn="none">
                  <w14:srgbClr w14:val="000000"/>
                </w14:shadow>
              </w:rPr>
              <w:t>MOD-02</w:t>
            </w:r>
            <w:r>
              <w:rPr>
                <w:rFonts w:cs="Times New Roman"/>
                <w:b w:val="0"/>
                <w:szCs w:val="24"/>
                <w:u w:val="none"/>
                <w14:shadow w14:blurRad="0" w14:dist="0" w14:dir="0" w14:sx="0" w14:sy="0" w14:kx="0" w14:ky="0" w14:algn="none">
                  <w14:srgbClr w14:val="000000"/>
                </w14:shadow>
              </w:rPr>
              <w:t>6</w:t>
            </w:r>
            <w:r w:rsidRPr="00977AF4">
              <w:rPr>
                <w:rFonts w:cs="Times New Roman"/>
                <w:b w:val="0"/>
                <w:szCs w:val="24"/>
                <w:u w:val="none"/>
                <w14:shadow w14:blurRad="0" w14:dist="0" w14:dir="0" w14:sx="0" w14:sy="0" w14:kx="0" w14:ky="0" w14:algn="none">
                  <w14:srgbClr w14:val="000000"/>
                </w14:shadow>
              </w:rPr>
              <w:t>-1</w:t>
            </w:r>
          </w:p>
        </w:tc>
        <w:tc>
          <w:tcPr>
            <w:tcW w:w="1800" w:type="dxa"/>
            <w:vAlign w:val="center"/>
          </w:tcPr>
          <w:p w14:paraId="6ED74811" w14:textId="77777777" w:rsidR="004F649B" w:rsidRPr="00977AF4" w:rsidRDefault="004F649B" w:rsidP="004F649B">
            <w:pPr>
              <w:pStyle w:val="SectHead"/>
              <w:rPr>
                <w:rFonts w:cs="Times New Roman"/>
                <w:b w:val="0"/>
                <w:szCs w:val="24"/>
                <w:u w:val="none"/>
                <w14:shadow w14:blurRad="0" w14:dist="0" w14:dir="0" w14:sx="0" w14:sy="0" w14:kx="0" w14:ky="0" w14:algn="none">
                  <w14:srgbClr w14:val="000000"/>
                </w14:shadow>
              </w:rPr>
            </w:pPr>
            <w:r w:rsidRPr="00977AF4">
              <w:rPr>
                <w:rFonts w:cs="Times New Roman"/>
                <w:b w:val="0"/>
                <w:szCs w:val="24"/>
                <w:u w:val="none"/>
                <w14:shadow w14:blurRad="0" w14:dist="0" w14:dir="0" w14:sx="0" w14:sy="0" w14:kx="0" w14:ky="0" w14:algn="none">
                  <w14:srgbClr w14:val="000000"/>
                </w14:shadow>
              </w:rPr>
              <w:t>R5.</w:t>
            </w:r>
          </w:p>
        </w:tc>
        <w:tc>
          <w:tcPr>
            <w:tcW w:w="2070" w:type="dxa"/>
            <w:vAlign w:val="center"/>
          </w:tcPr>
          <w:p w14:paraId="53F49E33" w14:textId="77777777" w:rsidR="004F649B" w:rsidRPr="00977AF4" w:rsidRDefault="004F649B" w:rsidP="004F649B">
            <w:pPr>
              <w:pStyle w:val="SectHead"/>
              <w:rPr>
                <w:rFonts w:cs="Times New Roman"/>
                <w:b w:val="0"/>
                <w:szCs w:val="24"/>
                <w:u w:val="none"/>
                <w14:shadow w14:blurRad="0" w14:dist="0" w14:dir="0" w14:sx="0" w14:sy="0" w14:kx="0" w14:ky="0" w14:algn="none">
                  <w14:srgbClr w14:val="000000"/>
                </w14:shadow>
              </w:rPr>
            </w:pPr>
            <w:r w:rsidRPr="00977AF4">
              <w:rPr>
                <w:rFonts w:cs="Times New Roman"/>
                <w:b w:val="0"/>
                <w:szCs w:val="24"/>
                <w:u w:val="none"/>
                <w14:shadow w14:blurRad="0" w14:dist="0" w14:dir="0" w14:sx="0" w14:sy="0" w14:kx="0" w14:ky="0" w14:algn="none">
                  <w14:srgbClr w14:val="000000"/>
                </w14:shadow>
              </w:rPr>
              <w:t>07/01/2014</w:t>
            </w:r>
          </w:p>
        </w:tc>
        <w:tc>
          <w:tcPr>
            <w:tcW w:w="1980" w:type="dxa"/>
            <w:vAlign w:val="center"/>
          </w:tcPr>
          <w:p w14:paraId="6A65E543" w14:textId="77777777" w:rsidR="004F649B" w:rsidRPr="00977AF4" w:rsidRDefault="004F649B" w:rsidP="004F649B">
            <w:pPr>
              <w:pStyle w:val="SectHead"/>
              <w:rPr>
                <w:rFonts w:cs="Times New Roman"/>
                <w:b w:val="0"/>
                <w:szCs w:val="24"/>
                <w:u w:val="none"/>
                <w14:shadow w14:blurRad="0" w14:dist="0" w14:dir="0" w14:sx="0" w14:sy="0" w14:kx="0" w14:ky="0" w14:algn="none">
                  <w14:srgbClr w14:val="000000"/>
                </w14:shadow>
              </w:rPr>
            </w:pPr>
          </w:p>
        </w:tc>
      </w:tr>
      <w:tr w:rsidR="004F649B" w14:paraId="20615068" w14:textId="77777777" w:rsidTr="004F649B">
        <w:tc>
          <w:tcPr>
            <w:tcW w:w="1800" w:type="dxa"/>
            <w:vAlign w:val="center"/>
          </w:tcPr>
          <w:p w14:paraId="4199EF2E" w14:textId="50566FE2" w:rsidR="004F649B" w:rsidRPr="00977AF4" w:rsidRDefault="004F649B" w:rsidP="004F649B">
            <w:pPr>
              <w:pStyle w:val="SectHead"/>
              <w:rPr>
                <w:rFonts w:cs="Times New Roman"/>
                <w:b w:val="0"/>
                <w:szCs w:val="24"/>
                <w:u w:val="none"/>
                <w14:shadow w14:blurRad="0" w14:dist="0" w14:dir="0" w14:sx="0" w14:sy="0" w14:kx="0" w14:ky="0" w14:algn="none">
                  <w14:srgbClr w14:val="000000"/>
                </w14:shadow>
              </w:rPr>
            </w:pPr>
            <w:r>
              <w:rPr>
                <w:rFonts w:cs="Times New Roman"/>
                <w:b w:val="0"/>
                <w:szCs w:val="24"/>
                <w:u w:val="none"/>
                <w14:shadow w14:blurRad="0" w14:dist="0" w14:dir="0" w14:sx="0" w14:sy="0" w14:kx="0" w14:ky="0" w14:algn="none">
                  <w14:srgbClr w14:val="000000"/>
                </w14:shadow>
              </w:rPr>
              <w:t>MOD-026-1</w:t>
            </w:r>
          </w:p>
        </w:tc>
        <w:tc>
          <w:tcPr>
            <w:tcW w:w="1800" w:type="dxa"/>
            <w:vAlign w:val="center"/>
          </w:tcPr>
          <w:p w14:paraId="49798D81" w14:textId="1F0F2398" w:rsidR="004F649B" w:rsidRPr="00977AF4" w:rsidRDefault="004F649B" w:rsidP="004F649B">
            <w:pPr>
              <w:pStyle w:val="SectHead"/>
              <w:rPr>
                <w:rFonts w:cs="Times New Roman"/>
                <w:b w:val="0"/>
                <w:szCs w:val="24"/>
                <w:u w:val="none"/>
                <w14:shadow w14:blurRad="0" w14:dist="0" w14:dir="0" w14:sx="0" w14:sy="0" w14:kx="0" w14:ky="0" w14:algn="none">
                  <w14:srgbClr w14:val="000000"/>
                </w14:shadow>
              </w:rPr>
            </w:pPr>
            <w:r>
              <w:rPr>
                <w:rFonts w:cs="Times New Roman"/>
                <w:b w:val="0"/>
                <w:szCs w:val="24"/>
                <w:u w:val="none"/>
                <w14:shadow w14:blurRad="0" w14:dist="0" w14:dir="0" w14:sx="0" w14:sy="0" w14:kx="0" w14:ky="0" w14:algn="none">
                  <w14:srgbClr w14:val="000000"/>
                </w14:shadow>
              </w:rPr>
              <w:t>R6.</w:t>
            </w:r>
          </w:p>
        </w:tc>
        <w:tc>
          <w:tcPr>
            <w:tcW w:w="2070" w:type="dxa"/>
            <w:vAlign w:val="center"/>
          </w:tcPr>
          <w:p w14:paraId="573666E1" w14:textId="7A8928D8" w:rsidR="004F649B" w:rsidRPr="00977AF4" w:rsidRDefault="004F649B" w:rsidP="004F649B">
            <w:pPr>
              <w:pStyle w:val="SectHead"/>
              <w:rPr>
                <w:rFonts w:cs="Times New Roman"/>
                <w:b w:val="0"/>
                <w:szCs w:val="24"/>
                <w:u w:val="none"/>
                <w14:shadow w14:blurRad="0" w14:dist="0" w14:dir="0" w14:sx="0" w14:sy="0" w14:kx="0" w14:ky="0" w14:algn="none">
                  <w14:srgbClr w14:val="000000"/>
                </w14:shadow>
              </w:rPr>
            </w:pPr>
            <w:r w:rsidRPr="00977AF4">
              <w:rPr>
                <w:rFonts w:cs="Times New Roman"/>
                <w:b w:val="0"/>
                <w:szCs w:val="24"/>
                <w:u w:val="none"/>
                <w14:shadow w14:blurRad="0" w14:dist="0" w14:dir="0" w14:sx="0" w14:sy="0" w14:kx="0" w14:ky="0" w14:algn="none">
                  <w14:srgbClr w14:val="000000"/>
                </w14:shadow>
              </w:rPr>
              <w:t>07/01/2014</w:t>
            </w:r>
          </w:p>
        </w:tc>
        <w:tc>
          <w:tcPr>
            <w:tcW w:w="1980" w:type="dxa"/>
            <w:vAlign w:val="center"/>
          </w:tcPr>
          <w:p w14:paraId="5D15977C" w14:textId="77777777" w:rsidR="004F649B" w:rsidRPr="00977AF4" w:rsidRDefault="004F649B" w:rsidP="004F649B">
            <w:pPr>
              <w:pStyle w:val="SectHead"/>
              <w:rPr>
                <w:rFonts w:cs="Times New Roman"/>
                <w:b w:val="0"/>
                <w:szCs w:val="24"/>
                <w:u w:val="none"/>
                <w14:shadow w14:blurRad="0" w14:dist="0" w14:dir="0" w14:sx="0" w14:sy="0" w14:kx="0" w14:ky="0" w14:algn="none">
                  <w14:srgbClr w14:val="000000"/>
                </w14:shadow>
              </w:rPr>
            </w:pPr>
          </w:p>
        </w:tc>
      </w:tr>
    </w:tbl>
    <w:p w14:paraId="40957DD4" w14:textId="77777777" w:rsidR="004F649B" w:rsidRDefault="004F649B" w:rsidP="00E22C95">
      <w:pPr>
        <w:spacing w:after="46"/>
        <w:rPr>
          <w:rFonts w:ascii="Times New Roman" w:hAnsi="Times New Roman" w:cs="Times New Roman"/>
          <w:b/>
          <w:bCs/>
          <w:color w:val="auto"/>
          <w:sz w:val="23"/>
          <w:szCs w:val="23"/>
        </w:rPr>
      </w:pPr>
    </w:p>
    <w:p w14:paraId="4208F978" w14:textId="77777777" w:rsidR="004F649B" w:rsidRDefault="004F649B" w:rsidP="00E22C95">
      <w:pPr>
        <w:spacing w:after="46"/>
        <w:rPr>
          <w:rFonts w:ascii="Times New Roman" w:hAnsi="Times New Roman" w:cs="Times New Roman"/>
          <w:b/>
          <w:bCs/>
          <w:color w:val="auto"/>
          <w:sz w:val="23"/>
          <w:szCs w:val="23"/>
        </w:rPr>
      </w:pPr>
    </w:p>
    <w:p w14:paraId="6D57470F" w14:textId="77777777" w:rsidR="004F649B" w:rsidRDefault="004F649B" w:rsidP="00E22C95">
      <w:pPr>
        <w:spacing w:after="46"/>
        <w:rPr>
          <w:rFonts w:ascii="Times New Roman" w:hAnsi="Times New Roman" w:cs="Times New Roman"/>
          <w:b/>
          <w:bCs/>
          <w:color w:val="auto"/>
          <w:sz w:val="23"/>
          <w:szCs w:val="23"/>
        </w:rPr>
      </w:pPr>
    </w:p>
    <w:p w14:paraId="29C2FF89" w14:textId="77777777" w:rsidR="00776E0D" w:rsidRDefault="00776E0D" w:rsidP="00E22C95">
      <w:pPr>
        <w:spacing w:after="46"/>
        <w:rPr>
          <w:rFonts w:ascii="Times New Roman" w:hAnsi="Times New Roman" w:cs="Times New Roman"/>
          <w:b/>
          <w:bCs/>
          <w:color w:val="auto"/>
          <w:sz w:val="23"/>
          <w:szCs w:val="23"/>
        </w:rPr>
      </w:pPr>
    </w:p>
    <w:p w14:paraId="38D1EA29" w14:textId="77777777" w:rsidR="00776E0D" w:rsidRDefault="00776E0D" w:rsidP="00E22C95">
      <w:pPr>
        <w:spacing w:after="46"/>
        <w:rPr>
          <w:rFonts w:ascii="Times New Roman" w:hAnsi="Times New Roman" w:cs="Times New Roman"/>
          <w:b/>
          <w:bCs/>
          <w:color w:val="auto"/>
          <w:sz w:val="23"/>
          <w:szCs w:val="23"/>
        </w:rPr>
      </w:pPr>
    </w:p>
    <w:p w14:paraId="2D43D641" w14:textId="5D385D14" w:rsidR="00E22C95" w:rsidRPr="00577ABF" w:rsidRDefault="00E22C95" w:rsidP="00FF5A20">
      <w:pPr>
        <w:pStyle w:val="SectHead"/>
      </w:pPr>
      <w:r w:rsidRPr="00577ABF">
        <w:t>Applicability</w:t>
      </w:r>
    </w:p>
    <w:p w14:paraId="1E7F46FE" w14:textId="77777777" w:rsidR="00E22C95" w:rsidRPr="00F46F65" w:rsidRDefault="00E22C95" w:rsidP="00E22C95">
      <w:pPr>
        <w:spacing w:after="46"/>
        <w:rPr>
          <w:rFonts w:ascii="Times New Roman" w:hAnsi="Times New Roman" w:cs="Times New Roman"/>
          <w:color w:val="auto"/>
          <w:sz w:val="23"/>
          <w:szCs w:val="23"/>
        </w:rPr>
      </w:pPr>
      <w:r w:rsidRPr="00F46F65">
        <w:rPr>
          <w:rFonts w:ascii="Times New Roman" w:hAnsi="Times New Roman" w:cs="Times New Roman"/>
          <w:b/>
          <w:bCs/>
          <w:color w:val="auto"/>
          <w:sz w:val="23"/>
          <w:szCs w:val="23"/>
        </w:rPr>
        <w:t xml:space="preserve"> 4.1. Functional Entities</w:t>
      </w:r>
      <w:r w:rsidRPr="00F46F65">
        <w:rPr>
          <w:rFonts w:ascii="Times New Roman" w:hAnsi="Times New Roman" w:cs="Times New Roman"/>
          <w:color w:val="auto"/>
          <w:sz w:val="23"/>
          <w:szCs w:val="23"/>
        </w:rPr>
        <w:t xml:space="preserve">: </w:t>
      </w:r>
    </w:p>
    <w:p w14:paraId="13D34DC6" w14:textId="77777777" w:rsidR="00E22C95" w:rsidRPr="00F46F65" w:rsidRDefault="00E22C95" w:rsidP="00E22C95">
      <w:pPr>
        <w:spacing w:after="46"/>
        <w:ind w:left="450"/>
        <w:rPr>
          <w:rFonts w:ascii="Times New Roman" w:hAnsi="Times New Roman" w:cs="Times New Roman"/>
          <w:color w:val="auto"/>
          <w:sz w:val="23"/>
          <w:szCs w:val="23"/>
        </w:rPr>
      </w:pPr>
      <w:r w:rsidRPr="00F46F65">
        <w:rPr>
          <w:rFonts w:ascii="Times New Roman" w:hAnsi="Times New Roman" w:cs="Times New Roman"/>
          <w:b/>
          <w:bCs/>
          <w:color w:val="auto"/>
          <w:sz w:val="23"/>
          <w:szCs w:val="23"/>
        </w:rPr>
        <w:t xml:space="preserve">4.1.1 </w:t>
      </w:r>
      <w:r w:rsidRPr="00F46F65">
        <w:rPr>
          <w:rFonts w:ascii="Times New Roman" w:hAnsi="Times New Roman" w:cs="Times New Roman"/>
          <w:color w:val="auto"/>
          <w:sz w:val="23"/>
          <w:szCs w:val="23"/>
        </w:rPr>
        <w:t xml:space="preserve">Generator Owner </w:t>
      </w:r>
    </w:p>
    <w:p w14:paraId="2C5B740E" w14:textId="77777777" w:rsidR="00E22C95" w:rsidRPr="00F46F65" w:rsidRDefault="00E22C95" w:rsidP="00E22C95">
      <w:pPr>
        <w:ind w:left="450"/>
        <w:rPr>
          <w:rFonts w:ascii="Times New Roman" w:hAnsi="Times New Roman" w:cs="Times New Roman"/>
          <w:color w:val="auto"/>
          <w:sz w:val="23"/>
          <w:szCs w:val="23"/>
        </w:rPr>
      </w:pPr>
      <w:r w:rsidRPr="00F46F65">
        <w:rPr>
          <w:rFonts w:ascii="Times New Roman" w:hAnsi="Times New Roman" w:cs="Times New Roman"/>
          <w:b/>
          <w:bCs/>
          <w:color w:val="auto"/>
          <w:sz w:val="23"/>
          <w:szCs w:val="23"/>
        </w:rPr>
        <w:t xml:space="preserve">4.1.2 </w:t>
      </w:r>
      <w:r w:rsidRPr="00F46F65">
        <w:rPr>
          <w:rFonts w:ascii="Times New Roman" w:hAnsi="Times New Roman" w:cs="Times New Roman"/>
          <w:color w:val="auto"/>
          <w:sz w:val="23"/>
          <w:szCs w:val="23"/>
        </w:rPr>
        <w:t xml:space="preserve">Transmission Planner </w:t>
      </w:r>
    </w:p>
    <w:p w14:paraId="4B800FBB" w14:textId="77777777" w:rsidR="00E22C95" w:rsidRPr="006E1BA2" w:rsidRDefault="00E22C95" w:rsidP="00E22C95">
      <w:pPr>
        <w:rPr>
          <w:rFonts w:ascii="Times New Roman" w:hAnsi="Times New Roman" w:cs="Times New Roman"/>
          <w:sz w:val="23"/>
          <w:szCs w:val="23"/>
        </w:rPr>
      </w:pPr>
    </w:p>
    <w:p w14:paraId="0AE86030" w14:textId="77777777" w:rsidR="00E22C95" w:rsidRPr="001D4C32" w:rsidRDefault="00E22C95" w:rsidP="00E22C95">
      <w:pPr>
        <w:rPr>
          <w:rFonts w:ascii="Times New Roman" w:hAnsi="Times New Roman" w:cs="Times New Roman"/>
          <w:b/>
          <w:bCs/>
          <w:color w:val="auto"/>
          <w:sz w:val="23"/>
          <w:szCs w:val="23"/>
        </w:rPr>
      </w:pPr>
      <w:r w:rsidRPr="000773D3">
        <w:rPr>
          <w:rFonts w:ascii="Times New Roman" w:hAnsi="Times New Roman" w:cs="Times New Roman"/>
          <w:b/>
          <w:bCs/>
          <w:color w:val="auto"/>
          <w:sz w:val="23"/>
          <w:szCs w:val="23"/>
        </w:rPr>
        <w:t>4.2. Facilities</w:t>
      </w:r>
      <w:r w:rsidRPr="001D4C32">
        <w:rPr>
          <w:rFonts w:ascii="Times New Roman" w:hAnsi="Times New Roman" w:cs="Times New Roman"/>
          <w:b/>
          <w:bCs/>
          <w:color w:val="auto"/>
          <w:sz w:val="23"/>
          <w:szCs w:val="23"/>
        </w:rPr>
        <w:t xml:space="preserve">: </w:t>
      </w:r>
    </w:p>
    <w:p w14:paraId="0FBED075" w14:textId="77777777" w:rsidR="00E22C95" w:rsidRPr="000773D3" w:rsidRDefault="00E22C95" w:rsidP="00E22C95">
      <w:pPr>
        <w:rPr>
          <w:rFonts w:ascii="Times New Roman" w:hAnsi="Times New Roman" w:cs="Times New Roman"/>
          <w:color w:val="auto"/>
          <w:sz w:val="23"/>
          <w:szCs w:val="23"/>
        </w:rPr>
      </w:pPr>
    </w:p>
    <w:p w14:paraId="264FC2C4" w14:textId="77777777" w:rsidR="00E22C95" w:rsidRPr="000773D3" w:rsidRDefault="00E22C95" w:rsidP="00E22C95">
      <w:pPr>
        <w:rPr>
          <w:rFonts w:ascii="Times New Roman" w:hAnsi="Times New Roman" w:cs="Times New Roman"/>
          <w:color w:val="auto"/>
          <w:sz w:val="23"/>
          <w:szCs w:val="23"/>
        </w:rPr>
      </w:pPr>
      <w:r w:rsidRPr="000773D3">
        <w:rPr>
          <w:rFonts w:ascii="Times New Roman" w:hAnsi="Times New Roman" w:cs="Times New Roman"/>
          <w:color w:val="auto"/>
          <w:sz w:val="23"/>
          <w:szCs w:val="23"/>
        </w:rPr>
        <w:t xml:space="preserve">For the purpose of the requirements contained herein, Facilities that are directly connected to the Bulk Electric System (BES) will be collectively referred as an “applicable unit” that meet the following: </w:t>
      </w:r>
    </w:p>
    <w:p w14:paraId="5CEF9DC3" w14:textId="77777777" w:rsidR="00E22C95" w:rsidRPr="000773D3" w:rsidRDefault="00E22C95" w:rsidP="00E22C95">
      <w:pPr>
        <w:spacing w:after="46"/>
        <w:ind w:firstLine="450"/>
        <w:rPr>
          <w:rFonts w:ascii="Times New Roman" w:hAnsi="Times New Roman" w:cs="Times New Roman"/>
          <w:color w:val="auto"/>
          <w:sz w:val="23"/>
          <w:szCs w:val="23"/>
        </w:rPr>
      </w:pPr>
      <w:r w:rsidRPr="000773D3">
        <w:rPr>
          <w:rFonts w:ascii="Times New Roman" w:hAnsi="Times New Roman" w:cs="Times New Roman"/>
          <w:b/>
          <w:bCs/>
          <w:color w:val="auto"/>
          <w:sz w:val="23"/>
          <w:szCs w:val="23"/>
        </w:rPr>
        <w:t xml:space="preserve">4.2.1 </w:t>
      </w:r>
      <w:r w:rsidRPr="000773D3">
        <w:rPr>
          <w:rFonts w:ascii="Times New Roman" w:hAnsi="Times New Roman" w:cs="Times New Roman"/>
          <w:color w:val="auto"/>
          <w:sz w:val="23"/>
          <w:szCs w:val="23"/>
        </w:rPr>
        <w:t xml:space="preserve">Generation in the Eastern or Quebec Interconnections with the following characteristics: </w:t>
      </w:r>
    </w:p>
    <w:p w14:paraId="6F842365" w14:textId="77777777" w:rsidR="00E22C95" w:rsidRPr="000773D3" w:rsidRDefault="00E22C95" w:rsidP="00E22C95">
      <w:pPr>
        <w:spacing w:after="46"/>
        <w:ind w:firstLine="990"/>
        <w:rPr>
          <w:rFonts w:ascii="Times New Roman" w:hAnsi="Times New Roman" w:cs="Times New Roman"/>
          <w:color w:val="auto"/>
          <w:sz w:val="23"/>
          <w:szCs w:val="23"/>
        </w:rPr>
      </w:pPr>
      <w:r w:rsidRPr="000773D3">
        <w:rPr>
          <w:rFonts w:ascii="Times New Roman" w:hAnsi="Times New Roman" w:cs="Times New Roman"/>
          <w:b/>
          <w:bCs/>
          <w:color w:val="auto"/>
          <w:sz w:val="23"/>
          <w:szCs w:val="23"/>
        </w:rPr>
        <w:t xml:space="preserve">4.2.1.1 </w:t>
      </w:r>
      <w:r w:rsidRPr="000773D3">
        <w:rPr>
          <w:rFonts w:ascii="Times New Roman" w:hAnsi="Times New Roman" w:cs="Times New Roman"/>
          <w:color w:val="auto"/>
          <w:sz w:val="23"/>
          <w:szCs w:val="23"/>
        </w:rPr>
        <w:t xml:space="preserve">Individual generating unit greater than 100 MVA (gross nameplate rating). </w:t>
      </w:r>
    </w:p>
    <w:p w14:paraId="3B4EC690" w14:textId="77777777" w:rsidR="00E22C95" w:rsidRPr="000773D3" w:rsidRDefault="00E22C95" w:rsidP="004F649B">
      <w:pPr>
        <w:ind w:left="1710" w:hanging="720"/>
        <w:rPr>
          <w:rFonts w:ascii="Times New Roman" w:hAnsi="Times New Roman" w:cs="Times New Roman"/>
          <w:color w:val="auto"/>
          <w:sz w:val="23"/>
          <w:szCs w:val="23"/>
        </w:rPr>
      </w:pPr>
      <w:r w:rsidRPr="000773D3">
        <w:rPr>
          <w:rFonts w:ascii="Times New Roman" w:hAnsi="Times New Roman" w:cs="Times New Roman"/>
          <w:b/>
          <w:bCs/>
          <w:color w:val="auto"/>
          <w:sz w:val="23"/>
          <w:szCs w:val="23"/>
        </w:rPr>
        <w:t xml:space="preserve">4.2.1.2 </w:t>
      </w:r>
      <w:r w:rsidRPr="000773D3">
        <w:rPr>
          <w:rFonts w:ascii="Times New Roman" w:hAnsi="Times New Roman" w:cs="Times New Roman"/>
          <w:color w:val="auto"/>
          <w:sz w:val="23"/>
          <w:szCs w:val="23"/>
        </w:rPr>
        <w:t xml:space="preserve">Individual generating plant consisting of multiple generating units that are directly connected at a     common BES bus </w:t>
      </w:r>
      <w:r w:rsidRPr="000773D3">
        <w:rPr>
          <w:rFonts w:ascii="Times New Roman" w:hAnsi="Times New Roman" w:cs="Times New Roman"/>
          <w:color w:val="auto"/>
          <w:sz w:val="23"/>
          <w:szCs w:val="23"/>
        </w:rPr>
        <w:lastRenderedPageBreak/>
        <w:t xml:space="preserve">with total generation greater than 100 MVA (gross aggregate nameplate rating). </w:t>
      </w:r>
    </w:p>
    <w:p w14:paraId="5824594E" w14:textId="77777777" w:rsidR="00E22C95" w:rsidRPr="000773D3" w:rsidRDefault="00E22C95" w:rsidP="00E22C95">
      <w:pPr>
        <w:rPr>
          <w:rFonts w:ascii="Times New Roman" w:hAnsi="Times New Roman" w:cs="Times New Roman"/>
          <w:color w:val="auto"/>
          <w:sz w:val="23"/>
          <w:szCs w:val="23"/>
        </w:rPr>
      </w:pPr>
    </w:p>
    <w:p w14:paraId="0582DAC2" w14:textId="77777777" w:rsidR="00E22C95" w:rsidRPr="000773D3" w:rsidRDefault="00E22C95" w:rsidP="00E22C95">
      <w:pPr>
        <w:spacing w:after="46"/>
        <w:ind w:firstLine="450"/>
        <w:rPr>
          <w:rFonts w:ascii="Times New Roman" w:hAnsi="Times New Roman" w:cs="Times New Roman"/>
          <w:color w:val="auto"/>
          <w:sz w:val="23"/>
          <w:szCs w:val="23"/>
        </w:rPr>
      </w:pPr>
      <w:r w:rsidRPr="000773D3">
        <w:rPr>
          <w:rFonts w:ascii="Times New Roman" w:hAnsi="Times New Roman" w:cs="Times New Roman"/>
          <w:b/>
          <w:bCs/>
          <w:color w:val="auto"/>
          <w:sz w:val="23"/>
          <w:szCs w:val="23"/>
        </w:rPr>
        <w:t xml:space="preserve">4.2.2 </w:t>
      </w:r>
      <w:r w:rsidRPr="000773D3">
        <w:rPr>
          <w:rFonts w:ascii="Times New Roman" w:hAnsi="Times New Roman" w:cs="Times New Roman"/>
          <w:color w:val="auto"/>
          <w:sz w:val="23"/>
          <w:szCs w:val="23"/>
        </w:rPr>
        <w:t xml:space="preserve">Generation in the Western Interconnection with the following characteristics: </w:t>
      </w:r>
    </w:p>
    <w:p w14:paraId="080EFAA7" w14:textId="77777777" w:rsidR="00E22C95" w:rsidRPr="000773D3" w:rsidRDefault="00E22C95" w:rsidP="00E22C95">
      <w:pPr>
        <w:spacing w:after="46"/>
        <w:ind w:firstLine="990"/>
        <w:rPr>
          <w:rFonts w:ascii="Times New Roman" w:hAnsi="Times New Roman" w:cs="Times New Roman"/>
          <w:color w:val="auto"/>
          <w:sz w:val="23"/>
          <w:szCs w:val="23"/>
        </w:rPr>
      </w:pPr>
      <w:r w:rsidRPr="000773D3">
        <w:rPr>
          <w:rFonts w:ascii="Times New Roman" w:hAnsi="Times New Roman" w:cs="Times New Roman"/>
          <w:b/>
          <w:bCs/>
          <w:color w:val="auto"/>
          <w:sz w:val="23"/>
          <w:szCs w:val="23"/>
        </w:rPr>
        <w:t xml:space="preserve">4.2.2.1 </w:t>
      </w:r>
      <w:r w:rsidRPr="000773D3">
        <w:rPr>
          <w:rFonts w:ascii="Times New Roman" w:hAnsi="Times New Roman" w:cs="Times New Roman"/>
          <w:color w:val="auto"/>
          <w:sz w:val="23"/>
          <w:szCs w:val="23"/>
        </w:rPr>
        <w:t xml:space="preserve">Individual generating unit greater than 75 MVA (gross nameplate rating). </w:t>
      </w:r>
    </w:p>
    <w:p w14:paraId="41B298A8" w14:textId="77777777" w:rsidR="00E22C95" w:rsidRPr="000773D3" w:rsidRDefault="00E22C95" w:rsidP="004F649B">
      <w:pPr>
        <w:ind w:left="1710" w:hanging="720"/>
        <w:rPr>
          <w:rFonts w:ascii="Times New Roman" w:hAnsi="Times New Roman" w:cs="Times New Roman"/>
          <w:color w:val="auto"/>
          <w:sz w:val="23"/>
          <w:szCs w:val="23"/>
        </w:rPr>
      </w:pPr>
      <w:r w:rsidRPr="000773D3">
        <w:rPr>
          <w:rFonts w:ascii="Times New Roman" w:hAnsi="Times New Roman" w:cs="Times New Roman"/>
          <w:b/>
          <w:bCs/>
          <w:color w:val="auto"/>
          <w:sz w:val="23"/>
          <w:szCs w:val="23"/>
        </w:rPr>
        <w:t xml:space="preserve">4.2.2.2 </w:t>
      </w:r>
      <w:r w:rsidRPr="000773D3">
        <w:rPr>
          <w:rFonts w:ascii="Times New Roman" w:hAnsi="Times New Roman" w:cs="Times New Roman"/>
          <w:color w:val="auto"/>
          <w:sz w:val="23"/>
          <w:szCs w:val="23"/>
        </w:rPr>
        <w:t xml:space="preserve">Individual generating plant consisting of multiple generating units that are directly connected at a common BES bus with total generation greater than 75 MVA (gross aggregate nameplate rating). </w:t>
      </w:r>
    </w:p>
    <w:p w14:paraId="7B974383" w14:textId="77777777" w:rsidR="00E22C95" w:rsidRPr="000773D3" w:rsidRDefault="00E22C95" w:rsidP="00E22C95">
      <w:pPr>
        <w:spacing w:after="46"/>
        <w:rPr>
          <w:rFonts w:ascii="Times New Roman" w:hAnsi="Times New Roman" w:cs="Times New Roman"/>
          <w:b/>
          <w:bCs/>
          <w:color w:val="auto"/>
          <w:sz w:val="23"/>
          <w:szCs w:val="23"/>
        </w:rPr>
      </w:pPr>
    </w:p>
    <w:p w14:paraId="7505FAAA" w14:textId="77777777" w:rsidR="00E22C95" w:rsidRDefault="00E22C95" w:rsidP="00E22C95">
      <w:pPr>
        <w:spacing w:after="46"/>
        <w:ind w:firstLine="450"/>
        <w:rPr>
          <w:rFonts w:ascii="Times New Roman" w:hAnsi="Times New Roman" w:cs="Times New Roman"/>
          <w:color w:val="auto"/>
          <w:sz w:val="23"/>
          <w:szCs w:val="23"/>
        </w:rPr>
      </w:pPr>
      <w:r w:rsidRPr="000773D3">
        <w:rPr>
          <w:rFonts w:ascii="Times New Roman" w:hAnsi="Times New Roman" w:cs="Times New Roman"/>
          <w:b/>
          <w:bCs/>
          <w:color w:val="auto"/>
          <w:sz w:val="23"/>
          <w:szCs w:val="23"/>
        </w:rPr>
        <w:t xml:space="preserve">4.2.3 </w:t>
      </w:r>
      <w:r w:rsidRPr="000773D3">
        <w:rPr>
          <w:rFonts w:ascii="Times New Roman" w:hAnsi="Times New Roman" w:cs="Times New Roman"/>
          <w:color w:val="auto"/>
          <w:sz w:val="23"/>
          <w:szCs w:val="23"/>
        </w:rPr>
        <w:t>Generation in the ERCOT Interconnection with the following characteristics:</w:t>
      </w:r>
    </w:p>
    <w:p w14:paraId="016E3230" w14:textId="77777777" w:rsidR="00E22C95" w:rsidRPr="000773D3" w:rsidRDefault="00E22C95" w:rsidP="004F649B">
      <w:pPr>
        <w:spacing w:after="46"/>
        <w:ind w:left="1" w:firstLine="989"/>
        <w:rPr>
          <w:rFonts w:ascii="Times New Roman" w:hAnsi="Times New Roman" w:cs="Times New Roman"/>
          <w:color w:val="auto"/>
          <w:sz w:val="23"/>
          <w:szCs w:val="23"/>
        </w:rPr>
      </w:pPr>
      <w:r w:rsidRPr="000773D3">
        <w:rPr>
          <w:rFonts w:ascii="Times New Roman" w:hAnsi="Times New Roman" w:cs="Times New Roman"/>
          <w:color w:val="auto"/>
          <w:sz w:val="23"/>
          <w:szCs w:val="23"/>
        </w:rPr>
        <w:t xml:space="preserve"> </w:t>
      </w:r>
      <w:r w:rsidRPr="000773D3">
        <w:rPr>
          <w:rFonts w:ascii="Times New Roman" w:hAnsi="Times New Roman" w:cs="Times New Roman"/>
          <w:b/>
          <w:bCs/>
          <w:color w:val="auto"/>
          <w:sz w:val="23"/>
          <w:szCs w:val="23"/>
        </w:rPr>
        <w:t xml:space="preserve">4.2.3.1 </w:t>
      </w:r>
      <w:r w:rsidRPr="000773D3">
        <w:rPr>
          <w:rFonts w:ascii="Times New Roman" w:hAnsi="Times New Roman" w:cs="Times New Roman"/>
          <w:color w:val="auto"/>
          <w:sz w:val="23"/>
          <w:szCs w:val="23"/>
        </w:rPr>
        <w:t xml:space="preserve">Individual generating unit greater than 50 MVA (gross nameplate rating). </w:t>
      </w:r>
    </w:p>
    <w:p w14:paraId="7B881A99" w14:textId="4CCE3FD7" w:rsidR="00E22C95" w:rsidRPr="000773D3" w:rsidRDefault="004F649B" w:rsidP="004F649B">
      <w:pPr>
        <w:ind w:left="1710" w:hanging="720"/>
        <w:rPr>
          <w:rFonts w:ascii="Times New Roman" w:hAnsi="Times New Roman" w:cs="Times New Roman"/>
          <w:color w:val="auto"/>
          <w:sz w:val="23"/>
          <w:szCs w:val="23"/>
        </w:rPr>
      </w:pPr>
      <w:r>
        <w:rPr>
          <w:rFonts w:ascii="Times New Roman" w:hAnsi="Times New Roman" w:cs="Times New Roman"/>
          <w:b/>
          <w:bCs/>
          <w:color w:val="auto"/>
          <w:sz w:val="23"/>
          <w:szCs w:val="23"/>
        </w:rPr>
        <w:t xml:space="preserve"> </w:t>
      </w:r>
      <w:r w:rsidR="00E22C95" w:rsidRPr="000773D3">
        <w:rPr>
          <w:rFonts w:ascii="Times New Roman" w:hAnsi="Times New Roman" w:cs="Times New Roman"/>
          <w:b/>
          <w:bCs/>
          <w:color w:val="auto"/>
          <w:sz w:val="23"/>
          <w:szCs w:val="23"/>
        </w:rPr>
        <w:t xml:space="preserve">4.2.3.2 </w:t>
      </w:r>
      <w:r w:rsidR="00E22C95" w:rsidRPr="000773D3">
        <w:rPr>
          <w:rFonts w:ascii="Times New Roman" w:hAnsi="Times New Roman" w:cs="Times New Roman"/>
          <w:color w:val="auto"/>
          <w:sz w:val="23"/>
          <w:szCs w:val="23"/>
        </w:rPr>
        <w:t xml:space="preserve">Individual generating plant consisting of multiple generating units that are directly connected at a common BES bus with total generation greater than 75 MVA (gross aggregate nameplate rating). </w:t>
      </w:r>
    </w:p>
    <w:p w14:paraId="2F716482" w14:textId="77777777" w:rsidR="00E22C95" w:rsidRPr="000773D3" w:rsidRDefault="00E22C95" w:rsidP="00E22C95">
      <w:pPr>
        <w:rPr>
          <w:rFonts w:ascii="Times New Roman" w:hAnsi="Times New Roman" w:cs="Times New Roman"/>
          <w:color w:val="auto"/>
          <w:sz w:val="23"/>
          <w:szCs w:val="23"/>
        </w:rPr>
      </w:pPr>
    </w:p>
    <w:p w14:paraId="2C299716" w14:textId="77777777" w:rsidR="00E22C95" w:rsidRPr="000773D3" w:rsidRDefault="00E22C95" w:rsidP="004F649B">
      <w:pPr>
        <w:ind w:firstLine="450"/>
        <w:rPr>
          <w:rFonts w:ascii="Times New Roman" w:hAnsi="Times New Roman" w:cs="Times New Roman"/>
          <w:color w:val="auto"/>
          <w:sz w:val="23"/>
          <w:szCs w:val="23"/>
        </w:rPr>
      </w:pPr>
      <w:r w:rsidRPr="000773D3">
        <w:rPr>
          <w:rFonts w:ascii="Times New Roman" w:hAnsi="Times New Roman" w:cs="Times New Roman"/>
          <w:b/>
          <w:bCs/>
          <w:color w:val="auto"/>
          <w:sz w:val="23"/>
          <w:szCs w:val="23"/>
        </w:rPr>
        <w:t xml:space="preserve">4.2.4 </w:t>
      </w:r>
      <w:r w:rsidRPr="000773D3">
        <w:rPr>
          <w:rFonts w:ascii="Times New Roman" w:hAnsi="Times New Roman" w:cs="Times New Roman"/>
          <w:color w:val="auto"/>
          <w:sz w:val="23"/>
          <w:szCs w:val="23"/>
        </w:rPr>
        <w:t xml:space="preserve">For all Interconnections: </w:t>
      </w:r>
    </w:p>
    <w:p w14:paraId="5295E1E3" w14:textId="77777777" w:rsidR="00E22C95" w:rsidRDefault="00E22C95" w:rsidP="004F649B">
      <w:pPr>
        <w:ind w:left="990"/>
        <w:rPr>
          <w:rFonts w:ascii="Times New Roman" w:hAnsi="Times New Roman" w:cs="Times New Roman"/>
          <w:color w:val="auto"/>
          <w:sz w:val="23"/>
          <w:szCs w:val="23"/>
        </w:rPr>
      </w:pPr>
      <w:r w:rsidRPr="000773D3">
        <w:rPr>
          <w:rFonts w:ascii="Times New Roman" w:hAnsi="Times New Roman" w:cs="Times New Roman"/>
          <w:color w:val="auto"/>
          <w:sz w:val="23"/>
          <w:szCs w:val="23"/>
        </w:rPr>
        <w:t>• A technically justified</w:t>
      </w:r>
      <w:r w:rsidRPr="000773D3">
        <w:rPr>
          <w:rFonts w:ascii="Times New Roman" w:hAnsi="Times New Roman" w:cs="Times New Roman"/>
          <w:color w:val="auto"/>
          <w:sz w:val="16"/>
          <w:szCs w:val="16"/>
        </w:rPr>
        <w:t xml:space="preserve"> </w:t>
      </w:r>
      <w:r w:rsidRPr="000773D3">
        <w:rPr>
          <w:rStyle w:val="FootnoteReference"/>
          <w:rFonts w:ascii="Times New Roman" w:hAnsi="Times New Roman" w:cs="Times New Roman"/>
          <w:color w:val="auto"/>
          <w:sz w:val="23"/>
          <w:szCs w:val="23"/>
        </w:rPr>
        <w:footnoteReference w:id="3"/>
      </w:r>
      <w:r w:rsidRPr="000773D3">
        <w:rPr>
          <w:rFonts w:ascii="Times New Roman" w:hAnsi="Times New Roman" w:cs="Times New Roman"/>
          <w:color w:val="auto"/>
          <w:sz w:val="23"/>
          <w:szCs w:val="23"/>
        </w:rPr>
        <w:t xml:space="preserve">unit that meets NERC registry criteria but is not otherwise included in the above Applicability sections 4.2.1, 4.2.2, or 4.2.3 and is requested by the Transmission Planner. </w:t>
      </w:r>
    </w:p>
    <w:p w14:paraId="78F35860" w14:textId="77777777" w:rsidR="00E22C95" w:rsidRPr="000773D3" w:rsidRDefault="00E22C95" w:rsidP="00E22C95">
      <w:pPr>
        <w:ind w:left="1530"/>
        <w:rPr>
          <w:rFonts w:ascii="Times New Roman" w:hAnsi="Times New Roman" w:cs="Times New Roman"/>
          <w:color w:val="auto"/>
          <w:sz w:val="23"/>
          <w:szCs w:val="23"/>
        </w:rPr>
      </w:pPr>
    </w:p>
    <w:p w14:paraId="218FE6BE" w14:textId="77777777" w:rsidR="004F649B" w:rsidRDefault="004F649B">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p>
    <w:p w14:paraId="1C356753" w14:textId="77777777" w:rsidR="00776E0D" w:rsidRDefault="00776E0D">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p>
    <w:p w14:paraId="47C9AED9" w14:textId="77777777" w:rsidR="00776E0D" w:rsidRDefault="00776E0D">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p>
    <w:p w14:paraId="1F45908D" w14:textId="77777777" w:rsidR="00776E0D" w:rsidRDefault="00776E0D">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p>
    <w:p w14:paraId="4AC74345" w14:textId="77777777" w:rsidR="00776E0D" w:rsidRDefault="00776E0D">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p>
    <w:p w14:paraId="596C83EF" w14:textId="77777777" w:rsidR="00776E0D" w:rsidRDefault="00776E0D">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p>
    <w:p w14:paraId="330E47CF" w14:textId="77777777" w:rsidR="00776E0D" w:rsidRDefault="00776E0D">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p>
    <w:p w14:paraId="45E59DD3" w14:textId="77777777" w:rsidR="00776E0D" w:rsidRDefault="00776E0D">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p>
    <w:p w14:paraId="14E48863" w14:textId="77777777" w:rsidR="00776E0D" w:rsidRDefault="00776E0D">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p>
    <w:p w14:paraId="1E51048D" w14:textId="77777777" w:rsidR="00776E0D" w:rsidRDefault="00776E0D">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p>
    <w:p w14:paraId="25284CBF" w14:textId="77777777" w:rsidR="00776E0D" w:rsidRDefault="00776E0D">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p>
    <w:p w14:paraId="161505B8" w14:textId="77777777" w:rsidR="00776E0D" w:rsidRDefault="00776E0D">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p>
    <w:p w14:paraId="0FC321A3" w14:textId="77777777" w:rsidR="0039464A" w:rsidRPr="008F56D6" w:rsidRDefault="0039464A" w:rsidP="007D62B4">
      <w:pPr>
        <w:pStyle w:val="SectHead"/>
      </w:pPr>
      <w:r w:rsidRPr="006C43BC">
        <w:t>Subject Matter Experts</w:t>
      </w:r>
      <w:bookmarkEnd w:id="1"/>
    </w:p>
    <w:p w14:paraId="4BEE1A52"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087486CC" w14:textId="77777777" w:rsidR="00A5228E" w:rsidRPr="006C43BC" w:rsidRDefault="00A5228E" w:rsidP="00EC4830">
      <w:pPr>
        <w:widowControl w:val="0"/>
        <w:rPr>
          <w:rFonts w:asciiTheme="minorHAnsi" w:hAnsiTheme="minorHAnsi" w:cs="Times New Roman"/>
          <w:b/>
          <w:bCs/>
        </w:rPr>
      </w:pPr>
    </w:p>
    <w:p w14:paraId="7963ECC3"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12AD26AB" w14:textId="77777777" w:rsidTr="00FE4A7A">
        <w:tc>
          <w:tcPr>
            <w:tcW w:w="2754" w:type="dxa"/>
            <w:shd w:val="clear" w:color="auto" w:fill="DCDCFF"/>
          </w:tcPr>
          <w:p w14:paraId="097EFEF0"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6806E7AB"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6BF28AF2"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52C96178"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536C28E4" w14:textId="77777777" w:rsidTr="00705BB3">
        <w:tc>
          <w:tcPr>
            <w:tcW w:w="2754" w:type="dxa"/>
            <w:shd w:val="clear" w:color="auto" w:fill="CDFFCD"/>
          </w:tcPr>
          <w:p w14:paraId="17B11B15"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0068A782"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49EEE684"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D0E29F2"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1A6E18D8" w14:textId="77777777" w:rsidTr="00705BB3">
        <w:tc>
          <w:tcPr>
            <w:tcW w:w="2754" w:type="dxa"/>
            <w:shd w:val="clear" w:color="auto" w:fill="CDFFCD"/>
          </w:tcPr>
          <w:p w14:paraId="776995F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8AABDC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93E88B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F102BD3"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3B5CF0F8" w14:textId="77777777" w:rsidTr="00705BB3">
        <w:tc>
          <w:tcPr>
            <w:tcW w:w="2754" w:type="dxa"/>
            <w:shd w:val="clear" w:color="auto" w:fill="CDFFCD"/>
          </w:tcPr>
          <w:p w14:paraId="0CBBCC1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B9276D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CE5C4B6"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5B85334" w14:textId="77777777" w:rsidR="00A07D34" w:rsidRPr="00705BB3" w:rsidRDefault="00A07D34" w:rsidP="006C43BC">
            <w:pPr>
              <w:widowControl w:val="0"/>
              <w:rPr>
                <w:rFonts w:asciiTheme="minorHAnsi" w:hAnsiTheme="minorHAnsi" w:cs="Times New Roman"/>
                <w:bCs/>
                <w:color w:val="auto"/>
                <w:sz w:val="22"/>
                <w:szCs w:val="22"/>
              </w:rPr>
            </w:pPr>
          </w:p>
        </w:tc>
      </w:tr>
    </w:tbl>
    <w:p w14:paraId="77953654" w14:textId="77777777" w:rsidR="00C1568A" w:rsidRDefault="00C1568A">
      <w:pPr>
        <w:autoSpaceDE/>
        <w:autoSpaceDN/>
        <w:adjustRightInd/>
        <w:rPr>
          <w:rFonts w:asciiTheme="minorHAnsi" w:hAnsiTheme="minorHAnsi"/>
          <w:b/>
          <w:color w:val="auto"/>
          <w:szCs w:val="22"/>
          <w:u w:val="single"/>
        </w:rPr>
      </w:pPr>
      <w:bookmarkStart w:id="2" w:name="_Toc330463553"/>
      <w:r>
        <w:rPr>
          <w:rFonts w:asciiTheme="minorHAnsi" w:hAnsiTheme="minorHAnsi"/>
          <w:b/>
          <w:color w:val="auto"/>
          <w:szCs w:val="22"/>
          <w:u w:val="single"/>
        </w:rPr>
        <w:br w:type="page"/>
      </w:r>
    </w:p>
    <w:p w14:paraId="3252255C" w14:textId="77777777" w:rsidR="00440BF2" w:rsidRPr="008F56D6" w:rsidRDefault="00440BF2" w:rsidP="007D62B4">
      <w:pPr>
        <w:pStyle w:val="SectHead"/>
      </w:pPr>
      <w:r w:rsidRPr="006C43BC">
        <w:lastRenderedPageBreak/>
        <w:t>R1 Supporting Evidence and Documentation</w:t>
      </w:r>
      <w:bookmarkEnd w:id="2"/>
    </w:p>
    <w:p w14:paraId="7FD97D73" w14:textId="2A6C985E" w:rsidR="00541275" w:rsidRPr="00541275" w:rsidRDefault="00895015" w:rsidP="002D2B31">
      <w:pPr>
        <w:pStyle w:val="Requirement"/>
        <w:numPr>
          <w:ilvl w:val="0"/>
          <w:numId w:val="3"/>
        </w:numPr>
        <w:rPr>
          <w:rFonts w:asciiTheme="minorHAnsi" w:hAnsiTheme="minorHAnsi"/>
        </w:rPr>
      </w:pPr>
      <w:r w:rsidRPr="00541275">
        <w:rPr>
          <w:rFonts w:asciiTheme="minorHAnsi" w:hAnsiTheme="minorHAnsi"/>
          <w:b/>
        </w:rPr>
        <w:tab/>
      </w:r>
      <w:r w:rsidR="00541275" w:rsidRPr="00541275">
        <w:rPr>
          <w:rFonts w:asciiTheme="minorHAnsi" w:hAnsiTheme="minorHAnsi"/>
        </w:rPr>
        <w:t xml:space="preserve">Each Transmission Planner shall provide the following requested information to the Generator Owner within 90 calendar days of receiving a written request:  </w:t>
      </w:r>
    </w:p>
    <w:p w14:paraId="55AE9ACA" w14:textId="77777777" w:rsidR="00541275" w:rsidRPr="00541275" w:rsidRDefault="00541275" w:rsidP="002D2B31">
      <w:pPr>
        <w:pStyle w:val="Requirement"/>
        <w:numPr>
          <w:ilvl w:val="0"/>
          <w:numId w:val="4"/>
        </w:numPr>
        <w:tabs>
          <w:tab w:val="clear" w:pos="1296"/>
        </w:tabs>
        <w:ind w:left="1440"/>
        <w:rPr>
          <w:rFonts w:asciiTheme="minorHAnsi" w:hAnsiTheme="minorHAnsi"/>
        </w:rPr>
      </w:pPr>
      <w:r w:rsidRPr="00541275">
        <w:rPr>
          <w:rFonts w:asciiTheme="minorHAnsi" w:hAnsiTheme="minorHAnsi"/>
        </w:rPr>
        <w:t>Instructions on how to obtain the list of excitation control system or plant volt/var control function models that are acceptable to the Transmission Planner for use in dynamic simulation,</w:t>
      </w:r>
    </w:p>
    <w:p w14:paraId="26751485" w14:textId="77777777" w:rsidR="00541275" w:rsidRPr="00541275" w:rsidRDefault="00541275" w:rsidP="002D2B31">
      <w:pPr>
        <w:pStyle w:val="Default"/>
        <w:numPr>
          <w:ilvl w:val="0"/>
          <w:numId w:val="4"/>
        </w:numPr>
        <w:tabs>
          <w:tab w:val="clear" w:pos="1296"/>
        </w:tabs>
        <w:spacing w:after="120"/>
        <w:ind w:left="1440"/>
      </w:pPr>
      <w:r w:rsidRPr="00541275">
        <w:t>Instructions on how to obtain the dynamic excitation control system or plant volt/var control function model library block diagrams and/or data sheets for models that are acceptable to the Transmission Planner, or</w:t>
      </w:r>
    </w:p>
    <w:p w14:paraId="1470032E" w14:textId="696E5F0B" w:rsidR="00BB361A" w:rsidRPr="00541275" w:rsidRDefault="00541275" w:rsidP="002D2B31">
      <w:pPr>
        <w:pStyle w:val="Default"/>
        <w:numPr>
          <w:ilvl w:val="0"/>
          <w:numId w:val="4"/>
        </w:numPr>
        <w:tabs>
          <w:tab w:val="clear" w:pos="1296"/>
        </w:tabs>
        <w:spacing w:after="120"/>
        <w:ind w:left="1440"/>
      </w:pPr>
      <w:r w:rsidRPr="00541275">
        <w:t>Model data for any of the Generator Owner’s existing applicable unit specific excitation control system or plant volt/var control function contained in the Transmission Planner’s dynamic database from the current (in-use) models, including generator MVA base</w:t>
      </w:r>
      <w:r w:rsidR="00365D12">
        <w:t>.</w:t>
      </w:r>
    </w:p>
    <w:p w14:paraId="2836BD80" w14:textId="77777777" w:rsidR="00680C03" w:rsidRDefault="00680C03" w:rsidP="00680C03">
      <w:pPr>
        <w:rPr>
          <w:rFonts w:asciiTheme="minorHAnsi" w:hAnsiTheme="minorHAnsi" w:cs="Times New Roman"/>
          <w:b/>
        </w:rPr>
      </w:pPr>
    </w:p>
    <w:p w14:paraId="57109D68" w14:textId="5A036C98" w:rsidR="00895015" w:rsidRPr="00895015" w:rsidRDefault="00541275" w:rsidP="002D2B31">
      <w:pPr>
        <w:pStyle w:val="Requirement"/>
        <w:numPr>
          <w:ilvl w:val="0"/>
          <w:numId w:val="6"/>
        </w:numPr>
        <w:rPr>
          <w:b/>
          <w:bCs/>
        </w:rPr>
      </w:pPr>
      <w:r w:rsidRPr="00541275">
        <w:rPr>
          <w:rFonts w:asciiTheme="minorHAnsi" w:hAnsiTheme="minorHAnsi"/>
        </w:rPr>
        <w:t>The Transmission Planner must have and provide the dated request for instructions or data, the transmitted instructions or data, and dated evidence of a written transmittal (e.g., electronic mail message, postal receipt, or confirmation of facsimile) as evidence that it provided the request within 90 calendar days in accordance with Requirement R1.</w:t>
      </w:r>
    </w:p>
    <w:p w14:paraId="33738AAE" w14:textId="77777777" w:rsidR="00895015" w:rsidRPr="006C43BC" w:rsidRDefault="00895015" w:rsidP="00680C03">
      <w:pPr>
        <w:rPr>
          <w:rFonts w:asciiTheme="minorHAnsi" w:hAnsiTheme="minorHAnsi" w:cs="Times New Roman"/>
          <w:b/>
        </w:rPr>
      </w:pPr>
    </w:p>
    <w:p w14:paraId="6576545D" w14:textId="16F06007" w:rsidR="007717C0" w:rsidRDefault="007717C0" w:rsidP="007717C0">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46F1C12F" w14:textId="77777777" w:rsidR="003C07E7" w:rsidRDefault="00C1568A" w:rsidP="00C1568A">
      <w:pPr>
        <w:autoSpaceDE/>
        <w:autoSpaceDN/>
        <w:adjustRightInd/>
        <w:rPr>
          <w:rFonts w:asciiTheme="minorHAnsi" w:hAnsiTheme="minorHAnsi" w:cs="Times New Roman"/>
          <w:color w:val="auto"/>
        </w:rPr>
      </w:pPr>
      <w:r w:rsidRPr="006C43BC">
        <w:rPr>
          <w:rFonts w:asciiTheme="minorHAnsi" w:hAnsiTheme="minorHAnsi" w:cs="Times New Roman"/>
          <w:b/>
        </w:rPr>
        <w:lastRenderedPageBreak/>
        <w:t xml:space="preserve">Question: </w:t>
      </w:r>
      <w:r w:rsidR="00221486" w:rsidRPr="009B53AC">
        <w:rPr>
          <w:rFonts w:asciiTheme="minorHAnsi" w:hAnsiTheme="minorHAnsi" w:cs="Times New Roman"/>
        </w:rPr>
        <w:t>Did</w:t>
      </w:r>
      <w:r w:rsidR="007B1E1D" w:rsidRPr="000773D3">
        <w:rPr>
          <w:rFonts w:asciiTheme="minorHAnsi" w:hAnsiTheme="minorHAnsi" w:cs="Times New Roman"/>
        </w:rPr>
        <w:t xml:space="preserve"> the </w:t>
      </w:r>
      <w:r w:rsidR="00221486">
        <w:rPr>
          <w:rFonts w:asciiTheme="minorHAnsi" w:hAnsiTheme="minorHAnsi" w:cs="Times New Roman"/>
        </w:rPr>
        <w:t>entity</w:t>
      </w:r>
      <w:r w:rsidR="007B1E1D" w:rsidRPr="000773D3">
        <w:rPr>
          <w:rFonts w:asciiTheme="minorHAnsi" w:hAnsiTheme="minorHAnsi" w:cs="Times New Roman"/>
        </w:rPr>
        <w:t xml:space="preserve"> receive a </w:t>
      </w:r>
      <w:r w:rsidR="00221486">
        <w:rPr>
          <w:rFonts w:asciiTheme="minorHAnsi" w:hAnsiTheme="minorHAnsi" w:cs="Times New Roman"/>
        </w:rPr>
        <w:t xml:space="preserve">written </w:t>
      </w:r>
      <w:r w:rsidR="007B1E1D" w:rsidRPr="000773D3">
        <w:rPr>
          <w:rFonts w:asciiTheme="minorHAnsi" w:hAnsiTheme="minorHAnsi" w:cs="Times New Roman"/>
        </w:rPr>
        <w:t xml:space="preserve">request </w:t>
      </w:r>
      <w:r w:rsidR="00B57CBA" w:rsidRPr="000773D3">
        <w:rPr>
          <w:rFonts w:asciiTheme="minorHAnsi" w:hAnsiTheme="minorHAnsi" w:cs="Times New Roman"/>
        </w:rPr>
        <w:t xml:space="preserve">from a Generator Owner </w:t>
      </w:r>
      <w:r w:rsidR="00221486">
        <w:rPr>
          <w:rFonts w:asciiTheme="minorHAnsi" w:hAnsiTheme="minorHAnsi" w:cs="Times New Roman"/>
        </w:rPr>
        <w:t xml:space="preserve">to provide instructions or model data as specified in R1 </w:t>
      </w:r>
      <w:r w:rsidR="00B57CBA" w:rsidRPr="000773D3">
        <w:rPr>
          <w:rFonts w:asciiTheme="minorHAnsi" w:hAnsiTheme="minorHAnsi" w:cs="Times New Roman"/>
        </w:rPr>
        <w:t xml:space="preserve">during the </w:t>
      </w:r>
      <w:r w:rsidR="0047251A">
        <w:rPr>
          <w:rFonts w:asciiTheme="minorHAnsi" w:hAnsiTheme="minorHAnsi" w:cs="Times New Roman"/>
        </w:rPr>
        <w:t xml:space="preserve">compliance </w:t>
      </w:r>
      <w:r w:rsidR="00964BC9">
        <w:rPr>
          <w:rFonts w:asciiTheme="minorHAnsi" w:hAnsiTheme="minorHAnsi" w:cs="Times New Roman"/>
        </w:rPr>
        <w:t>monitoring</w:t>
      </w:r>
      <w:r w:rsidR="00B57CBA" w:rsidRPr="000773D3">
        <w:rPr>
          <w:rFonts w:asciiTheme="minorHAnsi" w:hAnsiTheme="minorHAnsi" w:cs="Times New Roman"/>
        </w:rPr>
        <w:t xml:space="preserve"> period</w:t>
      </w:r>
      <w:r w:rsidR="00221486">
        <w:rPr>
          <w:rFonts w:asciiTheme="minorHAnsi" w:hAnsiTheme="minorHAnsi" w:cs="Times New Roman"/>
        </w:rPr>
        <w:t>?</w:t>
      </w:r>
      <w:r w:rsidRPr="00776E0D">
        <w:rPr>
          <w:rFonts w:asciiTheme="minorHAnsi" w:hAnsiTheme="minorHAnsi" w:cs="Times New Roman"/>
          <w:color w:val="auto"/>
          <w:szCs w:val="22"/>
        </w:rPr>
        <w:t xml:space="preserve"> </w:t>
      </w:r>
      <w:sdt>
        <w:sdtPr>
          <w:rPr>
            <w:rFonts w:asciiTheme="minorHAnsi" w:hAnsiTheme="minorHAnsi" w:cs="Times New Roman"/>
            <w:color w:val="auto"/>
          </w:rPr>
          <w:id w:val="680708277"/>
          <w14:checkbox>
            <w14:checked w14:val="0"/>
            <w14:checkedState w14:val="2612" w14:font="MS Gothic"/>
            <w14:uncheckedState w14:val="2610" w14:font="MS Gothic"/>
          </w14:checkbox>
        </w:sdtPr>
        <w:sdtEndPr/>
        <w:sdtContent>
          <w:r w:rsidR="007717C0" w:rsidRPr="00776E0D">
            <w:rPr>
              <w:rFonts w:ascii="MS Gothic" w:eastAsia="MS Gothic" w:hAnsi="MS Gothic" w:cs="Times New Roman" w:hint="eastAsia"/>
              <w:color w:val="auto"/>
            </w:rPr>
            <w:t>☐</w:t>
          </w:r>
        </w:sdtContent>
      </w:sdt>
      <w:r w:rsidRPr="00776E0D">
        <w:rPr>
          <w:rFonts w:asciiTheme="minorHAnsi" w:hAnsiTheme="minorHAnsi" w:cs="Times New Roman"/>
          <w:color w:val="auto"/>
        </w:rPr>
        <w:t xml:space="preserve"> Yes   </w:t>
      </w:r>
      <w:sdt>
        <w:sdtPr>
          <w:rPr>
            <w:rFonts w:asciiTheme="minorHAnsi" w:hAnsiTheme="minorHAnsi" w:cs="Times New Roman"/>
            <w:color w:val="auto"/>
          </w:rPr>
          <w:id w:val="1708603366"/>
          <w14:checkbox>
            <w14:checked w14:val="0"/>
            <w14:checkedState w14:val="2612" w14:font="MS Gothic"/>
            <w14:uncheckedState w14:val="2610" w14:font="MS Gothic"/>
          </w14:checkbox>
        </w:sdtPr>
        <w:sdtEndPr/>
        <w:sdtContent>
          <w:r w:rsidR="007717C0" w:rsidRPr="00776E0D">
            <w:rPr>
              <w:rFonts w:ascii="MS Gothic" w:eastAsia="MS Gothic" w:hAnsi="MS Gothic" w:cs="Times New Roman" w:hint="eastAsia"/>
              <w:color w:val="auto"/>
            </w:rPr>
            <w:t>☐</w:t>
          </w:r>
        </w:sdtContent>
      </w:sdt>
      <w:r w:rsidRPr="00776E0D">
        <w:rPr>
          <w:rFonts w:asciiTheme="minorHAnsi" w:hAnsiTheme="minorHAnsi" w:cs="Times New Roman"/>
          <w:color w:val="auto"/>
        </w:rPr>
        <w:t xml:space="preserve"> No</w:t>
      </w:r>
    </w:p>
    <w:p w14:paraId="14F0CFC7" w14:textId="77777777" w:rsidR="003C07E7" w:rsidRDefault="00B57CBA" w:rsidP="00C1568A">
      <w:pPr>
        <w:autoSpaceDE/>
        <w:autoSpaceDN/>
        <w:adjustRightInd/>
        <w:rPr>
          <w:rFonts w:asciiTheme="minorHAnsi" w:hAnsiTheme="minorHAnsi" w:cs="Times New Roman"/>
        </w:rPr>
      </w:pPr>
      <w:r>
        <w:rPr>
          <w:rFonts w:asciiTheme="minorHAnsi" w:hAnsiTheme="minorHAnsi" w:cs="Times New Roman"/>
        </w:rPr>
        <w:t xml:space="preserve">If </w:t>
      </w:r>
      <w:r w:rsidR="007C64DE">
        <w:rPr>
          <w:rFonts w:asciiTheme="minorHAnsi" w:hAnsiTheme="minorHAnsi" w:cs="Times New Roman"/>
        </w:rPr>
        <w:t>Y</w:t>
      </w:r>
      <w:r>
        <w:rPr>
          <w:rFonts w:asciiTheme="minorHAnsi" w:hAnsiTheme="minorHAnsi" w:cs="Times New Roman"/>
        </w:rPr>
        <w:t>es, provide a list of the  requests</w:t>
      </w:r>
      <w:r w:rsidR="0047251A">
        <w:rPr>
          <w:rFonts w:asciiTheme="minorHAnsi" w:hAnsiTheme="minorHAnsi" w:cs="Times New Roman"/>
        </w:rPr>
        <w:t xml:space="preserve"> and provide evidence of compliance</w:t>
      </w:r>
      <w:r>
        <w:rPr>
          <w:rFonts w:asciiTheme="minorHAnsi" w:hAnsiTheme="minorHAnsi" w:cs="Times New Roman"/>
        </w:rPr>
        <w:t xml:space="preserve">. </w:t>
      </w:r>
    </w:p>
    <w:p w14:paraId="7D2178BB" w14:textId="755FB026" w:rsidR="00B57CBA" w:rsidRDefault="00B57CBA" w:rsidP="00C1568A">
      <w:pPr>
        <w:autoSpaceDE/>
        <w:autoSpaceDN/>
        <w:adjustRightInd/>
        <w:rPr>
          <w:rFonts w:asciiTheme="minorHAnsi" w:hAnsiTheme="minorHAnsi" w:cs="Times New Roman"/>
        </w:rPr>
      </w:pPr>
      <w:r>
        <w:rPr>
          <w:rFonts w:asciiTheme="minorHAnsi" w:hAnsiTheme="minorHAnsi" w:cs="Times New Roman"/>
        </w:rPr>
        <w:t xml:space="preserve">If </w:t>
      </w:r>
      <w:r w:rsidR="007C64DE">
        <w:rPr>
          <w:rFonts w:asciiTheme="minorHAnsi" w:hAnsiTheme="minorHAnsi" w:cs="Times New Roman"/>
        </w:rPr>
        <w:t>N</w:t>
      </w:r>
      <w:r>
        <w:rPr>
          <w:rFonts w:asciiTheme="minorHAnsi" w:hAnsiTheme="minorHAnsi" w:cs="Times New Roman"/>
        </w:rPr>
        <w:t xml:space="preserve">o, </w:t>
      </w:r>
      <w:r w:rsidR="0047251A">
        <w:rPr>
          <w:rFonts w:asciiTheme="minorHAnsi" w:hAnsiTheme="minorHAnsi" w:cs="Times New Roman"/>
        </w:rPr>
        <w:t xml:space="preserve">how was </w:t>
      </w:r>
      <w:r w:rsidR="00D754F9">
        <w:rPr>
          <w:rFonts w:asciiTheme="minorHAnsi" w:hAnsiTheme="minorHAnsi" w:cs="Times New Roman"/>
        </w:rPr>
        <w:t xml:space="preserve">the </w:t>
      </w:r>
      <w:r w:rsidR="0047251A">
        <w:rPr>
          <w:rFonts w:asciiTheme="minorHAnsi" w:hAnsiTheme="minorHAnsi" w:cs="Times New Roman"/>
        </w:rPr>
        <w:t xml:space="preserve">determination of no requests </w:t>
      </w:r>
      <w:r w:rsidR="00D754F9">
        <w:rPr>
          <w:rFonts w:asciiTheme="minorHAnsi" w:hAnsiTheme="minorHAnsi" w:cs="Times New Roman"/>
        </w:rPr>
        <w:t xml:space="preserve">received </w:t>
      </w:r>
      <w:r w:rsidR="0047251A">
        <w:rPr>
          <w:rFonts w:asciiTheme="minorHAnsi" w:hAnsiTheme="minorHAnsi" w:cs="Times New Roman"/>
        </w:rPr>
        <w:t xml:space="preserve">ascertained? </w:t>
      </w:r>
    </w:p>
    <w:p w14:paraId="2BBB3470" w14:textId="231E18A1" w:rsidR="00C1568A" w:rsidRPr="00557049" w:rsidRDefault="00A5228E" w:rsidP="00C1568A">
      <w:pPr>
        <w:autoSpaceDE/>
        <w:autoSpaceDN/>
        <w:adjustRightInd/>
        <w:rPr>
          <w:rFonts w:asciiTheme="minorHAnsi" w:hAnsiTheme="minorHAnsi" w:cs="Times New Roman"/>
        </w:rPr>
      </w:pPr>
      <w:r>
        <w:rPr>
          <w:rFonts w:asciiTheme="minorHAnsi" w:hAnsiTheme="minorHAnsi" w:cs="Times New Roman"/>
        </w:rPr>
        <w:t>[</w:t>
      </w:r>
      <w:r w:rsidR="00C1568A">
        <w:rPr>
          <w:rFonts w:asciiTheme="minorHAnsi" w:hAnsiTheme="minorHAnsi" w:cs="Times New Roman"/>
        </w:rPr>
        <w:t>Note: A separate spreadsheet or other document may be used. If so, provide the document reference below.</w:t>
      </w:r>
      <w:r>
        <w:rPr>
          <w:rFonts w:asciiTheme="minorHAnsi" w:hAnsiTheme="minorHAnsi" w:cs="Times New Roman"/>
        </w:rPr>
        <w:t>]</w:t>
      </w:r>
    </w:p>
    <w:p w14:paraId="47D78567"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32259CA8"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67F7A382" w14:textId="77777777" w:rsidR="00C1568A" w:rsidRPr="006C43BC" w:rsidRDefault="00C1568A" w:rsidP="00C1568A">
      <w:pPr>
        <w:widowControl w:val="0"/>
        <w:tabs>
          <w:tab w:val="left" w:pos="0"/>
        </w:tabs>
        <w:rPr>
          <w:rFonts w:asciiTheme="minorHAnsi" w:hAnsiTheme="minorHAnsi" w:cs="Times New Roman"/>
          <w:b/>
          <w:bCs/>
        </w:rPr>
      </w:pPr>
    </w:p>
    <w:p w14:paraId="2248A133"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75CD560"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F72B864" w14:textId="072FB305"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 are recommended.</w:t>
      </w:r>
    </w:p>
    <w:p w14:paraId="0F18991E"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3DB6BDA2"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2695D05C" w14:textId="77777777" w:rsidR="00C1568A" w:rsidRPr="006C43BC" w:rsidRDefault="00C1568A" w:rsidP="00C1568A">
      <w:pPr>
        <w:widowControl w:val="0"/>
        <w:spacing w:line="266" w:lineRule="exact"/>
        <w:rPr>
          <w:rFonts w:asciiTheme="minorHAnsi" w:hAnsiTheme="minorHAnsi" w:cs="Times New Roman"/>
          <w:b/>
          <w:bCs/>
        </w:rPr>
      </w:pPr>
    </w:p>
    <w:p w14:paraId="4A2C4B38" w14:textId="77777777" w:rsidR="00C1568A" w:rsidRDefault="00C1568A" w:rsidP="00C1568A">
      <w:pPr>
        <w:widowControl w:val="0"/>
        <w:spacing w:line="266" w:lineRule="exact"/>
        <w:rPr>
          <w:rFonts w:asciiTheme="minorHAnsi" w:hAnsiTheme="minorHAnsi" w:cs="Times New Roman"/>
          <w:b/>
          <w:bCs/>
          <w:color w:val="auto"/>
        </w:rPr>
      </w:pPr>
    </w:p>
    <w:p w14:paraId="204E7278"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5D9C6369" w14:textId="77777777" w:rsidTr="00FE4A7A">
        <w:tc>
          <w:tcPr>
            <w:tcW w:w="10995" w:type="dxa"/>
            <w:gridSpan w:val="6"/>
            <w:shd w:val="clear" w:color="auto" w:fill="DCDCFF"/>
            <w:vAlign w:val="bottom"/>
          </w:tcPr>
          <w:p w14:paraId="7C8A383C" w14:textId="2AA7ECAF" w:rsidR="00E02E53" w:rsidRPr="00812336" w:rsidRDefault="00E02E53" w:rsidP="00AD32E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386CA51A" w14:textId="77777777" w:rsidTr="00FE4A7A">
        <w:tc>
          <w:tcPr>
            <w:tcW w:w="2340" w:type="dxa"/>
            <w:shd w:val="clear" w:color="auto" w:fill="DCDCFF"/>
            <w:vAlign w:val="bottom"/>
          </w:tcPr>
          <w:p w14:paraId="539E98AC"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653DD0C" w14:textId="77777777" w:rsidR="00E02E53" w:rsidRPr="00812336" w:rsidRDefault="00E02E53"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A53D1AD" w14:textId="77777777" w:rsidR="00E02E53" w:rsidRPr="00812336" w:rsidRDefault="00E02E53"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C9FBC27" w14:textId="77777777" w:rsidR="00E02E53" w:rsidRPr="00812336" w:rsidRDefault="00E02E53"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70209FE" w14:textId="77777777" w:rsidR="00E02E53" w:rsidRPr="00812336" w:rsidRDefault="00E02E53"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4464FB5" w14:textId="77777777" w:rsidR="00E02E53" w:rsidRPr="00812336" w:rsidRDefault="00E02E53"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4446FB53" w14:textId="77777777" w:rsidTr="00705BB3">
        <w:tc>
          <w:tcPr>
            <w:tcW w:w="2340" w:type="dxa"/>
            <w:shd w:val="clear" w:color="auto" w:fill="CDFFCD"/>
          </w:tcPr>
          <w:p w14:paraId="3B06A1D3" w14:textId="77777777" w:rsidR="00E02E53" w:rsidRPr="00705BB3" w:rsidRDefault="00E02E53" w:rsidP="000E51D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87AEB28" w14:textId="77777777" w:rsidR="00E02E53" w:rsidRPr="00705BB3" w:rsidRDefault="00E02E53" w:rsidP="000E51D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E9C064A" w14:textId="77777777" w:rsidR="00E02E53" w:rsidRPr="00705BB3" w:rsidRDefault="00E02E53" w:rsidP="000E51D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2AA3DE4" w14:textId="77777777" w:rsidR="00E02E53" w:rsidRPr="00705BB3" w:rsidRDefault="00E02E53" w:rsidP="000E51D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8153B28" w14:textId="77777777" w:rsidR="00E02E53" w:rsidRPr="00705BB3" w:rsidRDefault="00E02E53" w:rsidP="000E51D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18B3397" w14:textId="77777777" w:rsidR="00E02E53" w:rsidRPr="00705BB3" w:rsidRDefault="00E02E53" w:rsidP="000E51D8">
            <w:pPr>
              <w:autoSpaceDE/>
              <w:autoSpaceDN/>
              <w:adjustRightInd/>
              <w:jc w:val="both"/>
              <w:rPr>
                <w:rFonts w:asciiTheme="minorHAnsi" w:hAnsiTheme="minorHAnsi" w:cs="Times New Roman"/>
                <w:color w:val="auto"/>
                <w:sz w:val="22"/>
                <w:szCs w:val="22"/>
              </w:rPr>
            </w:pPr>
          </w:p>
        </w:tc>
      </w:tr>
      <w:tr w:rsidR="00705BB3" w:rsidRPr="00705BB3" w14:paraId="4F66E47D" w14:textId="77777777" w:rsidTr="00705BB3">
        <w:tc>
          <w:tcPr>
            <w:tcW w:w="2340" w:type="dxa"/>
            <w:shd w:val="clear" w:color="auto" w:fill="CDFFCD"/>
          </w:tcPr>
          <w:p w14:paraId="72248653" w14:textId="77777777" w:rsidR="00E02E53" w:rsidRPr="00705BB3" w:rsidRDefault="00E02E53" w:rsidP="000E51D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E4222EC" w14:textId="77777777" w:rsidR="00E02E53" w:rsidRPr="00705BB3" w:rsidRDefault="00E02E53" w:rsidP="000E51D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A42B2D7" w14:textId="77777777" w:rsidR="00E02E53" w:rsidRPr="00705BB3" w:rsidRDefault="00E02E53" w:rsidP="000E51D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BD3CCBA" w14:textId="77777777" w:rsidR="00E02E53" w:rsidRPr="00705BB3" w:rsidRDefault="00E02E53" w:rsidP="000E51D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761E79F" w14:textId="77777777" w:rsidR="00E02E53" w:rsidRPr="00705BB3" w:rsidRDefault="00E02E53" w:rsidP="000E51D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1FF6F8A" w14:textId="77777777" w:rsidR="00E02E53" w:rsidRPr="00705BB3" w:rsidRDefault="00E02E53" w:rsidP="000E51D8">
            <w:pPr>
              <w:autoSpaceDE/>
              <w:autoSpaceDN/>
              <w:adjustRightInd/>
              <w:jc w:val="both"/>
              <w:rPr>
                <w:rFonts w:asciiTheme="minorHAnsi" w:hAnsiTheme="minorHAnsi" w:cs="Times New Roman"/>
                <w:color w:val="auto"/>
                <w:sz w:val="22"/>
                <w:szCs w:val="22"/>
              </w:rPr>
            </w:pPr>
          </w:p>
        </w:tc>
      </w:tr>
      <w:tr w:rsidR="00705BB3" w:rsidRPr="00705BB3" w14:paraId="3539C411" w14:textId="77777777" w:rsidTr="00705BB3">
        <w:tc>
          <w:tcPr>
            <w:tcW w:w="2340" w:type="dxa"/>
            <w:shd w:val="clear" w:color="auto" w:fill="CDFFCD"/>
          </w:tcPr>
          <w:p w14:paraId="395863B5" w14:textId="77777777" w:rsidR="00E02E53" w:rsidRPr="00705BB3" w:rsidRDefault="00E02E53" w:rsidP="000E51D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EF5D77F" w14:textId="77777777" w:rsidR="00E02E53" w:rsidRPr="00705BB3" w:rsidRDefault="00E02E53" w:rsidP="000E51D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858D438" w14:textId="77777777" w:rsidR="00E02E53" w:rsidRPr="00705BB3" w:rsidRDefault="00E02E53" w:rsidP="000E51D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2D21AD8" w14:textId="77777777" w:rsidR="00E02E53" w:rsidRPr="00705BB3" w:rsidRDefault="00E02E53" w:rsidP="000E51D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15CBAA4" w14:textId="77777777" w:rsidR="00E02E53" w:rsidRPr="00705BB3" w:rsidRDefault="00E02E53" w:rsidP="000E51D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D710E2E" w14:textId="77777777" w:rsidR="00E02E53" w:rsidRPr="00705BB3" w:rsidRDefault="00E02E53" w:rsidP="000E51D8">
            <w:pPr>
              <w:autoSpaceDE/>
              <w:autoSpaceDN/>
              <w:adjustRightInd/>
              <w:jc w:val="both"/>
              <w:rPr>
                <w:rFonts w:asciiTheme="minorHAnsi" w:hAnsiTheme="minorHAnsi" w:cs="Times New Roman"/>
                <w:color w:val="auto"/>
                <w:sz w:val="22"/>
                <w:szCs w:val="22"/>
              </w:rPr>
            </w:pPr>
          </w:p>
        </w:tc>
      </w:tr>
    </w:tbl>
    <w:p w14:paraId="0423935A" w14:textId="77777777" w:rsidR="00C1568A" w:rsidRPr="006C43BC" w:rsidRDefault="00C1568A" w:rsidP="00C1568A">
      <w:pPr>
        <w:widowControl w:val="0"/>
        <w:rPr>
          <w:rFonts w:asciiTheme="minorHAnsi" w:hAnsiTheme="minorHAnsi" w:cs="Times New Roman"/>
        </w:rPr>
      </w:pPr>
    </w:p>
    <w:p w14:paraId="63D888A2" w14:textId="77777777" w:rsidR="00C1568A" w:rsidRPr="006C43BC" w:rsidRDefault="00C1568A" w:rsidP="00D97E2A">
      <w:pPr>
        <w:pStyle w:val="RqtSection"/>
      </w:pPr>
      <w:r w:rsidRPr="006C43BC">
        <w:lastRenderedPageBreak/>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1568A" w:rsidRPr="00705BB3" w14:paraId="36F67BA2" w14:textId="77777777" w:rsidTr="00705BB3">
        <w:tc>
          <w:tcPr>
            <w:tcW w:w="11016" w:type="dxa"/>
            <w:shd w:val="clear" w:color="auto" w:fill="auto"/>
          </w:tcPr>
          <w:p w14:paraId="04FE9DC0" w14:textId="77777777" w:rsidR="00C1568A" w:rsidRPr="00705BB3" w:rsidRDefault="00C1568A" w:rsidP="000E51D8">
            <w:pPr>
              <w:widowControl w:val="0"/>
              <w:rPr>
                <w:rFonts w:asciiTheme="minorHAnsi" w:hAnsiTheme="minorHAnsi" w:cs="Times New Roman"/>
                <w:sz w:val="22"/>
                <w:szCs w:val="22"/>
              </w:rPr>
            </w:pPr>
          </w:p>
        </w:tc>
      </w:tr>
      <w:tr w:rsidR="00C1568A" w:rsidRPr="00705BB3" w14:paraId="5E973808" w14:textId="77777777" w:rsidTr="00705BB3">
        <w:tc>
          <w:tcPr>
            <w:tcW w:w="11016" w:type="dxa"/>
            <w:shd w:val="clear" w:color="auto" w:fill="auto"/>
          </w:tcPr>
          <w:p w14:paraId="28F1C820" w14:textId="77777777" w:rsidR="00C1568A" w:rsidRPr="00705BB3" w:rsidRDefault="00C1568A" w:rsidP="000E51D8">
            <w:pPr>
              <w:widowControl w:val="0"/>
              <w:rPr>
                <w:rFonts w:asciiTheme="minorHAnsi" w:hAnsiTheme="minorHAnsi" w:cs="Times New Roman"/>
                <w:sz w:val="22"/>
                <w:szCs w:val="22"/>
              </w:rPr>
            </w:pPr>
          </w:p>
        </w:tc>
      </w:tr>
      <w:tr w:rsidR="00C1568A" w:rsidRPr="00705BB3" w14:paraId="3AEFED94" w14:textId="77777777" w:rsidTr="00705BB3">
        <w:tc>
          <w:tcPr>
            <w:tcW w:w="11016" w:type="dxa"/>
            <w:shd w:val="clear" w:color="auto" w:fill="auto"/>
          </w:tcPr>
          <w:p w14:paraId="6A4D84E3" w14:textId="77777777" w:rsidR="00C1568A" w:rsidRPr="00705BB3" w:rsidRDefault="00C1568A" w:rsidP="000E51D8">
            <w:pPr>
              <w:widowControl w:val="0"/>
              <w:rPr>
                <w:rFonts w:asciiTheme="minorHAnsi" w:hAnsiTheme="minorHAnsi" w:cs="Times New Roman"/>
                <w:sz w:val="22"/>
                <w:szCs w:val="22"/>
              </w:rPr>
            </w:pPr>
          </w:p>
        </w:tc>
      </w:tr>
    </w:tbl>
    <w:p w14:paraId="217A1CEF" w14:textId="77777777" w:rsidR="00C1568A" w:rsidRPr="006C43BC" w:rsidRDefault="00C1568A" w:rsidP="00C1568A">
      <w:pPr>
        <w:widowControl w:val="0"/>
        <w:rPr>
          <w:rFonts w:asciiTheme="minorHAnsi" w:hAnsiTheme="minorHAnsi" w:cs="Times New Roman"/>
        </w:rPr>
      </w:pPr>
    </w:p>
    <w:p w14:paraId="64B4D251" w14:textId="494EE1AA"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Compliance Assessment Approach Specific to</w:t>
      </w:r>
      <w:r w:rsidR="00445720">
        <w:t xml:space="preserve"> MOD-026-1</w:t>
      </w:r>
      <w:r w:rsidRPr="00F548BE">
        <w:t>, R1</w:t>
      </w:r>
    </w:p>
    <w:p w14:paraId="07F550EF"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AB4B94" w:rsidRPr="00705BB3" w14:paraId="5074F223" w14:textId="77777777" w:rsidTr="00CF0C11">
        <w:tc>
          <w:tcPr>
            <w:tcW w:w="378" w:type="dxa"/>
          </w:tcPr>
          <w:p w14:paraId="7712ECF1" w14:textId="77777777" w:rsidR="00AB4B94" w:rsidRPr="00705BB3" w:rsidRDefault="00AB4B94" w:rsidP="000E51D8">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2C18DA21" w14:textId="67331A11" w:rsidR="00AB4B94" w:rsidRPr="003C07E7" w:rsidRDefault="00964BC9" w:rsidP="00964BC9">
            <w:pPr>
              <w:widowControl w:val="0"/>
              <w:tabs>
                <w:tab w:val="left" w:pos="0"/>
                <w:tab w:val="left" w:pos="900"/>
                <w:tab w:val="left" w:pos="6360"/>
              </w:tabs>
              <w:rPr>
                <w:rFonts w:asciiTheme="minorHAnsi" w:hAnsiTheme="minorHAnsi" w:cs="Times New Roman"/>
                <w:color w:val="auto"/>
              </w:rPr>
            </w:pPr>
            <w:r w:rsidRPr="003C07E7">
              <w:rPr>
                <w:rFonts w:asciiTheme="minorHAnsi" w:hAnsiTheme="minorHAnsi" w:cs="Times New Roman"/>
                <w:color w:val="auto"/>
              </w:rPr>
              <w:t>Review</w:t>
            </w:r>
            <w:r w:rsidR="00AB4B94" w:rsidRPr="003C07E7">
              <w:rPr>
                <w:rFonts w:asciiTheme="minorHAnsi" w:hAnsiTheme="minorHAnsi" w:cs="Times New Roman"/>
                <w:color w:val="auto"/>
              </w:rPr>
              <w:t xml:space="preserve"> the list of </w:t>
            </w:r>
            <w:r w:rsidR="006E7AE4" w:rsidRPr="003C07E7">
              <w:rPr>
                <w:rFonts w:asciiTheme="minorHAnsi" w:hAnsiTheme="minorHAnsi" w:cs="Times New Roman"/>
                <w:color w:val="auto"/>
              </w:rPr>
              <w:t>requests from each Generator Owner for instructions on the provision of applicable generator excitation or volt/var control modeling data.</w:t>
            </w:r>
          </w:p>
        </w:tc>
      </w:tr>
      <w:tr w:rsidR="00C1568A" w:rsidRPr="00705BB3" w14:paraId="787711CF" w14:textId="77777777" w:rsidTr="00CF0C11">
        <w:tc>
          <w:tcPr>
            <w:tcW w:w="378" w:type="dxa"/>
          </w:tcPr>
          <w:p w14:paraId="10CC5FD1" w14:textId="77777777" w:rsidR="00C1568A" w:rsidRPr="00705BB3" w:rsidRDefault="00C1568A" w:rsidP="000E51D8">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0B8495E4" w14:textId="5772408E" w:rsidR="00C1568A" w:rsidRPr="003C07E7" w:rsidRDefault="00CB4D2B" w:rsidP="00221486">
            <w:pPr>
              <w:widowControl w:val="0"/>
              <w:tabs>
                <w:tab w:val="left" w:pos="0"/>
                <w:tab w:val="left" w:pos="900"/>
                <w:tab w:val="left" w:pos="6360"/>
              </w:tabs>
              <w:rPr>
                <w:rFonts w:asciiTheme="minorHAnsi" w:hAnsiTheme="minorHAnsi" w:cs="Times New Roman"/>
                <w:color w:val="auto"/>
              </w:rPr>
            </w:pPr>
            <w:r w:rsidRPr="003C07E7">
              <w:rPr>
                <w:rFonts w:asciiTheme="minorHAnsi" w:hAnsiTheme="minorHAnsi" w:cs="Times New Roman"/>
                <w:color w:val="auto"/>
              </w:rPr>
              <w:t xml:space="preserve">Verify the </w:t>
            </w:r>
            <w:r w:rsidR="00221486" w:rsidRPr="003C07E7">
              <w:rPr>
                <w:rFonts w:asciiTheme="minorHAnsi" w:hAnsiTheme="minorHAnsi" w:cs="Times New Roman"/>
                <w:color w:val="auto"/>
              </w:rPr>
              <w:t>entity</w:t>
            </w:r>
            <w:r w:rsidRPr="003C07E7">
              <w:rPr>
                <w:rFonts w:asciiTheme="minorHAnsi" w:hAnsiTheme="minorHAnsi" w:cs="Times New Roman"/>
                <w:color w:val="auto"/>
              </w:rPr>
              <w:t xml:space="preserve"> provided the </w:t>
            </w:r>
            <w:r w:rsidR="00FF78D1" w:rsidRPr="003C07E7">
              <w:rPr>
                <w:rFonts w:asciiTheme="minorHAnsi" w:hAnsiTheme="minorHAnsi" w:cs="Times New Roman"/>
                <w:color w:val="auto"/>
              </w:rPr>
              <w:t xml:space="preserve">following </w:t>
            </w:r>
            <w:r w:rsidRPr="003C07E7">
              <w:rPr>
                <w:rFonts w:asciiTheme="minorHAnsi" w:hAnsiTheme="minorHAnsi" w:cs="Times New Roman"/>
                <w:color w:val="auto"/>
              </w:rPr>
              <w:t xml:space="preserve">generator </w:t>
            </w:r>
            <w:r w:rsidR="00FF78D1" w:rsidRPr="003C07E7">
              <w:rPr>
                <w:rFonts w:asciiTheme="minorHAnsi" w:hAnsiTheme="minorHAnsi" w:cs="Times New Roman"/>
                <w:color w:val="auto"/>
              </w:rPr>
              <w:t xml:space="preserve">data </w:t>
            </w:r>
            <w:r w:rsidRPr="003C07E7">
              <w:rPr>
                <w:rFonts w:asciiTheme="minorHAnsi" w:hAnsiTheme="minorHAnsi" w:cs="Times New Roman"/>
                <w:color w:val="auto"/>
              </w:rPr>
              <w:t xml:space="preserve">modeling instructions </w:t>
            </w:r>
            <w:r w:rsidR="006E7AE4" w:rsidRPr="003C07E7">
              <w:rPr>
                <w:rFonts w:asciiTheme="minorHAnsi" w:hAnsiTheme="minorHAnsi" w:cs="Times New Roman"/>
                <w:color w:val="auto"/>
              </w:rPr>
              <w:t>to the Generator Owners on the list</w:t>
            </w:r>
            <w:r w:rsidR="00FF78D1" w:rsidRPr="003C07E7">
              <w:rPr>
                <w:rFonts w:asciiTheme="minorHAnsi" w:hAnsiTheme="minorHAnsi" w:cs="Times New Roman"/>
                <w:color w:val="auto"/>
              </w:rPr>
              <w:t>:</w:t>
            </w:r>
          </w:p>
        </w:tc>
      </w:tr>
      <w:tr w:rsidR="00C1568A" w:rsidRPr="00705BB3" w14:paraId="6BE36A13" w14:textId="77777777" w:rsidTr="00CF0C11">
        <w:tc>
          <w:tcPr>
            <w:tcW w:w="378" w:type="dxa"/>
          </w:tcPr>
          <w:p w14:paraId="0AF32511" w14:textId="77777777" w:rsidR="00C1568A" w:rsidRPr="00705BB3" w:rsidRDefault="00C1568A" w:rsidP="000E51D8">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2CE1C230" w14:textId="4483670C" w:rsidR="00C1568A" w:rsidRPr="00FF78D1" w:rsidRDefault="00FF78D1" w:rsidP="002D2B31">
            <w:pPr>
              <w:pStyle w:val="ListParagraph"/>
              <w:widowControl w:val="0"/>
              <w:numPr>
                <w:ilvl w:val="0"/>
                <w:numId w:val="10"/>
              </w:numPr>
              <w:tabs>
                <w:tab w:val="left" w:pos="0"/>
                <w:tab w:val="left" w:pos="900"/>
                <w:tab w:val="left" w:pos="6360"/>
              </w:tabs>
              <w:rPr>
                <w:rFonts w:asciiTheme="minorHAnsi" w:hAnsiTheme="minorHAnsi" w:cs="Times New Roman"/>
                <w:i/>
                <w:color w:val="auto"/>
              </w:rPr>
            </w:pPr>
            <w:r w:rsidRPr="00541275">
              <w:rPr>
                <w:rFonts w:asciiTheme="minorHAnsi" w:hAnsiTheme="minorHAnsi"/>
              </w:rPr>
              <w:t>Instructions on how to obtain the list of excitation control system or plant volt/var control function models that are acceptable to the Transmission Planner for use in dynamic simulation</w:t>
            </w:r>
            <w:r w:rsidR="002E2F38">
              <w:rPr>
                <w:rFonts w:asciiTheme="minorHAnsi" w:hAnsiTheme="minorHAnsi"/>
              </w:rPr>
              <w:t>,</w:t>
            </w:r>
          </w:p>
        </w:tc>
      </w:tr>
      <w:tr w:rsidR="00C1568A" w:rsidRPr="00705BB3" w14:paraId="32107441" w14:textId="77777777" w:rsidTr="00CF0C11">
        <w:tc>
          <w:tcPr>
            <w:tcW w:w="378" w:type="dxa"/>
          </w:tcPr>
          <w:p w14:paraId="0E69556A" w14:textId="77777777" w:rsidR="00C1568A" w:rsidRPr="00705BB3" w:rsidRDefault="00C1568A" w:rsidP="000E51D8">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79FE7662" w14:textId="13409688" w:rsidR="00C1568A" w:rsidRPr="00705BB3" w:rsidRDefault="00FF78D1" w:rsidP="002D2B31">
            <w:pPr>
              <w:pStyle w:val="ListParagraph"/>
              <w:widowControl w:val="0"/>
              <w:numPr>
                <w:ilvl w:val="0"/>
                <w:numId w:val="10"/>
              </w:numPr>
              <w:tabs>
                <w:tab w:val="left" w:pos="0"/>
                <w:tab w:val="left" w:pos="900"/>
                <w:tab w:val="left" w:pos="6360"/>
              </w:tabs>
              <w:rPr>
                <w:rFonts w:asciiTheme="minorHAnsi" w:hAnsiTheme="minorHAnsi" w:cs="Times New Roman"/>
                <w:i/>
                <w:color w:val="auto"/>
              </w:rPr>
            </w:pPr>
            <w:r w:rsidRPr="00FF78D1">
              <w:rPr>
                <w:rFonts w:asciiTheme="minorHAnsi" w:hAnsiTheme="minorHAnsi"/>
              </w:rPr>
              <w:t>Instructions on how to obtain the dynamic excitation control system or plant volt/var control function model library block diagrams and/or data sheets for models that are acceptable to the Transmission Planner, or</w:t>
            </w:r>
          </w:p>
        </w:tc>
      </w:tr>
      <w:tr w:rsidR="00C1568A" w:rsidRPr="00705BB3" w14:paraId="3FF8EF43" w14:textId="77777777" w:rsidTr="00CF0C11">
        <w:tc>
          <w:tcPr>
            <w:tcW w:w="378" w:type="dxa"/>
          </w:tcPr>
          <w:p w14:paraId="3C48B5C2" w14:textId="77777777" w:rsidR="00C1568A" w:rsidRPr="00705BB3" w:rsidRDefault="00C1568A" w:rsidP="000E51D8">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136EFF90" w14:textId="0873EA5A" w:rsidR="00FF78D1" w:rsidRPr="00FF78D1" w:rsidRDefault="00FF78D1" w:rsidP="000F5C1A">
            <w:pPr>
              <w:pStyle w:val="ListParagraph"/>
              <w:widowControl w:val="0"/>
              <w:numPr>
                <w:ilvl w:val="0"/>
                <w:numId w:val="10"/>
              </w:numPr>
              <w:tabs>
                <w:tab w:val="left" w:pos="0"/>
                <w:tab w:val="left" w:pos="900"/>
                <w:tab w:val="left" w:pos="6360"/>
              </w:tabs>
              <w:rPr>
                <w:rFonts w:asciiTheme="minorHAnsi" w:hAnsiTheme="minorHAnsi"/>
              </w:rPr>
            </w:pPr>
            <w:r w:rsidRPr="00FF78D1">
              <w:rPr>
                <w:rFonts w:asciiTheme="minorHAnsi" w:hAnsiTheme="minorHAnsi"/>
              </w:rPr>
              <w:t>Model data for any of the Generator Owner’s existing applicable unit specific excitation control system or plant volt/var control function contained in the Transmission Planner’s dynamic database from the current (in-use) models, including generator MVA base.</w:t>
            </w:r>
          </w:p>
          <w:p w14:paraId="4C71ACA4" w14:textId="77777777" w:rsidR="00C1568A" w:rsidRPr="00705BB3" w:rsidRDefault="00C1568A" w:rsidP="00C1568A">
            <w:pPr>
              <w:widowControl w:val="0"/>
              <w:tabs>
                <w:tab w:val="left" w:pos="0"/>
                <w:tab w:val="left" w:pos="900"/>
                <w:tab w:val="left" w:pos="6360"/>
              </w:tabs>
              <w:rPr>
                <w:rFonts w:asciiTheme="minorHAnsi" w:hAnsiTheme="minorHAnsi" w:cs="Times New Roman"/>
                <w:i/>
                <w:color w:val="auto"/>
              </w:rPr>
            </w:pPr>
          </w:p>
        </w:tc>
      </w:tr>
      <w:tr w:rsidR="00C1568A" w:rsidRPr="00705BB3" w14:paraId="74D6D281" w14:textId="77777777" w:rsidTr="00CF0C11">
        <w:tc>
          <w:tcPr>
            <w:tcW w:w="378" w:type="dxa"/>
            <w:tcBorders>
              <w:bottom w:val="single" w:sz="4" w:space="0" w:color="auto"/>
            </w:tcBorders>
          </w:tcPr>
          <w:p w14:paraId="4BFFB575" w14:textId="77777777" w:rsidR="00C1568A" w:rsidRPr="00705BB3" w:rsidRDefault="00C1568A" w:rsidP="000E51D8">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2BE1145C" w14:textId="792EC728" w:rsidR="00C1568A" w:rsidRPr="003C07E7" w:rsidRDefault="00221486" w:rsidP="000E51D8">
            <w:pPr>
              <w:widowControl w:val="0"/>
              <w:tabs>
                <w:tab w:val="left" w:pos="0"/>
                <w:tab w:val="left" w:pos="900"/>
                <w:tab w:val="left" w:pos="6360"/>
              </w:tabs>
              <w:rPr>
                <w:rFonts w:asciiTheme="minorHAnsi" w:hAnsiTheme="minorHAnsi" w:cs="Times New Roman"/>
                <w:color w:val="auto"/>
              </w:rPr>
            </w:pPr>
            <w:r w:rsidRPr="003C07E7">
              <w:rPr>
                <w:rFonts w:asciiTheme="minorHAnsi" w:hAnsiTheme="minorHAnsi" w:cs="Times New Roman"/>
                <w:color w:val="auto"/>
              </w:rPr>
              <w:t>Verify the response was provided within 90 calendar days</w:t>
            </w:r>
          </w:p>
        </w:tc>
      </w:tr>
      <w:tr w:rsidR="00C1568A" w:rsidRPr="006C43BC" w14:paraId="431903D7" w14:textId="77777777" w:rsidTr="00CF0C11">
        <w:tc>
          <w:tcPr>
            <w:tcW w:w="11016" w:type="dxa"/>
            <w:gridSpan w:val="2"/>
            <w:shd w:val="clear" w:color="auto" w:fill="DCDCFF"/>
          </w:tcPr>
          <w:p w14:paraId="70568AD5" w14:textId="72F59E1C" w:rsidR="00C1568A" w:rsidRPr="006C43BC" w:rsidRDefault="00C1568A" w:rsidP="005C2433">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E00348">
              <w:rPr>
                <w:rFonts w:asciiTheme="minorHAnsi" w:hAnsiTheme="minorHAnsi" w:cs="Times New Roman"/>
                <w:bCs/>
                <w:color w:val="auto"/>
              </w:rPr>
              <w:t>Effective date of R1 is 7/1/14.</w:t>
            </w:r>
            <w:r w:rsidR="003C07E7">
              <w:rPr>
                <w:rFonts w:asciiTheme="minorHAnsi" w:hAnsiTheme="minorHAnsi" w:cs="Times New Roman"/>
                <w:bCs/>
                <w:color w:val="auto"/>
              </w:rPr>
              <w:t xml:space="preserve"> </w:t>
            </w:r>
            <w:r w:rsidR="00082267">
              <w:rPr>
                <w:rFonts w:asciiTheme="minorHAnsi" w:hAnsiTheme="minorHAnsi" w:cs="Times New Roman"/>
                <w:bCs/>
                <w:color w:val="auto"/>
              </w:rPr>
              <w:t>Verify there is a response for  applicable generator owner request</w:t>
            </w:r>
            <w:r w:rsidR="005C2433">
              <w:rPr>
                <w:rFonts w:asciiTheme="minorHAnsi" w:hAnsiTheme="minorHAnsi" w:cs="Times New Roman"/>
                <w:bCs/>
                <w:color w:val="auto"/>
              </w:rPr>
              <w:t>s</w:t>
            </w:r>
            <w:r w:rsidR="00082267">
              <w:rPr>
                <w:rFonts w:asciiTheme="minorHAnsi" w:hAnsiTheme="minorHAnsi" w:cs="Times New Roman"/>
                <w:bCs/>
                <w:color w:val="auto"/>
              </w:rPr>
              <w:t xml:space="preserve"> within 90 days and that the response is specific regarding the modeling data instructions required by the Transmission Planner</w:t>
            </w:r>
            <w:r w:rsidR="00E80FB1">
              <w:rPr>
                <w:rFonts w:asciiTheme="minorHAnsi" w:hAnsiTheme="minorHAnsi" w:cs="Times New Roman"/>
                <w:bCs/>
                <w:color w:val="auto"/>
              </w:rPr>
              <w:t>.</w:t>
            </w:r>
          </w:p>
        </w:tc>
      </w:tr>
    </w:tbl>
    <w:p w14:paraId="31B52FB0" w14:textId="77777777" w:rsidR="00C1568A" w:rsidRPr="006C43BC" w:rsidRDefault="00C1568A" w:rsidP="00C1568A">
      <w:pPr>
        <w:widowControl w:val="0"/>
        <w:tabs>
          <w:tab w:val="left" w:pos="0"/>
        </w:tabs>
        <w:rPr>
          <w:rFonts w:asciiTheme="minorHAnsi" w:hAnsiTheme="minorHAnsi" w:cs="Times New Roman"/>
          <w:b/>
          <w:bCs/>
        </w:rPr>
      </w:pPr>
    </w:p>
    <w:p w14:paraId="0EF351F3" w14:textId="77777777" w:rsidR="00C1568A" w:rsidRPr="006C43BC" w:rsidRDefault="00C1568A" w:rsidP="00D97E2A">
      <w:pPr>
        <w:pStyle w:val="RqtSection"/>
        <w:rPr>
          <w:color w:val="264D74"/>
        </w:rPr>
      </w:pPr>
      <w:r w:rsidRPr="006C43BC">
        <w:t>Auditor  Notes:</w:t>
      </w:r>
      <w:r w:rsidRPr="006C43BC">
        <w:rPr>
          <w:color w:val="264D74"/>
        </w:rPr>
        <w:t xml:space="preserve"> </w:t>
      </w:r>
    </w:p>
    <w:p w14:paraId="279B970B" w14:textId="77777777" w:rsidR="00705BB3" w:rsidRDefault="00705BB3" w:rsidP="00C1568A">
      <w:pPr>
        <w:autoSpaceDE/>
        <w:autoSpaceDN/>
        <w:adjustRightInd/>
        <w:rPr>
          <w:rFonts w:asciiTheme="minorHAnsi" w:hAnsiTheme="minorHAnsi" w:cs="Times New Roman"/>
          <w:b/>
          <w:u w:val="single"/>
        </w:rPr>
      </w:pPr>
    </w:p>
    <w:tbl>
      <w:tblPr>
        <w:tblStyle w:val="TableGrid"/>
        <w:tblW w:w="0" w:type="auto"/>
        <w:tblLook w:val="04A0" w:firstRow="1" w:lastRow="0" w:firstColumn="1" w:lastColumn="0" w:noHBand="0" w:noVBand="1"/>
      </w:tblPr>
      <w:tblGrid>
        <w:gridCol w:w="10790"/>
      </w:tblGrid>
      <w:tr w:rsidR="00EA3690" w:rsidRPr="006C43BC" w14:paraId="14A62A65" w14:textId="77777777" w:rsidTr="00460FF7">
        <w:tc>
          <w:tcPr>
            <w:tcW w:w="11016" w:type="dxa"/>
            <w:shd w:val="clear" w:color="auto" w:fill="DCDCFF"/>
          </w:tcPr>
          <w:p w14:paraId="4F83FA42" w14:textId="77777777" w:rsidR="00EA3690" w:rsidRDefault="00EA3690" w:rsidP="00460FF7">
            <w:pPr>
              <w:widowControl w:val="0"/>
              <w:tabs>
                <w:tab w:val="left" w:pos="0"/>
                <w:tab w:val="left" w:pos="801"/>
              </w:tabs>
              <w:rPr>
                <w:rFonts w:asciiTheme="minorHAnsi" w:hAnsiTheme="minorHAnsi" w:cs="Times New Roman"/>
                <w:bCs/>
                <w:color w:val="auto"/>
              </w:rPr>
            </w:pPr>
          </w:p>
          <w:p w14:paraId="152494C4" w14:textId="77777777" w:rsidR="00EA3690" w:rsidRDefault="00EA3690" w:rsidP="00460FF7">
            <w:pPr>
              <w:widowControl w:val="0"/>
              <w:tabs>
                <w:tab w:val="left" w:pos="0"/>
                <w:tab w:val="left" w:pos="801"/>
              </w:tabs>
              <w:rPr>
                <w:rFonts w:asciiTheme="minorHAnsi" w:hAnsiTheme="minorHAnsi" w:cs="Times New Roman"/>
                <w:bCs/>
                <w:color w:val="auto"/>
              </w:rPr>
            </w:pPr>
          </w:p>
          <w:p w14:paraId="376BCE10" w14:textId="77777777" w:rsidR="00EA3690" w:rsidRDefault="00EA3690" w:rsidP="00460FF7">
            <w:pPr>
              <w:widowControl w:val="0"/>
              <w:tabs>
                <w:tab w:val="left" w:pos="0"/>
                <w:tab w:val="left" w:pos="801"/>
              </w:tabs>
              <w:rPr>
                <w:rFonts w:asciiTheme="minorHAnsi" w:hAnsiTheme="minorHAnsi" w:cs="Times New Roman"/>
                <w:bCs/>
                <w:color w:val="auto"/>
              </w:rPr>
            </w:pPr>
          </w:p>
          <w:p w14:paraId="3DCD11C1" w14:textId="77777777" w:rsidR="00EA3690" w:rsidRDefault="00EA3690" w:rsidP="00460FF7">
            <w:pPr>
              <w:widowControl w:val="0"/>
              <w:tabs>
                <w:tab w:val="left" w:pos="0"/>
                <w:tab w:val="left" w:pos="801"/>
              </w:tabs>
              <w:rPr>
                <w:rFonts w:asciiTheme="minorHAnsi" w:hAnsiTheme="minorHAnsi" w:cs="Times New Roman"/>
                <w:bCs/>
                <w:color w:val="auto"/>
              </w:rPr>
            </w:pPr>
          </w:p>
          <w:p w14:paraId="4F5BED29" w14:textId="45B518C4" w:rsidR="00EA3690" w:rsidRPr="006C43BC" w:rsidRDefault="00EA3690" w:rsidP="00460FF7">
            <w:pPr>
              <w:widowControl w:val="0"/>
              <w:tabs>
                <w:tab w:val="left" w:pos="0"/>
                <w:tab w:val="left" w:pos="801"/>
              </w:tabs>
              <w:rPr>
                <w:rFonts w:asciiTheme="minorHAnsi" w:hAnsiTheme="minorHAnsi" w:cs="Times New Roman"/>
                <w:bCs/>
                <w:color w:val="auto"/>
              </w:rPr>
            </w:pPr>
          </w:p>
        </w:tc>
      </w:tr>
    </w:tbl>
    <w:p w14:paraId="7F2F0010" w14:textId="77777777" w:rsidR="00EA3690" w:rsidRDefault="00EA3690" w:rsidP="00F05721">
      <w:pPr>
        <w:pStyle w:val="SectHead"/>
      </w:pPr>
    </w:p>
    <w:p w14:paraId="26941AA0" w14:textId="1720C32E" w:rsidR="00D97E2A" w:rsidRDefault="001B3582" w:rsidP="00F05721">
      <w:pPr>
        <w:pStyle w:val="SectHead"/>
      </w:pPr>
      <w:r w:rsidRPr="006C43BC">
        <w:lastRenderedPageBreak/>
        <w:t>R</w:t>
      </w:r>
      <w:r>
        <w:t>2</w:t>
      </w:r>
      <w:r w:rsidRPr="006C43BC">
        <w:t xml:space="preserve"> Supporting Evidence and Documentation</w:t>
      </w:r>
    </w:p>
    <w:p w14:paraId="0E29B7D3" w14:textId="631AEE17" w:rsidR="00051457" w:rsidRPr="00051457" w:rsidRDefault="00051457" w:rsidP="002D2B31">
      <w:pPr>
        <w:pStyle w:val="Requirement"/>
        <w:numPr>
          <w:ilvl w:val="0"/>
          <w:numId w:val="3"/>
        </w:numPr>
        <w:rPr>
          <w:rFonts w:asciiTheme="minorHAnsi" w:hAnsiTheme="minorHAnsi"/>
        </w:rPr>
      </w:pPr>
      <w:r w:rsidRPr="00051457">
        <w:rPr>
          <w:rFonts w:asciiTheme="minorHAnsi" w:hAnsiTheme="minorHAnsi"/>
        </w:rPr>
        <w:t xml:space="preserve">Each Generator Owner shall provide for each applicable unit, a verified generator excitation control system or plant volt/var control function model, including documentation and data (as specified in Part 2.1) to its Transmission Planner in accordance with the periodicity specified in MOD-026 Attachment 1. </w:t>
      </w:r>
    </w:p>
    <w:p w14:paraId="717DC03D" w14:textId="77777777" w:rsidR="00051457" w:rsidRPr="00051457" w:rsidRDefault="00051457" w:rsidP="002D2B31">
      <w:pPr>
        <w:pStyle w:val="Requirement"/>
        <w:numPr>
          <w:ilvl w:val="1"/>
          <w:numId w:val="7"/>
        </w:numPr>
        <w:rPr>
          <w:rFonts w:asciiTheme="minorHAnsi" w:hAnsiTheme="minorHAnsi"/>
        </w:rPr>
      </w:pPr>
      <w:r w:rsidRPr="00051457">
        <w:rPr>
          <w:rFonts w:asciiTheme="minorHAnsi" w:hAnsiTheme="minorHAnsi"/>
        </w:rPr>
        <w:t>Each applicable unit’s model shall be verified by the Generator Owner using one or more models acceptable to the Transmission Planner.  Verification for individual units less than 20 MVA (gross nameplate rating) in a generating plant (per Section 4.2.1.2, 4.2.2.2, or 4.2.3.2) may be performed using either individual unit or aggregate unit model(s), or both.  Each verification shall include the following:</w:t>
      </w:r>
    </w:p>
    <w:p w14:paraId="0044D2E9" w14:textId="77777777" w:rsidR="00051457" w:rsidRPr="00051457" w:rsidRDefault="00051457" w:rsidP="002D2B31">
      <w:pPr>
        <w:pStyle w:val="Requirement"/>
        <w:numPr>
          <w:ilvl w:val="2"/>
          <w:numId w:val="7"/>
        </w:numPr>
        <w:tabs>
          <w:tab w:val="clear" w:pos="1728"/>
        </w:tabs>
        <w:rPr>
          <w:rFonts w:asciiTheme="minorHAnsi" w:hAnsiTheme="minorHAnsi"/>
        </w:rPr>
      </w:pPr>
      <w:r w:rsidRPr="00051457">
        <w:rPr>
          <w:rFonts w:asciiTheme="minorHAnsi" w:hAnsiTheme="minorHAnsi"/>
        </w:rPr>
        <w:t>Documentation demonstrating the applicable unit’s model response matches the recorded response for a voltage excursion from either a staged test or a measured system disturbance,</w:t>
      </w:r>
    </w:p>
    <w:p w14:paraId="6B5BD3BD" w14:textId="77777777" w:rsidR="00051457" w:rsidRPr="00051457" w:rsidRDefault="00051457" w:rsidP="002D2B31">
      <w:pPr>
        <w:pStyle w:val="Requirement"/>
        <w:numPr>
          <w:ilvl w:val="2"/>
          <w:numId w:val="7"/>
        </w:numPr>
        <w:tabs>
          <w:tab w:val="clear" w:pos="1728"/>
        </w:tabs>
        <w:rPr>
          <w:rFonts w:asciiTheme="minorHAnsi" w:hAnsiTheme="minorHAnsi"/>
        </w:rPr>
      </w:pPr>
      <w:r w:rsidRPr="00051457">
        <w:rPr>
          <w:rFonts w:asciiTheme="minorHAnsi" w:hAnsiTheme="minorHAnsi"/>
        </w:rPr>
        <w:t>Manufacturer, model number (if available), and type of the excitation control system including, but not limited to static, AC brushless, DC rotating, and/or the plant volt/var control function (if installed),</w:t>
      </w:r>
    </w:p>
    <w:p w14:paraId="3CD6E21D" w14:textId="77777777" w:rsidR="00051457" w:rsidRPr="00051457" w:rsidRDefault="00051457" w:rsidP="002D2B31">
      <w:pPr>
        <w:pStyle w:val="Requirement"/>
        <w:numPr>
          <w:ilvl w:val="2"/>
          <w:numId w:val="7"/>
        </w:numPr>
        <w:tabs>
          <w:tab w:val="clear" w:pos="1728"/>
        </w:tabs>
        <w:rPr>
          <w:rFonts w:asciiTheme="minorHAnsi" w:hAnsiTheme="minorHAnsi"/>
        </w:rPr>
      </w:pPr>
      <w:r w:rsidRPr="00051457">
        <w:rPr>
          <w:rFonts w:asciiTheme="minorHAnsi" w:hAnsiTheme="minorHAnsi"/>
        </w:rPr>
        <w:t>Model structure and data including, but not limited to reactance, time constants, saturation factors, total rotational inertia, or equivalent data for the generator,</w:t>
      </w:r>
    </w:p>
    <w:p w14:paraId="1AAD3C58" w14:textId="77777777" w:rsidR="00051457" w:rsidRPr="00051457" w:rsidRDefault="00051457" w:rsidP="002D2B31">
      <w:pPr>
        <w:pStyle w:val="Requirement"/>
        <w:numPr>
          <w:ilvl w:val="2"/>
          <w:numId w:val="7"/>
        </w:numPr>
        <w:tabs>
          <w:tab w:val="clear" w:pos="1728"/>
        </w:tabs>
        <w:rPr>
          <w:rFonts w:asciiTheme="minorHAnsi" w:hAnsiTheme="minorHAnsi"/>
        </w:rPr>
      </w:pPr>
      <w:r w:rsidRPr="00051457">
        <w:rPr>
          <w:rFonts w:asciiTheme="minorHAnsi" w:hAnsiTheme="minorHAnsi"/>
        </w:rPr>
        <w:lastRenderedPageBreak/>
        <w:t>Model structure and data for the excitation control system, including the closed loop voltage regulator if a closed loop voltage regulator is installed or the model structure and data for the plant volt/var control function system,</w:t>
      </w:r>
    </w:p>
    <w:p w14:paraId="02F0AC3A" w14:textId="77777777" w:rsidR="00051457" w:rsidRPr="00051457" w:rsidRDefault="00051457" w:rsidP="002D2B31">
      <w:pPr>
        <w:pStyle w:val="Requirement"/>
        <w:numPr>
          <w:ilvl w:val="2"/>
          <w:numId w:val="7"/>
        </w:numPr>
        <w:tabs>
          <w:tab w:val="clear" w:pos="1728"/>
        </w:tabs>
        <w:rPr>
          <w:rFonts w:asciiTheme="minorHAnsi" w:hAnsiTheme="minorHAnsi"/>
        </w:rPr>
      </w:pPr>
      <w:r w:rsidRPr="00051457">
        <w:rPr>
          <w:rFonts w:asciiTheme="minorHAnsi" w:hAnsiTheme="minorHAnsi"/>
        </w:rPr>
        <w:t>Compensation settings (such as droop, line drop, differential compensation), if used, and</w:t>
      </w:r>
    </w:p>
    <w:p w14:paraId="660BDFA5" w14:textId="77777777" w:rsidR="00051457" w:rsidRPr="00051457" w:rsidRDefault="00051457" w:rsidP="002D2B31">
      <w:pPr>
        <w:pStyle w:val="Requirement"/>
        <w:numPr>
          <w:ilvl w:val="2"/>
          <w:numId w:val="7"/>
        </w:numPr>
        <w:tabs>
          <w:tab w:val="clear" w:pos="1728"/>
        </w:tabs>
        <w:rPr>
          <w:rFonts w:asciiTheme="minorHAnsi" w:hAnsiTheme="minorHAnsi"/>
        </w:rPr>
      </w:pPr>
      <w:r w:rsidRPr="00051457">
        <w:rPr>
          <w:rFonts w:asciiTheme="minorHAnsi" w:hAnsiTheme="minorHAnsi"/>
        </w:rPr>
        <w:t>Model structure and data for power system stabilizer, if so equipped.</w:t>
      </w:r>
    </w:p>
    <w:p w14:paraId="44B18573" w14:textId="77777777" w:rsidR="00051457" w:rsidRPr="007F3CAA" w:rsidRDefault="00051457" w:rsidP="002D2B31">
      <w:pPr>
        <w:pStyle w:val="Requirement"/>
        <w:numPr>
          <w:ilvl w:val="0"/>
          <w:numId w:val="6"/>
        </w:numPr>
        <w:rPr>
          <w:rFonts w:asciiTheme="minorHAnsi" w:hAnsiTheme="minorHAnsi"/>
        </w:rPr>
      </w:pPr>
      <w:r w:rsidRPr="007F3CAA">
        <w:rPr>
          <w:rFonts w:asciiTheme="minorHAnsi" w:hAnsiTheme="minorHAnsi"/>
        </w:rPr>
        <w:t>The Generator Owner must have and provide dated evidence it verified each generator excitation control system or plant volt/var control function model according to Part 2.1 for each applicable unit and a dated transmittal (e.g., electronic mail message, postal receipt, or confirmation of facsimile) as evidence it provided the model, documentation, and data to its Transmission Planner, in accordance with Requirement R2.</w:t>
      </w:r>
    </w:p>
    <w:p w14:paraId="337FD83B" w14:textId="77777777" w:rsidR="00F05721" w:rsidRPr="006C43BC" w:rsidRDefault="00F05721" w:rsidP="00F05721">
      <w:pPr>
        <w:rPr>
          <w:rFonts w:asciiTheme="minorHAnsi" w:hAnsiTheme="minorHAnsi" w:cs="Times New Roman"/>
          <w:b/>
        </w:rPr>
      </w:pPr>
    </w:p>
    <w:p w14:paraId="2422B396" w14:textId="1EA09768" w:rsidR="00F05721" w:rsidRDefault="00F05721" w:rsidP="00F05721">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62504A65" w14:textId="55236818" w:rsidR="00F05721" w:rsidRPr="006C43BC" w:rsidRDefault="00F05721" w:rsidP="00F05721">
      <w:pPr>
        <w:rPr>
          <w:rFonts w:asciiTheme="minorHAnsi" w:hAnsiTheme="minorHAnsi" w:cs="Times New Roman"/>
        </w:rPr>
      </w:pPr>
      <w:r w:rsidRPr="006C43BC">
        <w:rPr>
          <w:rFonts w:asciiTheme="minorHAnsi" w:hAnsiTheme="minorHAnsi" w:cs="Times New Roman"/>
          <w:b/>
        </w:rPr>
        <w:t xml:space="preserve">Question: </w:t>
      </w:r>
      <w:r w:rsidR="007B1E1D" w:rsidRPr="000773D3">
        <w:rPr>
          <w:rFonts w:asciiTheme="minorHAnsi" w:hAnsiTheme="minorHAnsi" w:cs="Times New Roman"/>
        </w:rPr>
        <w:t xml:space="preserve">Does </w:t>
      </w:r>
      <w:r w:rsidR="0044746B">
        <w:rPr>
          <w:rFonts w:asciiTheme="minorHAnsi" w:hAnsiTheme="minorHAnsi" w:cs="Times New Roman"/>
        </w:rPr>
        <w:t>the entity</w:t>
      </w:r>
      <w:r w:rsidR="007B1E1D" w:rsidRPr="000773D3">
        <w:rPr>
          <w:rFonts w:asciiTheme="minorHAnsi" w:hAnsiTheme="minorHAnsi" w:cs="Times New Roman"/>
        </w:rPr>
        <w:t xml:space="preserve"> own applicable units per Applicability Section 4.2?</w:t>
      </w:r>
      <w:r w:rsidRPr="00B879E6">
        <w:rPr>
          <w:rFonts w:asciiTheme="minorHAnsi" w:hAnsiTheme="minorHAnsi" w:cs="Times New Roman"/>
          <w:color w:val="auto"/>
          <w:szCs w:val="22"/>
        </w:rPr>
        <w:t xml:space="preserve"> </w:t>
      </w:r>
      <w:sdt>
        <w:sdtPr>
          <w:rPr>
            <w:rFonts w:asciiTheme="minorHAnsi" w:hAnsiTheme="minorHAnsi" w:cs="Times New Roman"/>
          </w:rPr>
          <w:id w:val="-446315317"/>
          <w14:checkbox>
            <w14:checked w14:val="0"/>
            <w14:checkedState w14:val="2612" w14:font="MS Gothic"/>
            <w14:uncheckedState w14:val="2610" w14:font="MS Gothic"/>
          </w14:checkbox>
        </w:sdtPr>
        <w:sdtEndPr/>
        <w:sdtContent>
          <w:r w:rsidR="007B1E1D">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34320510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52AC5463" w14:textId="77777777" w:rsidR="0044746B" w:rsidRDefault="007B1E1D" w:rsidP="00F05721">
      <w:pPr>
        <w:autoSpaceDE/>
        <w:autoSpaceDN/>
        <w:adjustRightInd/>
        <w:rPr>
          <w:rFonts w:asciiTheme="minorHAnsi" w:hAnsiTheme="minorHAnsi" w:cs="Times New Roman"/>
        </w:rPr>
      </w:pPr>
      <w:r>
        <w:rPr>
          <w:rFonts w:asciiTheme="minorHAnsi" w:hAnsiTheme="minorHAnsi" w:cs="Times New Roman"/>
        </w:rPr>
        <w:t xml:space="preserve">If </w:t>
      </w:r>
      <w:r w:rsidR="001F0224">
        <w:rPr>
          <w:rFonts w:asciiTheme="minorHAnsi" w:hAnsiTheme="minorHAnsi" w:cs="Times New Roman"/>
        </w:rPr>
        <w:t>Y</w:t>
      </w:r>
      <w:r>
        <w:rPr>
          <w:rFonts w:asciiTheme="minorHAnsi" w:hAnsiTheme="minorHAnsi" w:cs="Times New Roman"/>
        </w:rPr>
        <w:t>es, provide a list of applicable units</w:t>
      </w:r>
      <w:r w:rsidR="00BA57EE">
        <w:rPr>
          <w:rFonts w:asciiTheme="minorHAnsi" w:hAnsiTheme="minorHAnsi" w:cs="Times New Roman"/>
        </w:rPr>
        <w:t xml:space="preserve"> gross MVA for each Interconnection</w:t>
      </w:r>
      <w:r w:rsidR="00C912FE">
        <w:rPr>
          <w:rFonts w:asciiTheme="minorHAnsi" w:hAnsiTheme="minorHAnsi" w:cs="Times New Roman"/>
        </w:rPr>
        <w:t>.</w:t>
      </w:r>
    </w:p>
    <w:p w14:paraId="36B6CCF8" w14:textId="4A5D38C2" w:rsidR="007B1E1D" w:rsidRDefault="007B1E1D" w:rsidP="00F05721">
      <w:pPr>
        <w:autoSpaceDE/>
        <w:autoSpaceDN/>
        <w:adjustRightInd/>
        <w:rPr>
          <w:rFonts w:asciiTheme="minorHAnsi" w:hAnsiTheme="minorHAnsi" w:cs="Times New Roman"/>
        </w:rPr>
      </w:pPr>
      <w:r>
        <w:rPr>
          <w:rFonts w:asciiTheme="minorHAnsi" w:hAnsiTheme="minorHAnsi" w:cs="Times New Roman"/>
        </w:rPr>
        <w:t xml:space="preserve">If </w:t>
      </w:r>
      <w:r w:rsidR="001F0224">
        <w:rPr>
          <w:rFonts w:asciiTheme="minorHAnsi" w:hAnsiTheme="minorHAnsi" w:cs="Times New Roman"/>
        </w:rPr>
        <w:t>N</w:t>
      </w:r>
      <w:r>
        <w:rPr>
          <w:rFonts w:asciiTheme="minorHAnsi" w:hAnsiTheme="minorHAnsi" w:cs="Times New Roman"/>
        </w:rPr>
        <w:t>o,</w:t>
      </w:r>
      <w:r w:rsidR="007C64DE">
        <w:rPr>
          <w:rFonts w:asciiTheme="minorHAnsi" w:hAnsiTheme="minorHAnsi" w:cs="Times New Roman"/>
        </w:rPr>
        <w:t xml:space="preserve"> </w:t>
      </w:r>
      <w:r w:rsidR="00C912FE">
        <w:rPr>
          <w:rFonts w:asciiTheme="minorHAnsi" w:hAnsiTheme="minorHAnsi" w:cs="Times New Roman"/>
        </w:rPr>
        <w:t xml:space="preserve">how was </w:t>
      </w:r>
      <w:r w:rsidR="00D754F9">
        <w:rPr>
          <w:rFonts w:asciiTheme="minorHAnsi" w:hAnsiTheme="minorHAnsi" w:cs="Times New Roman"/>
        </w:rPr>
        <w:t xml:space="preserve">the </w:t>
      </w:r>
      <w:r w:rsidR="00C912FE">
        <w:rPr>
          <w:rFonts w:asciiTheme="minorHAnsi" w:hAnsiTheme="minorHAnsi" w:cs="Times New Roman"/>
        </w:rPr>
        <w:t>determination of applicable units ascertained?</w:t>
      </w:r>
    </w:p>
    <w:p w14:paraId="4D9B8852" w14:textId="755754B9" w:rsidR="00F05721" w:rsidRPr="00557049" w:rsidRDefault="00F05721" w:rsidP="00F05721">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62C99E6F" w14:textId="77777777" w:rsidR="00F05721" w:rsidRPr="00705BB3" w:rsidRDefault="00F05721" w:rsidP="00F05721">
      <w:pPr>
        <w:widowControl w:val="0"/>
        <w:shd w:val="clear" w:color="auto" w:fill="CDFFCD"/>
        <w:jc w:val="both"/>
        <w:rPr>
          <w:rFonts w:asciiTheme="minorHAnsi" w:hAnsiTheme="minorHAnsi" w:cs="Times New Roman"/>
          <w:bCs/>
          <w:color w:val="auto"/>
          <w:sz w:val="22"/>
          <w:szCs w:val="22"/>
        </w:rPr>
      </w:pPr>
    </w:p>
    <w:p w14:paraId="6BCFF0B2" w14:textId="77777777" w:rsidR="00F05721" w:rsidRPr="00705BB3" w:rsidRDefault="00F05721" w:rsidP="00F05721">
      <w:pPr>
        <w:widowControl w:val="0"/>
        <w:shd w:val="clear" w:color="auto" w:fill="CDFFCD"/>
        <w:jc w:val="both"/>
        <w:rPr>
          <w:rFonts w:asciiTheme="minorHAnsi" w:hAnsiTheme="minorHAnsi" w:cs="Times New Roman"/>
          <w:bCs/>
          <w:color w:val="auto"/>
          <w:sz w:val="22"/>
          <w:szCs w:val="22"/>
        </w:rPr>
      </w:pPr>
    </w:p>
    <w:p w14:paraId="2351DDD8" w14:textId="77777777" w:rsidR="00F05721" w:rsidRPr="006C43BC" w:rsidRDefault="00F05721" w:rsidP="00F05721">
      <w:pPr>
        <w:widowControl w:val="0"/>
        <w:tabs>
          <w:tab w:val="left" w:pos="0"/>
        </w:tabs>
        <w:rPr>
          <w:rFonts w:asciiTheme="minorHAnsi" w:hAnsiTheme="minorHAnsi" w:cs="Times New Roman"/>
          <w:b/>
          <w:bCs/>
        </w:rPr>
      </w:pPr>
    </w:p>
    <w:p w14:paraId="16B860A4" w14:textId="77777777" w:rsidR="00F05721" w:rsidRPr="006C43BC" w:rsidRDefault="00F05721" w:rsidP="00F05721">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A603DC2" w14:textId="77777777" w:rsidR="00F05721" w:rsidRPr="00A5228E" w:rsidRDefault="00F05721" w:rsidP="00F05721">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92E0E93" w14:textId="4DC3A6AF" w:rsidR="00F05721" w:rsidRPr="006C43BC" w:rsidRDefault="00F05721" w:rsidP="00F05721">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w:t>
      </w:r>
      <w:r w:rsidR="007E0935">
        <w:rPr>
          <w:rFonts w:asciiTheme="minorHAnsi" w:eastAsia="Calibri" w:hAnsiTheme="minorHAnsi" w:cs="Times New Roman"/>
          <w:sz w:val="22"/>
          <w:szCs w:val="22"/>
        </w:rPr>
        <w:t>, of</w:t>
      </w:r>
      <w:r>
        <w:rPr>
          <w:rFonts w:asciiTheme="minorHAnsi" w:eastAsia="Calibri" w:hAnsiTheme="minorHAnsi" w:cs="Times New Roman"/>
          <w:sz w:val="22"/>
          <w:szCs w:val="22"/>
        </w:rPr>
        <w:t xml:space="preserve"> how you comply with this Requirement. References to supplied evidence, including links to the appropriate page, are recommended.</w:t>
      </w:r>
    </w:p>
    <w:p w14:paraId="16F1E1BD" w14:textId="77777777" w:rsidR="00F05721" w:rsidRPr="00705BB3" w:rsidRDefault="00F05721" w:rsidP="00F05721">
      <w:pPr>
        <w:widowControl w:val="0"/>
        <w:shd w:val="clear" w:color="auto" w:fill="CDFFCD"/>
        <w:jc w:val="both"/>
        <w:rPr>
          <w:rFonts w:asciiTheme="minorHAnsi" w:hAnsiTheme="minorHAnsi" w:cs="Times New Roman"/>
          <w:bCs/>
          <w:color w:val="auto"/>
          <w:sz w:val="22"/>
          <w:szCs w:val="22"/>
        </w:rPr>
      </w:pPr>
    </w:p>
    <w:p w14:paraId="586DDC50" w14:textId="77777777" w:rsidR="00F05721" w:rsidRPr="00705BB3" w:rsidRDefault="00F05721" w:rsidP="00F05721">
      <w:pPr>
        <w:widowControl w:val="0"/>
        <w:shd w:val="clear" w:color="auto" w:fill="CDFFCD"/>
        <w:jc w:val="both"/>
        <w:rPr>
          <w:rFonts w:asciiTheme="minorHAnsi" w:hAnsiTheme="minorHAnsi" w:cs="Times New Roman"/>
          <w:bCs/>
          <w:color w:val="auto"/>
          <w:sz w:val="22"/>
          <w:szCs w:val="22"/>
        </w:rPr>
      </w:pPr>
    </w:p>
    <w:p w14:paraId="09A9BBF0" w14:textId="77777777" w:rsidR="00F05721" w:rsidRPr="006C43BC" w:rsidRDefault="00F05721" w:rsidP="00F05721">
      <w:pPr>
        <w:widowControl w:val="0"/>
        <w:spacing w:line="266" w:lineRule="exact"/>
        <w:rPr>
          <w:rFonts w:asciiTheme="minorHAnsi" w:hAnsiTheme="minorHAnsi" w:cs="Times New Roman"/>
          <w:b/>
          <w:bCs/>
        </w:rPr>
      </w:pPr>
    </w:p>
    <w:p w14:paraId="675BB9A2" w14:textId="77777777" w:rsidR="00F05721" w:rsidRDefault="00F05721" w:rsidP="00F05721">
      <w:pPr>
        <w:widowControl w:val="0"/>
        <w:spacing w:line="266" w:lineRule="exact"/>
        <w:rPr>
          <w:rFonts w:asciiTheme="minorHAnsi" w:hAnsiTheme="minorHAnsi" w:cs="Times New Roman"/>
          <w:b/>
          <w:bCs/>
          <w:color w:val="auto"/>
        </w:rPr>
      </w:pPr>
    </w:p>
    <w:p w14:paraId="44ED6846" w14:textId="77777777" w:rsidR="00F05721" w:rsidRPr="006C43BC" w:rsidRDefault="00F05721" w:rsidP="00F05721">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F05721" w:rsidRPr="00812336" w14:paraId="64B616BB" w14:textId="77777777" w:rsidTr="000E51D8">
        <w:tc>
          <w:tcPr>
            <w:tcW w:w="10995" w:type="dxa"/>
            <w:gridSpan w:val="6"/>
            <w:shd w:val="clear" w:color="auto" w:fill="DCDCFF"/>
            <w:vAlign w:val="bottom"/>
          </w:tcPr>
          <w:p w14:paraId="62C618E6" w14:textId="2E9E1636" w:rsidR="00F05721" w:rsidRPr="00812336" w:rsidRDefault="00F05721" w:rsidP="000E51D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F05721" w:rsidRPr="00812336" w14:paraId="60C3FA68" w14:textId="77777777" w:rsidTr="000E51D8">
        <w:tc>
          <w:tcPr>
            <w:tcW w:w="2340" w:type="dxa"/>
            <w:shd w:val="clear" w:color="auto" w:fill="DCDCFF"/>
            <w:vAlign w:val="bottom"/>
          </w:tcPr>
          <w:p w14:paraId="3892E258" w14:textId="77777777" w:rsidR="00F05721" w:rsidRPr="00812336" w:rsidRDefault="00F05721"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6021EB6" w14:textId="77777777" w:rsidR="00F05721" w:rsidRPr="00812336" w:rsidRDefault="00F05721"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A6116AA" w14:textId="77777777" w:rsidR="00F05721" w:rsidRPr="00812336" w:rsidRDefault="00F05721"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9AF5CFD" w14:textId="77777777" w:rsidR="00F05721" w:rsidRPr="00812336" w:rsidRDefault="00F05721"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78F1899" w14:textId="77777777" w:rsidR="00F05721" w:rsidRPr="00812336" w:rsidRDefault="00F05721"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7AF7262" w14:textId="77777777" w:rsidR="00F05721" w:rsidRPr="00812336" w:rsidRDefault="00F05721"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F05721" w:rsidRPr="00705BB3" w14:paraId="5854D686" w14:textId="77777777" w:rsidTr="000E51D8">
        <w:tc>
          <w:tcPr>
            <w:tcW w:w="2340" w:type="dxa"/>
            <w:shd w:val="clear" w:color="auto" w:fill="CDFFCD"/>
          </w:tcPr>
          <w:p w14:paraId="596A5BB2" w14:textId="77777777" w:rsidR="00F05721" w:rsidRPr="00705BB3" w:rsidRDefault="00F05721" w:rsidP="000E51D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04C956D" w14:textId="77777777" w:rsidR="00F05721" w:rsidRPr="00705BB3" w:rsidRDefault="00F05721" w:rsidP="000E51D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50D67A9" w14:textId="77777777" w:rsidR="00F05721" w:rsidRPr="00705BB3" w:rsidRDefault="00F05721" w:rsidP="000E51D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E4EC245" w14:textId="77777777" w:rsidR="00F05721" w:rsidRPr="00705BB3" w:rsidRDefault="00F05721" w:rsidP="000E51D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E7F9EEB" w14:textId="77777777" w:rsidR="00F05721" w:rsidRPr="00705BB3" w:rsidRDefault="00F05721" w:rsidP="000E51D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1006CA6" w14:textId="77777777" w:rsidR="00F05721" w:rsidRPr="00705BB3" w:rsidRDefault="00F05721" w:rsidP="000E51D8">
            <w:pPr>
              <w:autoSpaceDE/>
              <w:autoSpaceDN/>
              <w:adjustRightInd/>
              <w:jc w:val="both"/>
              <w:rPr>
                <w:rFonts w:asciiTheme="minorHAnsi" w:hAnsiTheme="minorHAnsi" w:cs="Times New Roman"/>
                <w:color w:val="auto"/>
                <w:sz w:val="22"/>
                <w:szCs w:val="22"/>
              </w:rPr>
            </w:pPr>
          </w:p>
        </w:tc>
      </w:tr>
      <w:tr w:rsidR="00F05721" w:rsidRPr="00705BB3" w14:paraId="33BDCA2D" w14:textId="77777777" w:rsidTr="000E51D8">
        <w:tc>
          <w:tcPr>
            <w:tcW w:w="2340" w:type="dxa"/>
            <w:shd w:val="clear" w:color="auto" w:fill="CDFFCD"/>
          </w:tcPr>
          <w:p w14:paraId="49B6B1B0" w14:textId="77777777" w:rsidR="00F05721" w:rsidRPr="00705BB3" w:rsidRDefault="00F05721" w:rsidP="000E51D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0CB9312" w14:textId="77777777" w:rsidR="00F05721" w:rsidRPr="00705BB3" w:rsidRDefault="00F05721" w:rsidP="000E51D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CD5BCC2" w14:textId="77777777" w:rsidR="00F05721" w:rsidRPr="00705BB3" w:rsidRDefault="00F05721" w:rsidP="000E51D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EB72030" w14:textId="77777777" w:rsidR="00F05721" w:rsidRPr="00705BB3" w:rsidRDefault="00F05721" w:rsidP="000E51D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25AC23E" w14:textId="77777777" w:rsidR="00F05721" w:rsidRPr="00705BB3" w:rsidRDefault="00F05721" w:rsidP="000E51D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EDA9CCA" w14:textId="77777777" w:rsidR="00F05721" w:rsidRPr="00705BB3" w:rsidRDefault="00F05721" w:rsidP="000E51D8">
            <w:pPr>
              <w:autoSpaceDE/>
              <w:autoSpaceDN/>
              <w:adjustRightInd/>
              <w:jc w:val="both"/>
              <w:rPr>
                <w:rFonts w:asciiTheme="minorHAnsi" w:hAnsiTheme="minorHAnsi" w:cs="Times New Roman"/>
                <w:color w:val="auto"/>
                <w:sz w:val="22"/>
                <w:szCs w:val="22"/>
              </w:rPr>
            </w:pPr>
          </w:p>
        </w:tc>
      </w:tr>
      <w:tr w:rsidR="00F05721" w:rsidRPr="00705BB3" w14:paraId="4CDCFB28" w14:textId="77777777" w:rsidTr="000E51D8">
        <w:tc>
          <w:tcPr>
            <w:tcW w:w="2340" w:type="dxa"/>
            <w:shd w:val="clear" w:color="auto" w:fill="CDFFCD"/>
          </w:tcPr>
          <w:p w14:paraId="1301DD31" w14:textId="77777777" w:rsidR="00F05721" w:rsidRPr="00705BB3" w:rsidRDefault="00F05721" w:rsidP="000E51D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98F6728" w14:textId="77777777" w:rsidR="00F05721" w:rsidRPr="00705BB3" w:rsidRDefault="00F05721" w:rsidP="000E51D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D7558E1" w14:textId="77777777" w:rsidR="00F05721" w:rsidRPr="00705BB3" w:rsidRDefault="00F05721" w:rsidP="000E51D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9DF6011" w14:textId="77777777" w:rsidR="00F05721" w:rsidRPr="00705BB3" w:rsidRDefault="00F05721" w:rsidP="000E51D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9754C15" w14:textId="77777777" w:rsidR="00F05721" w:rsidRPr="00705BB3" w:rsidRDefault="00F05721" w:rsidP="000E51D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3F4AEA7" w14:textId="77777777" w:rsidR="00F05721" w:rsidRPr="00705BB3" w:rsidRDefault="00F05721" w:rsidP="000E51D8">
            <w:pPr>
              <w:autoSpaceDE/>
              <w:autoSpaceDN/>
              <w:adjustRightInd/>
              <w:jc w:val="both"/>
              <w:rPr>
                <w:rFonts w:asciiTheme="minorHAnsi" w:hAnsiTheme="minorHAnsi" w:cs="Times New Roman"/>
                <w:color w:val="auto"/>
                <w:sz w:val="22"/>
                <w:szCs w:val="22"/>
              </w:rPr>
            </w:pPr>
          </w:p>
        </w:tc>
      </w:tr>
    </w:tbl>
    <w:p w14:paraId="549C1A1A" w14:textId="77777777" w:rsidR="00F05721" w:rsidRPr="006C43BC" w:rsidRDefault="00F05721" w:rsidP="00F05721">
      <w:pPr>
        <w:widowControl w:val="0"/>
        <w:rPr>
          <w:rFonts w:asciiTheme="minorHAnsi" w:hAnsiTheme="minorHAnsi" w:cs="Times New Roman"/>
        </w:rPr>
      </w:pPr>
    </w:p>
    <w:p w14:paraId="03A238DB" w14:textId="77777777" w:rsidR="00F05721" w:rsidRPr="006C43BC" w:rsidRDefault="00F05721" w:rsidP="00F0572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F05721" w:rsidRPr="00705BB3" w14:paraId="22CEEB26" w14:textId="77777777" w:rsidTr="000E51D8">
        <w:tc>
          <w:tcPr>
            <w:tcW w:w="11016" w:type="dxa"/>
            <w:shd w:val="clear" w:color="auto" w:fill="auto"/>
          </w:tcPr>
          <w:p w14:paraId="016BE222" w14:textId="77777777" w:rsidR="00F05721" w:rsidRPr="00705BB3" w:rsidRDefault="00F05721" w:rsidP="000E51D8">
            <w:pPr>
              <w:widowControl w:val="0"/>
              <w:rPr>
                <w:rFonts w:asciiTheme="minorHAnsi" w:hAnsiTheme="minorHAnsi" w:cs="Times New Roman"/>
                <w:sz w:val="22"/>
                <w:szCs w:val="22"/>
              </w:rPr>
            </w:pPr>
          </w:p>
        </w:tc>
      </w:tr>
      <w:tr w:rsidR="00F05721" w:rsidRPr="00705BB3" w14:paraId="1CA7EE11" w14:textId="77777777" w:rsidTr="000E51D8">
        <w:tc>
          <w:tcPr>
            <w:tcW w:w="11016" w:type="dxa"/>
            <w:shd w:val="clear" w:color="auto" w:fill="auto"/>
          </w:tcPr>
          <w:p w14:paraId="771FDE81" w14:textId="77777777" w:rsidR="00F05721" w:rsidRPr="00705BB3" w:rsidRDefault="00F05721" w:rsidP="000E51D8">
            <w:pPr>
              <w:widowControl w:val="0"/>
              <w:rPr>
                <w:rFonts w:asciiTheme="minorHAnsi" w:hAnsiTheme="minorHAnsi" w:cs="Times New Roman"/>
                <w:sz w:val="22"/>
                <w:szCs w:val="22"/>
              </w:rPr>
            </w:pPr>
          </w:p>
        </w:tc>
      </w:tr>
      <w:tr w:rsidR="00F05721" w:rsidRPr="00705BB3" w14:paraId="440BE620" w14:textId="77777777" w:rsidTr="000E51D8">
        <w:tc>
          <w:tcPr>
            <w:tcW w:w="11016" w:type="dxa"/>
            <w:shd w:val="clear" w:color="auto" w:fill="auto"/>
          </w:tcPr>
          <w:p w14:paraId="7164D352" w14:textId="77777777" w:rsidR="00F05721" w:rsidRPr="00705BB3" w:rsidRDefault="00F05721" w:rsidP="000E51D8">
            <w:pPr>
              <w:widowControl w:val="0"/>
              <w:rPr>
                <w:rFonts w:asciiTheme="minorHAnsi" w:hAnsiTheme="minorHAnsi" w:cs="Times New Roman"/>
                <w:sz w:val="22"/>
                <w:szCs w:val="22"/>
              </w:rPr>
            </w:pPr>
          </w:p>
        </w:tc>
      </w:tr>
    </w:tbl>
    <w:p w14:paraId="178844DA" w14:textId="77777777" w:rsidR="00F05721" w:rsidRPr="006C43BC" w:rsidRDefault="00F05721" w:rsidP="00F05721">
      <w:pPr>
        <w:widowControl w:val="0"/>
        <w:rPr>
          <w:rFonts w:asciiTheme="minorHAnsi" w:hAnsiTheme="minorHAnsi" w:cs="Times New Roman"/>
        </w:rPr>
      </w:pPr>
    </w:p>
    <w:p w14:paraId="61C60FE6" w14:textId="6386B27F" w:rsidR="00F05721" w:rsidRPr="00722443" w:rsidRDefault="00F05721" w:rsidP="00F05721">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445720">
        <w:t>MOD-026-1, R2</w:t>
      </w:r>
    </w:p>
    <w:p w14:paraId="065CC6F2" w14:textId="77777777" w:rsidR="00F05721" w:rsidRPr="006C43BC" w:rsidRDefault="00F05721" w:rsidP="00F05721">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F05721" w:rsidRPr="00705BB3" w14:paraId="643E7F03" w14:textId="77777777" w:rsidTr="000E51D8">
        <w:tc>
          <w:tcPr>
            <w:tcW w:w="378" w:type="dxa"/>
          </w:tcPr>
          <w:p w14:paraId="3D91E2DA" w14:textId="77777777" w:rsidR="00F05721" w:rsidRPr="003C07E7" w:rsidRDefault="00F05721" w:rsidP="000E51D8">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20B89525" w14:textId="087CF81F" w:rsidR="00F05721" w:rsidRPr="003C07E7" w:rsidRDefault="00955B74" w:rsidP="0044746B">
            <w:pPr>
              <w:widowControl w:val="0"/>
              <w:tabs>
                <w:tab w:val="left" w:pos="0"/>
                <w:tab w:val="left" w:pos="900"/>
                <w:tab w:val="left" w:pos="6360"/>
              </w:tabs>
              <w:rPr>
                <w:rFonts w:asciiTheme="minorHAnsi" w:hAnsiTheme="minorHAnsi" w:cs="Times New Roman"/>
                <w:color w:val="auto"/>
              </w:rPr>
            </w:pPr>
            <w:r w:rsidRPr="003C07E7">
              <w:rPr>
                <w:rFonts w:asciiTheme="minorHAnsi" w:hAnsiTheme="minorHAnsi" w:cs="Times New Roman"/>
                <w:color w:val="auto"/>
              </w:rPr>
              <w:t xml:space="preserve">Establish that </w:t>
            </w:r>
            <w:r w:rsidR="0044746B" w:rsidRPr="003C07E7">
              <w:rPr>
                <w:rFonts w:asciiTheme="minorHAnsi" w:hAnsiTheme="minorHAnsi" w:cs="Times New Roman"/>
                <w:color w:val="auto"/>
              </w:rPr>
              <w:t>the entity</w:t>
            </w:r>
            <w:r w:rsidRPr="003C07E7">
              <w:rPr>
                <w:rFonts w:asciiTheme="minorHAnsi" w:hAnsiTheme="minorHAnsi" w:cs="Times New Roman"/>
                <w:color w:val="auto"/>
              </w:rPr>
              <w:t xml:space="preserve"> provided for each applicable unit, a verified excitation control system or plant </w:t>
            </w:r>
            <w:r w:rsidRPr="003C07E7">
              <w:rPr>
                <w:rFonts w:asciiTheme="minorHAnsi" w:hAnsiTheme="minorHAnsi" w:cs="Times New Roman"/>
                <w:color w:val="auto"/>
              </w:rPr>
              <w:lastRenderedPageBreak/>
              <w:t>volt/var control function model to its Transmission Planner</w:t>
            </w:r>
            <w:r w:rsidR="0044746B" w:rsidRPr="003C07E7">
              <w:rPr>
                <w:rFonts w:asciiTheme="minorHAnsi" w:hAnsiTheme="minorHAnsi" w:cs="Times New Roman"/>
                <w:color w:val="auto"/>
              </w:rPr>
              <w:t>.</w:t>
            </w:r>
            <w:r w:rsidR="006A2903" w:rsidRPr="003C07E7">
              <w:rPr>
                <w:rFonts w:asciiTheme="minorHAnsi" w:hAnsiTheme="minorHAnsi" w:cs="Times New Roman"/>
                <w:color w:val="auto"/>
              </w:rPr>
              <w:t xml:space="preserve"> </w:t>
            </w:r>
            <w:r w:rsidR="000F740E" w:rsidRPr="003C07E7">
              <w:rPr>
                <w:rFonts w:asciiTheme="minorHAnsi" w:hAnsiTheme="minorHAnsi" w:cs="Times New Roman"/>
                <w:color w:val="auto"/>
              </w:rPr>
              <w:t>Verify the model data includes the following requirements:</w:t>
            </w:r>
          </w:p>
        </w:tc>
      </w:tr>
      <w:tr w:rsidR="0044746B" w:rsidRPr="00705BB3" w14:paraId="617579ED" w14:textId="77777777" w:rsidTr="000E51D8">
        <w:tc>
          <w:tcPr>
            <w:tcW w:w="378" w:type="dxa"/>
          </w:tcPr>
          <w:p w14:paraId="1121BF1F" w14:textId="77777777" w:rsidR="0044746B" w:rsidRPr="003C07E7" w:rsidRDefault="0044746B" w:rsidP="000E51D8">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56ADB7EA" w14:textId="3AE7D455" w:rsidR="0044746B" w:rsidRPr="003C07E7" w:rsidRDefault="0044746B" w:rsidP="002D2B31">
            <w:pPr>
              <w:pStyle w:val="ListParagraph"/>
              <w:widowControl w:val="0"/>
              <w:numPr>
                <w:ilvl w:val="0"/>
                <w:numId w:val="11"/>
              </w:numPr>
              <w:tabs>
                <w:tab w:val="left" w:pos="0"/>
                <w:tab w:val="left" w:pos="900"/>
                <w:tab w:val="left" w:pos="6360"/>
              </w:tabs>
              <w:rPr>
                <w:rFonts w:asciiTheme="minorHAnsi" w:hAnsiTheme="minorHAnsi" w:cs="Times New Roman"/>
                <w:color w:val="auto"/>
              </w:rPr>
            </w:pPr>
            <w:r w:rsidRPr="003C07E7">
              <w:rPr>
                <w:rFonts w:asciiTheme="minorHAnsi" w:hAnsiTheme="minorHAnsi" w:cs="Times New Roman"/>
                <w:color w:val="auto"/>
              </w:rPr>
              <w:t xml:space="preserve">Verify the entity provided the verified control models, documentation, and data to the Transmission Planner in accordance with the periodicity in MOD-026 </w:t>
            </w:r>
            <w:r w:rsidR="007E0935" w:rsidRPr="003C07E7">
              <w:rPr>
                <w:rFonts w:asciiTheme="minorHAnsi" w:hAnsiTheme="minorHAnsi" w:cs="Times New Roman"/>
                <w:color w:val="auto"/>
              </w:rPr>
              <w:t>Attachment</w:t>
            </w:r>
            <w:r w:rsidRPr="003C07E7">
              <w:rPr>
                <w:rFonts w:asciiTheme="minorHAnsi" w:hAnsiTheme="minorHAnsi" w:cs="Times New Roman"/>
                <w:color w:val="auto"/>
              </w:rPr>
              <w:t xml:space="preserve"> 1.</w:t>
            </w:r>
          </w:p>
        </w:tc>
      </w:tr>
      <w:tr w:rsidR="00F05721" w:rsidRPr="00705BB3" w14:paraId="71BBB756" w14:textId="77777777" w:rsidTr="000E51D8">
        <w:tc>
          <w:tcPr>
            <w:tcW w:w="378" w:type="dxa"/>
          </w:tcPr>
          <w:p w14:paraId="4C9B765F" w14:textId="77777777" w:rsidR="00F05721" w:rsidRPr="003C07E7" w:rsidRDefault="00F05721" w:rsidP="000E51D8">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03190404" w14:textId="48C87EBB" w:rsidR="00F05721" w:rsidRPr="003C07E7" w:rsidRDefault="000F740E" w:rsidP="002D2B31">
            <w:pPr>
              <w:pStyle w:val="ListParagraph"/>
              <w:widowControl w:val="0"/>
              <w:numPr>
                <w:ilvl w:val="0"/>
                <w:numId w:val="11"/>
              </w:numPr>
              <w:tabs>
                <w:tab w:val="left" w:pos="0"/>
                <w:tab w:val="left" w:pos="900"/>
                <w:tab w:val="left" w:pos="6360"/>
              </w:tabs>
              <w:rPr>
                <w:rFonts w:asciiTheme="minorHAnsi" w:hAnsiTheme="minorHAnsi" w:cs="Times New Roman"/>
                <w:color w:val="auto"/>
              </w:rPr>
            </w:pPr>
            <w:r w:rsidRPr="003C07E7">
              <w:rPr>
                <w:rFonts w:asciiTheme="minorHAnsi" w:hAnsiTheme="minorHAnsi" w:cs="Times New Roman"/>
                <w:color w:val="auto"/>
              </w:rPr>
              <w:t>(R2.1) Each applicable unit’s model shall be verified by the Generator Owner using one or more models acceptable to the Transmission Planner.</w:t>
            </w:r>
          </w:p>
        </w:tc>
      </w:tr>
      <w:tr w:rsidR="00F05721" w:rsidRPr="00705BB3" w14:paraId="47092E76" w14:textId="77777777" w:rsidTr="000E51D8">
        <w:tc>
          <w:tcPr>
            <w:tcW w:w="378" w:type="dxa"/>
          </w:tcPr>
          <w:p w14:paraId="49754CB0" w14:textId="27FC7003" w:rsidR="00F05721" w:rsidRPr="003C07E7" w:rsidRDefault="00F05721" w:rsidP="000E51D8">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340BE2D1" w14:textId="54F5895B" w:rsidR="00F05721" w:rsidRPr="003C07E7" w:rsidRDefault="000F740E" w:rsidP="002D2B31">
            <w:pPr>
              <w:pStyle w:val="ListParagraph"/>
              <w:widowControl w:val="0"/>
              <w:numPr>
                <w:ilvl w:val="0"/>
                <w:numId w:val="11"/>
              </w:numPr>
              <w:tabs>
                <w:tab w:val="left" w:pos="0"/>
                <w:tab w:val="left" w:pos="900"/>
                <w:tab w:val="left" w:pos="6360"/>
              </w:tabs>
              <w:rPr>
                <w:rFonts w:asciiTheme="minorHAnsi" w:hAnsiTheme="minorHAnsi" w:cs="Times New Roman"/>
                <w:color w:val="auto"/>
              </w:rPr>
            </w:pPr>
            <w:r w:rsidRPr="003C07E7">
              <w:rPr>
                <w:rFonts w:asciiTheme="minorHAnsi" w:hAnsiTheme="minorHAnsi" w:cs="Times New Roman"/>
                <w:color w:val="auto"/>
              </w:rPr>
              <w:t>(R2.1) Verification for individual units less than 20 MVA (per Applicability section 4.2.1.2, 4.2.2.2 or 4.2.3.2) may be performed using either individual unit or aggregate unit model(s), or both</w:t>
            </w:r>
            <w:r w:rsidR="000F5C1A" w:rsidRPr="003C07E7">
              <w:rPr>
                <w:rFonts w:asciiTheme="minorHAnsi" w:hAnsiTheme="minorHAnsi" w:cs="Times New Roman"/>
                <w:color w:val="auto"/>
              </w:rPr>
              <w:t>,</w:t>
            </w:r>
          </w:p>
        </w:tc>
      </w:tr>
      <w:tr w:rsidR="006A2903" w:rsidRPr="00705BB3" w14:paraId="7A3DCAD1" w14:textId="77777777" w:rsidTr="000E51D8">
        <w:tc>
          <w:tcPr>
            <w:tcW w:w="378" w:type="dxa"/>
          </w:tcPr>
          <w:p w14:paraId="31B3B3DA" w14:textId="77777777" w:rsidR="006A2903" w:rsidRPr="003C07E7" w:rsidRDefault="006A2903" w:rsidP="000E51D8">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27DD6DD8" w14:textId="59C0BEFE" w:rsidR="000F740E" w:rsidRPr="003C07E7" w:rsidRDefault="000F740E" w:rsidP="002D2B31">
            <w:pPr>
              <w:pStyle w:val="Default"/>
              <w:numPr>
                <w:ilvl w:val="0"/>
                <w:numId w:val="11"/>
              </w:numPr>
            </w:pPr>
            <w:r w:rsidRPr="003C07E7">
              <w:rPr>
                <w:color w:val="auto"/>
              </w:rPr>
              <w:t xml:space="preserve">(R2.1.1) </w:t>
            </w:r>
            <w:r w:rsidRPr="003C07E7">
              <w:t xml:space="preserve">Documentation demonstrating the applicable unit’s model response matches the recorded response for a voltage excursion from either a staged test or a measured system disturbance, </w:t>
            </w:r>
          </w:p>
          <w:p w14:paraId="74CBC371" w14:textId="77777777" w:rsidR="000F740E" w:rsidRPr="003C07E7" w:rsidRDefault="000F740E" w:rsidP="000F740E">
            <w:pPr>
              <w:rPr>
                <w:rFonts w:asciiTheme="minorHAnsi" w:hAnsiTheme="minorHAnsi" w:cs="Times New Roman"/>
              </w:rPr>
            </w:pPr>
          </w:p>
          <w:p w14:paraId="560789C9" w14:textId="10661A90" w:rsidR="006A2903" w:rsidRPr="003C07E7" w:rsidRDefault="000F740E" w:rsidP="002D2B31">
            <w:pPr>
              <w:pStyle w:val="Default"/>
              <w:numPr>
                <w:ilvl w:val="0"/>
                <w:numId w:val="11"/>
              </w:numPr>
              <w:rPr>
                <w:color w:val="auto"/>
              </w:rPr>
            </w:pPr>
            <w:r w:rsidRPr="003C07E7">
              <w:rPr>
                <w:color w:val="auto"/>
              </w:rPr>
              <w:t xml:space="preserve">(R2.1.2) </w:t>
            </w:r>
            <w:r w:rsidRPr="003C07E7">
              <w:t xml:space="preserve">Manufacturer, model number (if available), and type of the excitation control system including, but not limited to static, AC brushless, DC rotating, and/or the plant volt/var control function (if installed), </w:t>
            </w:r>
          </w:p>
        </w:tc>
      </w:tr>
      <w:tr w:rsidR="006A2903" w:rsidRPr="00705BB3" w14:paraId="7C9EE3D8" w14:textId="77777777" w:rsidTr="000E51D8">
        <w:tc>
          <w:tcPr>
            <w:tcW w:w="378" w:type="dxa"/>
          </w:tcPr>
          <w:p w14:paraId="2F9ABC39" w14:textId="77777777" w:rsidR="006A2903" w:rsidRPr="003C07E7" w:rsidRDefault="006A2903" w:rsidP="000E51D8">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5E3399C4" w14:textId="1C438AC3" w:rsidR="006A2903" w:rsidRPr="003C07E7" w:rsidRDefault="00D22655" w:rsidP="002D2B31">
            <w:pPr>
              <w:pStyle w:val="ListParagraph"/>
              <w:numPr>
                <w:ilvl w:val="0"/>
                <w:numId w:val="11"/>
              </w:numPr>
              <w:rPr>
                <w:rFonts w:asciiTheme="minorHAnsi" w:hAnsiTheme="minorHAnsi" w:cs="Times New Roman"/>
                <w:color w:val="auto"/>
              </w:rPr>
            </w:pPr>
            <w:r w:rsidRPr="003C07E7">
              <w:rPr>
                <w:rFonts w:asciiTheme="minorHAnsi" w:hAnsiTheme="minorHAnsi" w:cs="Times New Roman"/>
              </w:rPr>
              <w:t xml:space="preserve">(R2.1.3) Model structure and data including, but not limited to reactance, time constants, saturation factors, total rotational inertia, or equivalent data for the generator, </w:t>
            </w:r>
          </w:p>
        </w:tc>
      </w:tr>
      <w:tr w:rsidR="00D22655" w:rsidRPr="00705BB3" w14:paraId="63958F64" w14:textId="77777777" w:rsidTr="000E51D8">
        <w:tc>
          <w:tcPr>
            <w:tcW w:w="378" w:type="dxa"/>
          </w:tcPr>
          <w:p w14:paraId="04C87866" w14:textId="77777777" w:rsidR="00D22655" w:rsidRPr="003C07E7" w:rsidRDefault="00D22655" w:rsidP="000E51D8">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19BF8672" w14:textId="6C5587C2" w:rsidR="00D22655" w:rsidRPr="003C07E7" w:rsidRDefault="00D22655" w:rsidP="002D2B31">
            <w:pPr>
              <w:pStyle w:val="ListParagraph"/>
              <w:numPr>
                <w:ilvl w:val="0"/>
                <w:numId w:val="11"/>
              </w:numPr>
              <w:rPr>
                <w:rFonts w:asciiTheme="minorHAnsi" w:hAnsiTheme="minorHAnsi" w:cs="Times New Roman"/>
                <w:color w:val="auto"/>
              </w:rPr>
            </w:pPr>
            <w:r w:rsidRPr="003C07E7">
              <w:rPr>
                <w:rFonts w:asciiTheme="minorHAnsi" w:hAnsiTheme="minorHAnsi" w:cs="Times New Roman"/>
              </w:rPr>
              <w:t xml:space="preserve">(R2.1.4) Model structure and data for the excitation control system, including the closed loop voltage regulator if a closed loop voltage regulator is installed or the model structure and data for the plant volt/var control function system, </w:t>
            </w:r>
          </w:p>
        </w:tc>
      </w:tr>
      <w:tr w:rsidR="00D22655" w:rsidRPr="00705BB3" w14:paraId="7161205B" w14:textId="77777777" w:rsidTr="000E51D8">
        <w:tc>
          <w:tcPr>
            <w:tcW w:w="378" w:type="dxa"/>
          </w:tcPr>
          <w:p w14:paraId="7BAAD035" w14:textId="77777777" w:rsidR="00D22655" w:rsidRPr="003C07E7" w:rsidRDefault="00D22655" w:rsidP="000E51D8">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63027C22" w14:textId="6307E4FD" w:rsidR="00D22655" w:rsidRPr="003C07E7" w:rsidRDefault="00D22655" w:rsidP="002D2B31">
            <w:pPr>
              <w:pStyle w:val="ListParagraph"/>
              <w:numPr>
                <w:ilvl w:val="0"/>
                <w:numId w:val="11"/>
              </w:numPr>
              <w:rPr>
                <w:rFonts w:asciiTheme="minorHAnsi" w:hAnsiTheme="minorHAnsi" w:cs="Times New Roman"/>
                <w:color w:val="auto"/>
              </w:rPr>
            </w:pPr>
            <w:r w:rsidRPr="003C07E7">
              <w:rPr>
                <w:rFonts w:asciiTheme="minorHAnsi" w:hAnsiTheme="minorHAnsi" w:cs="Times New Roman"/>
              </w:rPr>
              <w:t xml:space="preserve">(R2.1.5) Compensation settings (such as droop, line drop, differential compensation), if used, and </w:t>
            </w:r>
          </w:p>
        </w:tc>
      </w:tr>
      <w:tr w:rsidR="00F05721" w:rsidRPr="00705BB3" w14:paraId="26B3495F" w14:textId="77777777" w:rsidTr="000E51D8">
        <w:tc>
          <w:tcPr>
            <w:tcW w:w="378" w:type="dxa"/>
          </w:tcPr>
          <w:p w14:paraId="46484A18" w14:textId="77777777" w:rsidR="00F05721" w:rsidRPr="003C07E7" w:rsidRDefault="00F05721" w:rsidP="000E51D8">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5E4F63C4" w14:textId="1FEE83D5" w:rsidR="00F05721" w:rsidRPr="003C07E7" w:rsidRDefault="00D22655" w:rsidP="002D2B31">
            <w:pPr>
              <w:pStyle w:val="ListParagraph"/>
              <w:numPr>
                <w:ilvl w:val="0"/>
                <w:numId w:val="11"/>
              </w:numPr>
              <w:rPr>
                <w:rFonts w:asciiTheme="minorHAnsi" w:hAnsiTheme="minorHAnsi" w:cs="Times New Roman"/>
                <w:color w:val="auto"/>
              </w:rPr>
            </w:pPr>
            <w:r w:rsidRPr="003C07E7">
              <w:rPr>
                <w:rFonts w:asciiTheme="minorHAnsi" w:hAnsiTheme="minorHAnsi" w:cs="Times New Roman"/>
              </w:rPr>
              <w:t xml:space="preserve">(R2.1.6) Model structure and data for power system stabilizer, if so equipped. </w:t>
            </w:r>
          </w:p>
        </w:tc>
      </w:tr>
      <w:tr w:rsidR="00F05721" w:rsidRPr="006C43BC" w14:paraId="5205D990" w14:textId="77777777" w:rsidTr="000E51D8">
        <w:tc>
          <w:tcPr>
            <w:tcW w:w="11016" w:type="dxa"/>
            <w:gridSpan w:val="2"/>
            <w:shd w:val="clear" w:color="auto" w:fill="DCDCFF"/>
          </w:tcPr>
          <w:p w14:paraId="4CE6EA44" w14:textId="521F0394" w:rsidR="007D35FB" w:rsidRPr="003C07E7" w:rsidRDefault="00F05721" w:rsidP="00817A44">
            <w:pPr>
              <w:widowControl w:val="0"/>
              <w:tabs>
                <w:tab w:val="left" w:pos="0"/>
                <w:tab w:val="left" w:pos="801"/>
              </w:tabs>
              <w:rPr>
                <w:rFonts w:asciiTheme="minorHAnsi" w:hAnsiTheme="minorHAnsi" w:cs="Times New Roman"/>
                <w:bCs/>
                <w:color w:val="auto"/>
              </w:rPr>
            </w:pPr>
            <w:r w:rsidRPr="003C07E7">
              <w:rPr>
                <w:rFonts w:asciiTheme="minorHAnsi" w:hAnsiTheme="minorHAnsi" w:cs="Times New Roman"/>
                <w:b/>
                <w:bCs/>
                <w:color w:val="auto"/>
              </w:rPr>
              <w:t>Note to Auditor:</w:t>
            </w:r>
            <w:r w:rsidRPr="003C07E7">
              <w:rPr>
                <w:rFonts w:asciiTheme="minorHAnsi" w:hAnsiTheme="minorHAnsi" w:cs="Times New Roman"/>
                <w:bCs/>
                <w:color w:val="auto"/>
              </w:rPr>
              <w:t xml:space="preserve"> </w:t>
            </w:r>
            <w:r w:rsidR="0065661E" w:rsidRPr="003C07E7">
              <w:rPr>
                <w:rFonts w:asciiTheme="minorHAnsi" w:hAnsiTheme="minorHAnsi" w:cs="Times New Roman"/>
                <w:bCs/>
                <w:color w:val="auto"/>
              </w:rPr>
              <w:t xml:space="preserve">Auditor must </w:t>
            </w:r>
            <w:r w:rsidR="000273D2" w:rsidRPr="003C07E7">
              <w:rPr>
                <w:rFonts w:asciiTheme="minorHAnsi" w:hAnsiTheme="minorHAnsi" w:cs="Times New Roman"/>
                <w:bCs/>
                <w:color w:val="auto"/>
              </w:rPr>
              <w:t>confirm</w:t>
            </w:r>
            <w:r w:rsidR="0065661E" w:rsidRPr="003C07E7">
              <w:rPr>
                <w:rFonts w:asciiTheme="minorHAnsi" w:hAnsiTheme="minorHAnsi" w:cs="Times New Roman"/>
                <w:bCs/>
                <w:color w:val="auto"/>
              </w:rPr>
              <w:t xml:space="preserve"> applicable generator units </w:t>
            </w:r>
            <w:r w:rsidR="000273D2" w:rsidRPr="003C07E7">
              <w:rPr>
                <w:rFonts w:asciiTheme="minorHAnsi" w:hAnsiTheme="minorHAnsi" w:cs="Times New Roman"/>
                <w:bCs/>
                <w:color w:val="auto"/>
              </w:rPr>
              <w:t xml:space="preserve">for model verification </w:t>
            </w:r>
            <w:r w:rsidR="0065661E" w:rsidRPr="003C07E7">
              <w:rPr>
                <w:rFonts w:asciiTheme="minorHAnsi" w:hAnsiTheme="minorHAnsi" w:cs="Times New Roman"/>
                <w:bCs/>
                <w:color w:val="auto"/>
              </w:rPr>
              <w:t xml:space="preserve">are accurate per the applicability section. The effective date for R2 is based on </w:t>
            </w:r>
            <w:r w:rsidR="007E0935" w:rsidRPr="003C07E7">
              <w:rPr>
                <w:rFonts w:asciiTheme="minorHAnsi" w:hAnsiTheme="minorHAnsi" w:cs="Times New Roman"/>
                <w:bCs/>
                <w:color w:val="auto"/>
              </w:rPr>
              <w:t>the Standard</w:t>
            </w:r>
            <w:r w:rsidR="00025FC1" w:rsidRPr="003C07E7">
              <w:rPr>
                <w:rFonts w:asciiTheme="minorHAnsi" w:hAnsiTheme="minorHAnsi" w:cs="Times New Roman"/>
                <w:bCs/>
                <w:color w:val="auto"/>
              </w:rPr>
              <w:t xml:space="preserve"> Effective </w:t>
            </w:r>
            <w:r w:rsidR="000273D2" w:rsidRPr="003C07E7">
              <w:rPr>
                <w:rFonts w:asciiTheme="minorHAnsi" w:hAnsiTheme="minorHAnsi" w:cs="Times New Roman"/>
                <w:bCs/>
                <w:color w:val="auto"/>
              </w:rPr>
              <w:t>D</w:t>
            </w:r>
            <w:r w:rsidR="00025FC1" w:rsidRPr="003C07E7">
              <w:rPr>
                <w:rFonts w:asciiTheme="minorHAnsi" w:hAnsiTheme="minorHAnsi" w:cs="Times New Roman"/>
                <w:bCs/>
                <w:color w:val="auto"/>
              </w:rPr>
              <w:t>ate section 5.2-5.4.</w:t>
            </w:r>
            <w:r w:rsidR="00A95E37" w:rsidRPr="003C07E7">
              <w:rPr>
                <w:rFonts w:asciiTheme="minorHAnsi" w:hAnsiTheme="minorHAnsi" w:cs="Times New Roman"/>
                <w:bCs/>
                <w:color w:val="auto"/>
              </w:rPr>
              <w:t xml:space="preserve"> </w:t>
            </w:r>
            <w:r w:rsidR="0012432C" w:rsidRPr="003C07E7">
              <w:rPr>
                <w:rFonts w:asciiTheme="minorHAnsi" w:hAnsiTheme="minorHAnsi" w:cs="Times New Roman"/>
                <w:bCs/>
                <w:color w:val="auto"/>
              </w:rPr>
              <w:t xml:space="preserve">The effective date of </w:t>
            </w:r>
            <w:r w:rsidR="00025FC1" w:rsidRPr="003C07E7">
              <w:rPr>
                <w:rFonts w:asciiTheme="minorHAnsi" w:hAnsiTheme="minorHAnsi" w:cs="Times New Roman"/>
                <w:bCs/>
                <w:color w:val="auto"/>
              </w:rPr>
              <w:t>Requirement 2</w:t>
            </w:r>
            <w:r w:rsidR="0012432C" w:rsidRPr="003C07E7">
              <w:rPr>
                <w:rFonts w:asciiTheme="minorHAnsi" w:hAnsiTheme="minorHAnsi" w:cs="Times New Roman"/>
                <w:bCs/>
                <w:color w:val="auto"/>
              </w:rPr>
              <w:t xml:space="preserve"> provides a 10 year phase-in for compliance for </w:t>
            </w:r>
            <w:r w:rsidR="00574C2C" w:rsidRPr="003C07E7">
              <w:rPr>
                <w:rFonts w:asciiTheme="minorHAnsi" w:hAnsiTheme="minorHAnsi" w:cs="Times New Roman"/>
                <w:bCs/>
                <w:color w:val="auto"/>
              </w:rPr>
              <w:t xml:space="preserve">applicable </w:t>
            </w:r>
            <w:r w:rsidR="0012432C" w:rsidRPr="003C07E7">
              <w:rPr>
                <w:rFonts w:asciiTheme="minorHAnsi" w:hAnsiTheme="minorHAnsi" w:cs="Times New Roman"/>
                <w:bCs/>
                <w:color w:val="auto"/>
              </w:rPr>
              <w:t>generation</w:t>
            </w:r>
            <w:r w:rsidR="00574C2C" w:rsidRPr="003C07E7">
              <w:rPr>
                <w:rFonts w:asciiTheme="minorHAnsi" w:hAnsiTheme="minorHAnsi" w:cs="Times New Roman"/>
                <w:bCs/>
                <w:color w:val="auto"/>
              </w:rPr>
              <w:t xml:space="preserve"> units</w:t>
            </w:r>
            <w:r w:rsidR="0012432C" w:rsidRPr="003C07E7">
              <w:rPr>
                <w:rFonts w:asciiTheme="minorHAnsi" w:hAnsiTheme="minorHAnsi" w:cs="Times New Roman"/>
                <w:bCs/>
                <w:color w:val="auto"/>
              </w:rPr>
              <w:t xml:space="preserve">. Specifically 30% of the entity’s applicable unit gross MVA for each Interconnection shall be compliant by </w:t>
            </w:r>
            <w:r w:rsidR="00CD3817" w:rsidRPr="003C07E7">
              <w:rPr>
                <w:rFonts w:asciiTheme="minorHAnsi" w:hAnsiTheme="minorHAnsi" w:cs="Times New Roman"/>
                <w:bCs/>
                <w:color w:val="auto"/>
              </w:rPr>
              <w:t xml:space="preserve">July 1, 2018, 50% by July 1, 2020 and 100% by July 1, 2024. </w:t>
            </w:r>
            <w:r w:rsidR="004E10BB" w:rsidRPr="003C07E7">
              <w:rPr>
                <w:rFonts w:asciiTheme="minorHAnsi" w:hAnsiTheme="minorHAnsi" w:cs="Times New Roman"/>
                <w:bCs/>
                <w:color w:val="auto"/>
              </w:rPr>
              <w:t xml:space="preserve"> </w:t>
            </w:r>
            <w:r w:rsidR="00581A1F" w:rsidRPr="003C07E7">
              <w:rPr>
                <w:rFonts w:asciiTheme="minorHAnsi" w:hAnsiTheme="minorHAnsi" w:cs="Times New Roman"/>
                <w:bCs/>
                <w:color w:val="auto"/>
              </w:rPr>
              <w:t xml:space="preserve">See </w:t>
            </w:r>
            <w:r w:rsidR="004E10BB" w:rsidRPr="003C07E7">
              <w:rPr>
                <w:rFonts w:asciiTheme="minorHAnsi" w:hAnsiTheme="minorHAnsi" w:cs="Times New Roman"/>
                <w:bCs/>
                <w:color w:val="auto"/>
              </w:rPr>
              <w:t xml:space="preserve">Attachment 1 </w:t>
            </w:r>
            <w:r w:rsidR="00D557D0" w:rsidRPr="003C07E7">
              <w:rPr>
                <w:rFonts w:asciiTheme="minorHAnsi" w:hAnsiTheme="minorHAnsi" w:cs="Times New Roman"/>
                <w:bCs/>
                <w:color w:val="auto"/>
              </w:rPr>
              <w:t xml:space="preserve">Model Verification Periodicity </w:t>
            </w:r>
            <w:r w:rsidR="00581A1F" w:rsidRPr="003C07E7">
              <w:rPr>
                <w:rFonts w:asciiTheme="minorHAnsi" w:hAnsiTheme="minorHAnsi" w:cs="Times New Roman"/>
                <w:bCs/>
                <w:color w:val="auto"/>
              </w:rPr>
              <w:t>Table in the Additional Information Section</w:t>
            </w:r>
            <w:r w:rsidR="00BF3188" w:rsidRPr="003C07E7">
              <w:rPr>
                <w:rFonts w:asciiTheme="minorHAnsi" w:hAnsiTheme="minorHAnsi" w:cs="Times New Roman"/>
                <w:bCs/>
                <w:color w:val="auto"/>
              </w:rPr>
              <w:t xml:space="preserve"> of the Standard</w:t>
            </w:r>
            <w:r w:rsidR="00581A1F" w:rsidRPr="003C07E7">
              <w:rPr>
                <w:rFonts w:asciiTheme="minorHAnsi" w:hAnsiTheme="minorHAnsi" w:cs="Times New Roman"/>
                <w:bCs/>
                <w:color w:val="auto"/>
              </w:rPr>
              <w:t xml:space="preserve">. </w:t>
            </w:r>
          </w:p>
          <w:p w14:paraId="70D818C4" w14:textId="77777777" w:rsidR="009B53AC" w:rsidRPr="003C07E7" w:rsidRDefault="009B53AC" w:rsidP="00817A44">
            <w:pPr>
              <w:widowControl w:val="0"/>
              <w:tabs>
                <w:tab w:val="left" w:pos="0"/>
                <w:tab w:val="left" w:pos="801"/>
              </w:tabs>
              <w:rPr>
                <w:rFonts w:asciiTheme="minorHAnsi" w:hAnsiTheme="minorHAnsi" w:cs="Times New Roman"/>
                <w:bCs/>
                <w:color w:val="auto"/>
              </w:rPr>
            </w:pPr>
          </w:p>
          <w:p w14:paraId="1A23F08E" w14:textId="2FFD188A" w:rsidR="0034586C" w:rsidRPr="003C07E7" w:rsidRDefault="00BF3188" w:rsidP="00817A44">
            <w:pPr>
              <w:widowControl w:val="0"/>
              <w:tabs>
                <w:tab w:val="left" w:pos="0"/>
                <w:tab w:val="left" w:pos="801"/>
              </w:tabs>
              <w:rPr>
                <w:rFonts w:asciiTheme="minorHAnsi" w:hAnsiTheme="minorHAnsi" w:cs="Times New Roman"/>
                <w:bCs/>
                <w:color w:val="auto"/>
              </w:rPr>
            </w:pPr>
            <w:r w:rsidRPr="003C07E7">
              <w:rPr>
                <w:rFonts w:asciiTheme="minorHAnsi" w:hAnsiTheme="minorHAnsi" w:cs="Times New Roman"/>
                <w:bCs/>
                <w:color w:val="auto"/>
              </w:rPr>
              <w:t xml:space="preserve">MOD-026 Attachment 1: Excitation Control System or Plan Volt/Var </w:t>
            </w:r>
            <w:r w:rsidR="007E0935" w:rsidRPr="003C07E7">
              <w:rPr>
                <w:rFonts w:asciiTheme="minorHAnsi" w:hAnsiTheme="minorHAnsi" w:cs="Times New Roman"/>
                <w:bCs/>
                <w:color w:val="auto"/>
              </w:rPr>
              <w:t>Functional</w:t>
            </w:r>
            <w:r w:rsidRPr="003C07E7">
              <w:rPr>
                <w:rFonts w:asciiTheme="minorHAnsi" w:hAnsiTheme="minorHAnsi" w:cs="Times New Roman"/>
                <w:bCs/>
                <w:color w:val="auto"/>
              </w:rPr>
              <w:t xml:space="preserve"> Model Verification Periodicity includes the following titled, Note 2: </w:t>
            </w:r>
            <w:r w:rsidR="0034586C" w:rsidRPr="003C07E7">
              <w:rPr>
                <w:rFonts w:asciiTheme="minorHAnsi" w:hAnsiTheme="minorHAnsi" w:cs="Times New Roman"/>
                <w:bCs/>
                <w:color w:val="auto"/>
              </w:rPr>
              <w:t>Consideration for Early Compliance:</w:t>
            </w:r>
          </w:p>
          <w:p w14:paraId="6CCE3AA8" w14:textId="4ACD5DC2" w:rsidR="0034586C" w:rsidRPr="003C07E7" w:rsidRDefault="0034586C" w:rsidP="0034586C">
            <w:pPr>
              <w:rPr>
                <w:rFonts w:asciiTheme="minorHAnsi" w:hAnsiTheme="minorHAnsi" w:cs="Times New Roman"/>
              </w:rPr>
            </w:pPr>
            <w:r w:rsidRPr="003C07E7">
              <w:rPr>
                <w:rFonts w:asciiTheme="minorHAnsi" w:hAnsiTheme="minorHAnsi" w:cs="Times New Roman"/>
              </w:rPr>
              <w:t xml:space="preserve">Existing excitation control system and plant volt/var control model verification is sufficient for demonstrating compliance for a 10 year period from the actual </w:t>
            </w:r>
            <w:r w:rsidR="00A04BBF">
              <w:rPr>
                <w:rFonts w:asciiTheme="minorHAnsi" w:hAnsiTheme="minorHAnsi" w:cs="Times New Roman"/>
              </w:rPr>
              <w:t xml:space="preserve">transmittal </w:t>
            </w:r>
            <w:r w:rsidRPr="003C07E7">
              <w:rPr>
                <w:rFonts w:asciiTheme="minorHAnsi" w:hAnsiTheme="minorHAnsi" w:cs="Times New Roman"/>
              </w:rPr>
              <w:t xml:space="preserve">date if either of the following applies: </w:t>
            </w:r>
          </w:p>
          <w:p w14:paraId="3EAD253C" w14:textId="77777777" w:rsidR="0034586C" w:rsidRPr="003C07E7" w:rsidRDefault="0034586C" w:rsidP="003C07E7">
            <w:pPr>
              <w:ind w:left="900" w:hanging="180"/>
              <w:rPr>
                <w:rFonts w:asciiTheme="minorHAnsi" w:hAnsiTheme="minorHAnsi" w:cs="Calibri"/>
              </w:rPr>
            </w:pPr>
            <w:r w:rsidRPr="003C07E7">
              <w:rPr>
                <w:rFonts w:asciiTheme="minorHAnsi" w:hAnsiTheme="minorHAnsi" w:cs="Times New Roman"/>
              </w:rPr>
              <w:t xml:space="preserve">• </w:t>
            </w:r>
            <w:r w:rsidRPr="003C07E7">
              <w:rPr>
                <w:rFonts w:asciiTheme="minorHAnsi" w:hAnsiTheme="minorHAnsi" w:cs="Calibri"/>
              </w:rPr>
              <w:t xml:space="preserve">The Generator Owner has a verified model that is compliant with the applicable regional entity policies, guidelines or criteria existing at the time of model verification, or </w:t>
            </w:r>
          </w:p>
          <w:p w14:paraId="295493D5" w14:textId="1AB01C6F" w:rsidR="0034586C" w:rsidRPr="003C07E7" w:rsidRDefault="0034586C" w:rsidP="003C07E7">
            <w:pPr>
              <w:ind w:left="900" w:hanging="180"/>
              <w:rPr>
                <w:rFonts w:asciiTheme="minorHAnsi" w:hAnsiTheme="minorHAnsi" w:cs="Calibri"/>
              </w:rPr>
            </w:pPr>
            <w:r w:rsidRPr="003C07E7">
              <w:rPr>
                <w:rFonts w:asciiTheme="minorHAnsi" w:hAnsiTheme="minorHAnsi" w:cs="Times New Roman"/>
              </w:rPr>
              <w:t xml:space="preserve">• </w:t>
            </w:r>
            <w:r w:rsidRPr="003C07E7">
              <w:rPr>
                <w:rFonts w:asciiTheme="minorHAnsi" w:hAnsiTheme="minorHAnsi" w:cs="Calibri"/>
              </w:rPr>
              <w:t xml:space="preserve">The Generator Owner has an existing verified model that is compliant with the requirements of this </w:t>
            </w:r>
            <w:r w:rsidR="000F5C1A" w:rsidRPr="003C07E7">
              <w:rPr>
                <w:rFonts w:asciiTheme="minorHAnsi" w:hAnsiTheme="minorHAnsi" w:cs="Calibri"/>
              </w:rPr>
              <w:t>S</w:t>
            </w:r>
            <w:r w:rsidRPr="003C07E7">
              <w:rPr>
                <w:rFonts w:asciiTheme="minorHAnsi" w:hAnsiTheme="minorHAnsi" w:cs="Calibri"/>
              </w:rPr>
              <w:t xml:space="preserve">tandard. </w:t>
            </w:r>
          </w:p>
          <w:p w14:paraId="202F4F67" w14:textId="54137C63" w:rsidR="005A0D25" w:rsidRPr="003C07E7" w:rsidRDefault="00523FE3" w:rsidP="003C07E7">
            <w:pPr>
              <w:rPr>
                <w:rFonts w:asciiTheme="minorHAnsi" w:hAnsiTheme="minorHAnsi" w:cs="Times New Roman"/>
                <w:bCs/>
                <w:color w:val="auto"/>
              </w:rPr>
            </w:pPr>
            <w:r w:rsidRPr="003C07E7">
              <w:rPr>
                <w:rFonts w:asciiTheme="minorHAnsi" w:hAnsiTheme="minorHAnsi" w:cs="Times New Roman"/>
                <w:bCs/>
                <w:color w:val="auto"/>
              </w:rPr>
              <w:lastRenderedPageBreak/>
              <w:t>Verification of units rated less than 20 MVA in a plant connected at a common BES bus with total generation greater than 75 MVA, may be performed using either individual unit or aggregate unit model(s) or both</w:t>
            </w:r>
            <w:r w:rsidR="00B542FC" w:rsidRPr="003C07E7">
              <w:rPr>
                <w:rFonts w:asciiTheme="minorHAnsi" w:hAnsiTheme="minorHAnsi" w:cs="Times New Roman"/>
                <w:bCs/>
                <w:color w:val="auto"/>
              </w:rPr>
              <w:t xml:space="preserve"> per R2.1</w:t>
            </w:r>
          </w:p>
        </w:tc>
      </w:tr>
    </w:tbl>
    <w:p w14:paraId="45785D87" w14:textId="77777777" w:rsidR="00F05721" w:rsidRPr="006C43BC" w:rsidRDefault="00F05721" w:rsidP="00F05721">
      <w:pPr>
        <w:widowControl w:val="0"/>
        <w:tabs>
          <w:tab w:val="left" w:pos="0"/>
        </w:tabs>
        <w:rPr>
          <w:rFonts w:asciiTheme="minorHAnsi" w:hAnsiTheme="minorHAnsi" w:cs="Times New Roman"/>
          <w:b/>
          <w:bCs/>
        </w:rPr>
      </w:pPr>
    </w:p>
    <w:p w14:paraId="78B9214D" w14:textId="6041ABFB" w:rsidR="00EA3690" w:rsidRPr="006C43BC" w:rsidRDefault="007E0935" w:rsidP="00EA3690">
      <w:pPr>
        <w:pStyle w:val="RqtSection"/>
        <w:rPr>
          <w:color w:val="264D74"/>
        </w:rPr>
      </w:pPr>
      <w:r w:rsidRPr="006C43BC">
        <w:t>Auditor Notes</w:t>
      </w:r>
      <w:r w:rsidR="00EA3690" w:rsidRPr="006C43BC">
        <w:t>:</w:t>
      </w:r>
      <w:r w:rsidR="00EA3690" w:rsidRPr="006C43BC">
        <w:rPr>
          <w:color w:val="264D74"/>
        </w:rPr>
        <w:t xml:space="preserve"> </w:t>
      </w:r>
    </w:p>
    <w:p w14:paraId="713F8DB1" w14:textId="77777777" w:rsidR="00EA3690" w:rsidRDefault="00EA3690" w:rsidP="00EA3690">
      <w:pPr>
        <w:autoSpaceDE/>
        <w:autoSpaceDN/>
        <w:adjustRightInd/>
        <w:rPr>
          <w:rFonts w:asciiTheme="minorHAnsi" w:hAnsiTheme="minorHAnsi" w:cs="Times New Roman"/>
          <w:b/>
          <w:u w:val="single"/>
        </w:rPr>
      </w:pPr>
    </w:p>
    <w:tbl>
      <w:tblPr>
        <w:tblStyle w:val="TableGrid"/>
        <w:tblW w:w="0" w:type="auto"/>
        <w:tblLook w:val="04A0" w:firstRow="1" w:lastRow="0" w:firstColumn="1" w:lastColumn="0" w:noHBand="0" w:noVBand="1"/>
      </w:tblPr>
      <w:tblGrid>
        <w:gridCol w:w="10790"/>
      </w:tblGrid>
      <w:tr w:rsidR="00EA3690" w:rsidRPr="006C43BC" w14:paraId="49EAF072" w14:textId="77777777" w:rsidTr="00460FF7">
        <w:tc>
          <w:tcPr>
            <w:tcW w:w="11016" w:type="dxa"/>
            <w:shd w:val="clear" w:color="auto" w:fill="DCDCFF"/>
          </w:tcPr>
          <w:p w14:paraId="2E2BAFC5" w14:textId="77777777" w:rsidR="00EA3690" w:rsidRDefault="00EA3690" w:rsidP="00460FF7">
            <w:pPr>
              <w:widowControl w:val="0"/>
              <w:tabs>
                <w:tab w:val="left" w:pos="0"/>
                <w:tab w:val="left" w:pos="801"/>
              </w:tabs>
              <w:rPr>
                <w:rFonts w:asciiTheme="minorHAnsi" w:hAnsiTheme="minorHAnsi" w:cs="Times New Roman"/>
                <w:bCs/>
                <w:color w:val="auto"/>
              </w:rPr>
            </w:pPr>
          </w:p>
          <w:p w14:paraId="5D02E4C4" w14:textId="77777777" w:rsidR="00EA3690" w:rsidRDefault="00EA3690" w:rsidP="00460FF7">
            <w:pPr>
              <w:widowControl w:val="0"/>
              <w:tabs>
                <w:tab w:val="left" w:pos="0"/>
                <w:tab w:val="left" w:pos="801"/>
              </w:tabs>
              <w:rPr>
                <w:rFonts w:asciiTheme="minorHAnsi" w:hAnsiTheme="minorHAnsi" w:cs="Times New Roman"/>
                <w:bCs/>
                <w:color w:val="auto"/>
              </w:rPr>
            </w:pPr>
          </w:p>
          <w:p w14:paraId="530F28FD" w14:textId="77777777" w:rsidR="00EA3690" w:rsidRDefault="00EA3690" w:rsidP="00460FF7">
            <w:pPr>
              <w:widowControl w:val="0"/>
              <w:tabs>
                <w:tab w:val="left" w:pos="0"/>
                <w:tab w:val="left" w:pos="801"/>
              </w:tabs>
              <w:rPr>
                <w:rFonts w:asciiTheme="minorHAnsi" w:hAnsiTheme="minorHAnsi" w:cs="Times New Roman"/>
                <w:bCs/>
                <w:color w:val="auto"/>
              </w:rPr>
            </w:pPr>
          </w:p>
          <w:p w14:paraId="07A4606F" w14:textId="77777777" w:rsidR="00EA3690" w:rsidRDefault="00EA3690" w:rsidP="00460FF7">
            <w:pPr>
              <w:widowControl w:val="0"/>
              <w:tabs>
                <w:tab w:val="left" w:pos="0"/>
                <w:tab w:val="left" w:pos="801"/>
              </w:tabs>
              <w:rPr>
                <w:rFonts w:asciiTheme="minorHAnsi" w:hAnsiTheme="minorHAnsi" w:cs="Times New Roman"/>
                <w:bCs/>
                <w:color w:val="auto"/>
              </w:rPr>
            </w:pPr>
          </w:p>
          <w:p w14:paraId="481432BA" w14:textId="77777777" w:rsidR="00EA3690" w:rsidRPr="006C43BC" w:rsidRDefault="00EA3690" w:rsidP="00460FF7">
            <w:pPr>
              <w:widowControl w:val="0"/>
              <w:tabs>
                <w:tab w:val="left" w:pos="0"/>
                <w:tab w:val="left" w:pos="801"/>
              </w:tabs>
              <w:rPr>
                <w:rFonts w:asciiTheme="minorHAnsi" w:hAnsiTheme="minorHAnsi" w:cs="Times New Roman"/>
                <w:bCs/>
                <w:color w:val="auto"/>
              </w:rPr>
            </w:pPr>
          </w:p>
        </w:tc>
      </w:tr>
    </w:tbl>
    <w:p w14:paraId="55172E50" w14:textId="77777777" w:rsidR="00EA3690" w:rsidRDefault="00EA3690" w:rsidP="005820CF">
      <w:pPr>
        <w:pStyle w:val="SectHead"/>
      </w:pPr>
    </w:p>
    <w:p w14:paraId="1CB7DB95" w14:textId="312CFC11" w:rsidR="005820CF" w:rsidRDefault="005820CF" w:rsidP="005820CF">
      <w:pPr>
        <w:pStyle w:val="SectHead"/>
      </w:pPr>
      <w:r w:rsidRPr="006C43BC">
        <w:t>R</w:t>
      </w:r>
      <w:r>
        <w:t>3</w:t>
      </w:r>
      <w:r w:rsidRPr="006C43BC">
        <w:t xml:space="preserve"> Supporting Evidence and Documentation</w:t>
      </w:r>
    </w:p>
    <w:p w14:paraId="25503247" w14:textId="77777777" w:rsidR="005820CF" w:rsidRPr="005820CF" w:rsidRDefault="005820CF" w:rsidP="002D2B31">
      <w:pPr>
        <w:pStyle w:val="Requirement"/>
        <w:numPr>
          <w:ilvl w:val="0"/>
          <w:numId w:val="3"/>
        </w:numPr>
        <w:tabs>
          <w:tab w:val="clear" w:pos="936"/>
        </w:tabs>
        <w:rPr>
          <w:rFonts w:asciiTheme="minorHAnsi" w:hAnsiTheme="minorHAnsi"/>
        </w:rPr>
      </w:pPr>
      <w:r w:rsidRPr="005820CF">
        <w:rPr>
          <w:rFonts w:asciiTheme="minorHAnsi" w:hAnsiTheme="minorHAnsi"/>
        </w:rPr>
        <w:t>Each Generator Owner shall provide a written response to its Transmission Planner within 90 calendar days of receiving one of the following items for an applicable unit:</w:t>
      </w:r>
    </w:p>
    <w:p w14:paraId="10A5A563" w14:textId="77777777" w:rsidR="005820CF" w:rsidRPr="005820CF" w:rsidRDefault="005820CF" w:rsidP="002D2B31">
      <w:pPr>
        <w:pStyle w:val="Requirement"/>
        <w:numPr>
          <w:ilvl w:val="0"/>
          <w:numId w:val="8"/>
        </w:numPr>
        <w:tabs>
          <w:tab w:val="clear" w:pos="2520"/>
        </w:tabs>
        <w:ind w:left="1800"/>
        <w:rPr>
          <w:rFonts w:asciiTheme="minorHAnsi" w:hAnsiTheme="minorHAnsi"/>
        </w:rPr>
      </w:pPr>
      <w:r w:rsidRPr="005820CF">
        <w:rPr>
          <w:rFonts w:asciiTheme="minorHAnsi" w:hAnsiTheme="minorHAnsi"/>
        </w:rPr>
        <w:t>Written notification from its Transmission Planner (in accordance with Requirement R6) that the excitation control system or plant volt/var control function model is not usable,</w:t>
      </w:r>
    </w:p>
    <w:p w14:paraId="3DC68767" w14:textId="77777777" w:rsidR="005820CF" w:rsidRPr="005820CF" w:rsidRDefault="005820CF" w:rsidP="002D2B31">
      <w:pPr>
        <w:pStyle w:val="Requirement"/>
        <w:numPr>
          <w:ilvl w:val="0"/>
          <w:numId w:val="8"/>
        </w:numPr>
        <w:tabs>
          <w:tab w:val="clear" w:pos="2520"/>
        </w:tabs>
        <w:ind w:left="1800"/>
        <w:rPr>
          <w:rFonts w:asciiTheme="minorHAnsi" w:hAnsiTheme="minorHAnsi"/>
        </w:rPr>
      </w:pPr>
      <w:r w:rsidRPr="005820CF">
        <w:rPr>
          <w:rFonts w:asciiTheme="minorHAnsi" w:hAnsiTheme="minorHAnsi"/>
        </w:rPr>
        <w:t>Written comments from its Transmission Planner identifying technical concerns with the verification documentation related to the excitation control system or plant volt/var control function model, or</w:t>
      </w:r>
    </w:p>
    <w:p w14:paraId="04455C5A" w14:textId="77777777" w:rsidR="005820CF" w:rsidRPr="005820CF" w:rsidRDefault="005820CF" w:rsidP="002D2B31">
      <w:pPr>
        <w:pStyle w:val="Requirement"/>
        <w:numPr>
          <w:ilvl w:val="0"/>
          <w:numId w:val="8"/>
        </w:numPr>
        <w:tabs>
          <w:tab w:val="clear" w:pos="2520"/>
        </w:tabs>
        <w:ind w:left="1800"/>
        <w:rPr>
          <w:rFonts w:asciiTheme="minorHAnsi" w:hAnsiTheme="minorHAnsi"/>
        </w:rPr>
      </w:pPr>
      <w:r w:rsidRPr="005820CF">
        <w:rPr>
          <w:rFonts w:asciiTheme="minorHAnsi" w:hAnsiTheme="minorHAnsi"/>
        </w:rPr>
        <w:t>Written comments and supporting evidence from its Transmission Planner indicating that the simulated excitation control system or plant volt/var control function model response did not match the recorded response to a transmission system event.</w:t>
      </w:r>
    </w:p>
    <w:p w14:paraId="73F4ABAE" w14:textId="19058600" w:rsidR="005820CF" w:rsidRPr="005820CF" w:rsidRDefault="005820CF" w:rsidP="005820CF">
      <w:pPr>
        <w:pStyle w:val="Requirement"/>
        <w:numPr>
          <w:ilvl w:val="0"/>
          <w:numId w:val="0"/>
        </w:numPr>
        <w:ind w:left="936"/>
        <w:rPr>
          <w:rFonts w:asciiTheme="minorHAnsi" w:hAnsiTheme="minorHAnsi"/>
          <w:i/>
          <w:iCs/>
        </w:rPr>
      </w:pPr>
      <w:r w:rsidRPr="005820CF">
        <w:rPr>
          <w:rFonts w:asciiTheme="minorHAnsi" w:hAnsiTheme="minorHAnsi"/>
        </w:rPr>
        <w:lastRenderedPageBreak/>
        <w:t>The written response shall contain either the technical basis for maintaining the current model, the model changes, or a plan to perform model verification</w:t>
      </w:r>
      <w:bookmarkStart w:id="3" w:name="_Ref327970246"/>
      <w:r w:rsidRPr="005820CF">
        <w:rPr>
          <w:rStyle w:val="FootnoteReference"/>
          <w:rFonts w:asciiTheme="minorHAnsi" w:hAnsiTheme="minorHAnsi"/>
        </w:rPr>
        <w:footnoteReference w:id="4"/>
      </w:r>
      <w:bookmarkEnd w:id="3"/>
      <w:r w:rsidRPr="005820CF">
        <w:rPr>
          <w:rFonts w:asciiTheme="minorHAnsi" w:hAnsiTheme="minorHAnsi"/>
        </w:rPr>
        <w:t xml:space="preserve"> (in accordance with Requirement R2).  </w:t>
      </w:r>
    </w:p>
    <w:p w14:paraId="3BB211E5" w14:textId="77777777" w:rsidR="005820CF" w:rsidRPr="005820CF" w:rsidRDefault="005820CF" w:rsidP="002D2B31">
      <w:pPr>
        <w:pStyle w:val="Measure"/>
        <w:numPr>
          <w:ilvl w:val="0"/>
          <w:numId w:val="5"/>
        </w:numPr>
        <w:tabs>
          <w:tab w:val="clear" w:pos="936"/>
        </w:tabs>
        <w:rPr>
          <w:rFonts w:asciiTheme="minorHAnsi" w:hAnsiTheme="minorHAnsi"/>
        </w:rPr>
      </w:pPr>
      <w:r w:rsidRPr="005820CF">
        <w:rPr>
          <w:rFonts w:asciiTheme="minorHAnsi" w:hAnsiTheme="minorHAnsi"/>
        </w:rPr>
        <w:t>Evidence for Requirement R3 must include the Generator Owner’s dated written response containing the information identified in Requirement R3 and dated evidence of transmittal (e.g., electronic mail message, postal receipt, or confirmation of facsimile) of the response.</w:t>
      </w:r>
    </w:p>
    <w:p w14:paraId="6E146625" w14:textId="77777777" w:rsidR="005820CF" w:rsidRPr="006C43BC" w:rsidRDefault="005820CF" w:rsidP="005820CF">
      <w:pPr>
        <w:rPr>
          <w:rFonts w:asciiTheme="minorHAnsi" w:hAnsiTheme="minorHAnsi" w:cs="Times New Roman"/>
          <w:b/>
        </w:rPr>
      </w:pPr>
    </w:p>
    <w:p w14:paraId="4604A113" w14:textId="112B3C62" w:rsidR="005820CF" w:rsidRDefault="005820CF" w:rsidP="005820CF">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1F1658B1" w14:textId="77777777" w:rsidR="00A0067D" w:rsidRDefault="005820CF" w:rsidP="005820CF">
      <w:pPr>
        <w:rPr>
          <w:rFonts w:asciiTheme="minorHAnsi" w:hAnsiTheme="minorHAnsi" w:cs="Times New Roman"/>
        </w:rPr>
      </w:pPr>
      <w:r w:rsidRPr="006C43BC">
        <w:rPr>
          <w:rFonts w:asciiTheme="minorHAnsi" w:hAnsiTheme="minorHAnsi" w:cs="Times New Roman"/>
          <w:b/>
        </w:rPr>
        <w:t xml:space="preserve">Question: </w:t>
      </w:r>
      <w:r w:rsidR="0048793D" w:rsidRPr="00A0067D">
        <w:rPr>
          <w:rFonts w:asciiTheme="minorHAnsi" w:hAnsiTheme="minorHAnsi" w:cs="Times New Roman"/>
        </w:rPr>
        <w:t>Did the entity</w:t>
      </w:r>
      <w:r w:rsidR="002731FA" w:rsidRPr="000773D3">
        <w:rPr>
          <w:rFonts w:asciiTheme="minorHAnsi" w:hAnsiTheme="minorHAnsi" w:cs="Times New Roman"/>
        </w:rPr>
        <w:t xml:space="preserve"> receive</w:t>
      </w:r>
      <w:r w:rsidR="0048793D">
        <w:rPr>
          <w:rFonts w:asciiTheme="minorHAnsi" w:hAnsiTheme="minorHAnsi" w:cs="Times New Roman"/>
        </w:rPr>
        <w:t xml:space="preserve"> written</w:t>
      </w:r>
      <w:r w:rsidR="002731FA" w:rsidRPr="000773D3">
        <w:rPr>
          <w:rFonts w:asciiTheme="minorHAnsi" w:hAnsiTheme="minorHAnsi" w:cs="Times New Roman"/>
        </w:rPr>
        <w:t xml:space="preserve"> notification </w:t>
      </w:r>
      <w:r w:rsidR="00AE75B4">
        <w:rPr>
          <w:rFonts w:asciiTheme="minorHAnsi" w:hAnsiTheme="minorHAnsi" w:cs="Times New Roman"/>
        </w:rPr>
        <w:t xml:space="preserve">or comments </w:t>
      </w:r>
      <w:r w:rsidR="002731FA" w:rsidRPr="000773D3">
        <w:rPr>
          <w:rFonts w:asciiTheme="minorHAnsi" w:hAnsiTheme="minorHAnsi" w:cs="Times New Roman"/>
        </w:rPr>
        <w:t>from its Transmission Planner regarding model verification issues identified in R3 for an applicable unit</w:t>
      </w:r>
      <w:r w:rsidR="000A6390" w:rsidRPr="000773D3">
        <w:rPr>
          <w:rFonts w:asciiTheme="minorHAnsi" w:hAnsiTheme="minorHAnsi" w:cs="Times New Roman"/>
        </w:rPr>
        <w:t xml:space="preserve"> in the </w:t>
      </w:r>
      <w:r w:rsidR="002B3553">
        <w:rPr>
          <w:rFonts w:asciiTheme="minorHAnsi" w:hAnsiTheme="minorHAnsi" w:cs="Times New Roman"/>
        </w:rPr>
        <w:t>compliance monitoring</w:t>
      </w:r>
      <w:r w:rsidR="000A6390" w:rsidRPr="000773D3">
        <w:rPr>
          <w:rFonts w:asciiTheme="minorHAnsi" w:hAnsiTheme="minorHAnsi" w:cs="Times New Roman"/>
        </w:rPr>
        <w:t xml:space="preserve"> period</w:t>
      </w:r>
      <w:r w:rsidR="002731FA" w:rsidRPr="000773D3">
        <w:rPr>
          <w:rFonts w:asciiTheme="minorHAnsi" w:hAnsiTheme="minorHAnsi" w:cs="Times New Roman"/>
        </w:rPr>
        <w:t>?</w:t>
      </w:r>
    </w:p>
    <w:p w14:paraId="3AA42DDE" w14:textId="5BB0E1F6" w:rsidR="005820CF" w:rsidRDefault="005820CF" w:rsidP="005820CF">
      <w:pPr>
        <w:rPr>
          <w:rFonts w:asciiTheme="minorHAnsi" w:hAnsiTheme="minorHAnsi" w:cs="Times New Roman"/>
        </w:rPr>
      </w:pPr>
      <w:r w:rsidRPr="00B879E6">
        <w:rPr>
          <w:rFonts w:asciiTheme="minorHAnsi" w:hAnsiTheme="minorHAnsi" w:cs="Times New Roman"/>
          <w:color w:val="auto"/>
          <w:szCs w:val="22"/>
        </w:rPr>
        <w:t xml:space="preserve"> </w:t>
      </w:r>
      <w:sdt>
        <w:sdtPr>
          <w:rPr>
            <w:rFonts w:asciiTheme="minorHAnsi" w:hAnsiTheme="minorHAnsi" w:cs="Times New Roman"/>
          </w:rPr>
          <w:id w:val="138960858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13563963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03A68467" w14:textId="3C493BDE" w:rsidR="0048793D" w:rsidRDefault="002731FA" w:rsidP="005820CF">
      <w:pPr>
        <w:rPr>
          <w:rFonts w:asciiTheme="minorHAnsi" w:hAnsiTheme="minorHAnsi" w:cs="Times New Roman"/>
        </w:rPr>
      </w:pPr>
      <w:r>
        <w:rPr>
          <w:rFonts w:asciiTheme="minorHAnsi" w:hAnsiTheme="minorHAnsi" w:cs="Times New Roman"/>
        </w:rPr>
        <w:t xml:space="preserve">If Yes, provide </w:t>
      </w:r>
      <w:r w:rsidR="0048793D">
        <w:rPr>
          <w:rFonts w:asciiTheme="minorHAnsi" w:hAnsiTheme="minorHAnsi" w:cs="Times New Roman"/>
        </w:rPr>
        <w:t xml:space="preserve">a list of such notification or comments and </w:t>
      </w:r>
      <w:r>
        <w:rPr>
          <w:rFonts w:asciiTheme="minorHAnsi" w:hAnsiTheme="minorHAnsi" w:cs="Times New Roman"/>
        </w:rPr>
        <w:t xml:space="preserve">evidence </w:t>
      </w:r>
      <w:r w:rsidR="00A0067D">
        <w:rPr>
          <w:rFonts w:asciiTheme="minorHAnsi" w:hAnsiTheme="minorHAnsi" w:cs="Times New Roman"/>
        </w:rPr>
        <w:t>to demonstrate</w:t>
      </w:r>
      <w:r>
        <w:rPr>
          <w:rFonts w:asciiTheme="minorHAnsi" w:hAnsiTheme="minorHAnsi" w:cs="Times New Roman"/>
        </w:rPr>
        <w:t xml:space="preserve"> compliance. </w:t>
      </w:r>
    </w:p>
    <w:p w14:paraId="4DB2F3E6" w14:textId="26321878" w:rsidR="002731FA" w:rsidRDefault="002731FA" w:rsidP="005820CF">
      <w:pPr>
        <w:rPr>
          <w:rFonts w:asciiTheme="minorHAnsi" w:hAnsiTheme="minorHAnsi" w:cs="Times New Roman"/>
        </w:rPr>
      </w:pPr>
      <w:r>
        <w:rPr>
          <w:rFonts w:asciiTheme="minorHAnsi" w:hAnsiTheme="minorHAnsi" w:cs="Times New Roman"/>
        </w:rPr>
        <w:t xml:space="preserve">If No, </w:t>
      </w:r>
      <w:r w:rsidR="002B3553">
        <w:rPr>
          <w:rFonts w:asciiTheme="minorHAnsi" w:hAnsiTheme="minorHAnsi" w:cs="Times New Roman"/>
        </w:rPr>
        <w:t xml:space="preserve">how was </w:t>
      </w:r>
      <w:r w:rsidR="00D754F9">
        <w:rPr>
          <w:rFonts w:asciiTheme="minorHAnsi" w:hAnsiTheme="minorHAnsi" w:cs="Times New Roman"/>
        </w:rPr>
        <w:t xml:space="preserve">the </w:t>
      </w:r>
      <w:r w:rsidR="002B3553">
        <w:rPr>
          <w:rFonts w:asciiTheme="minorHAnsi" w:hAnsiTheme="minorHAnsi" w:cs="Times New Roman"/>
        </w:rPr>
        <w:t xml:space="preserve">determination of </w:t>
      </w:r>
      <w:r w:rsidR="00B26248">
        <w:rPr>
          <w:rFonts w:asciiTheme="minorHAnsi" w:hAnsiTheme="minorHAnsi" w:cs="Times New Roman"/>
        </w:rPr>
        <w:t>not receiving notifications or comments from its Transmission Planner</w:t>
      </w:r>
      <w:r w:rsidR="002B3553">
        <w:rPr>
          <w:rFonts w:asciiTheme="minorHAnsi" w:hAnsiTheme="minorHAnsi" w:cs="Times New Roman"/>
        </w:rPr>
        <w:t xml:space="preserve"> </w:t>
      </w:r>
      <w:r w:rsidR="00D754F9">
        <w:rPr>
          <w:rFonts w:asciiTheme="minorHAnsi" w:hAnsiTheme="minorHAnsi" w:cs="Times New Roman"/>
        </w:rPr>
        <w:t>ascertained</w:t>
      </w:r>
      <w:r w:rsidR="002B3553">
        <w:rPr>
          <w:rFonts w:asciiTheme="minorHAnsi" w:hAnsiTheme="minorHAnsi" w:cs="Times New Roman"/>
        </w:rPr>
        <w:t>?</w:t>
      </w:r>
    </w:p>
    <w:p w14:paraId="2FC43FA9" w14:textId="77777777" w:rsidR="00B26248" w:rsidRPr="006C43BC" w:rsidRDefault="00B26248" w:rsidP="005820CF">
      <w:pPr>
        <w:rPr>
          <w:rFonts w:asciiTheme="minorHAnsi" w:hAnsiTheme="minorHAnsi" w:cs="Times New Roman"/>
        </w:rPr>
      </w:pPr>
    </w:p>
    <w:p w14:paraId="27DEF7CA" w14:textId="713F9F9E" w:rsidR="005820CF" w:rsidRPr="00557049" w:rsidRDefault="005820CF" w:rsidP="005820CF">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2FD4C53E" w14:textId="77777777" w:rsidR="005820CF" w:rsidRPr="00705BB3" w:rsidRDefault="005820CF" w:rsidP="005820CF">
      <w:pPr>
        <w:widowControl w:val="0"/>
        <w:shd w:val="clear" w:color="auto" w:fill="CDFFCD"/>
        <w:jc w:val="both"/>
        <w:rPr>
          <w:rFonts w:asciiTheme="minorHAnsi" w:hAnsiTheme="minorHAnsi" w:cs="Times New Roman"/>
          <w:bCs/>
          <w:color w:val="auto"/>
          <w:sz w:val="22"/>
          <w:szCs w:val="22"/>
        </w:rPr>
      </w:pPr>
    </w:p>
    <w:p w14:paraId="109FB298" w14:textId="77777777" w:rsidR="005820CF" w:rsidRPr="00705BB3" w:rsidRDefault="005820CF" w:rsidP="005820CF">
      <w:pPr>
        <w:widowControl w:val="0"/>
        <w:shd w:val="clear" w:color="auto" w:fill="CDFFCD"/>
        <w:jc w:val="both"/>
        <w:rPr>
          <w:rFonts w:asciiTheme="minorHAnsi" w:hAnsiTheme="minorHAnsi" w:cs="Times New Roman"/>
          <w:bCs/>
          <w:color w:val="auto"/>
          <w:sz w:val="22"/>
          <w:szCs w:val="22"/>
        </w:rPr>
      </w:pPr>
    </w:p>
    <w:p w14:paraId="5993273E" w14:textId="77777777" w:rsidR="005820CF" w:rsidRPr="006C43BC" w:rsidRDefault="005820CF" w:rsidP="005820CF">
      <w:pPr>
        <w:widowControl w:val="0"/>
        <w:tabs>
          <w:tab w:val="left" w:pos="0"/>
        </w:tabs>
        <w:rPr>
          <w:rFonts w:asciiTheme="minorHAnsi" w:hAnsiTheme="minorHAnsi" w:cs="Times New Roman"/>
          <w:b/>
          <w:bCs/>
        </w:rPr>
      </w:pPr>
    </w:p>
    <w:p w14:paraId="7D554DEF" w14:textId="77777777" w:rsidR="005820CF" w:rsidRPr="006C43BC" w:rsidRDefault="005820CF" w:rsidP="005820CF">
      <w:pPr>
        <w:widowControl w:val="0"/>
        <w:rPr>
          <w:rFonts w:asciiTheme="minorHAnsi" w:hAnsiTheme="minorHAnsi" w:cs="Times New Roman"/>
          <w:b/>
          <w:bCs/>
          <w:color w:val="264D74"/>
        </w:rPr>
      </w:pPr>
      <w:r w:rsidRPr="006C43BC">
        <w:rPr>
          <w:rFonts w:asciiTheme="minorHAnsi" w:hAnsiTheme="minorHAnsi" w:cs="Times New Roman"/>
          <w:b/>
          <w:bCs/>
        </w:rPr>
        <w:lastRenderedPageBreak/>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C9BD6EA" w14:textId="77777777" w:rsidR="005820CF" w:rsidRPr="00A5228E" w:rsidRDefault="005820CF" w:rsidP="005820C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190AA0D" w14:textId="5656E48A" w:rsidR="005820CF" w:rsidRPr="006C43BC" w:rsidRDefault="005820CF" w:rsidP="005820C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w:t>
      </w:r>
      <w:r w:rsidR="00107BC2">
        <w:rPr>
          <w:rFonts w:asciiTheme="minorHAnsi" w:eastAsia="Calibri" w:hAnsiTheme="minorHAnsi" w:cs="Times New Roman"/>
          <w:sz w:val="22"/>
          <w:szCs w:val="22"/>
        </w:rPr>
        <w:t xml:space="preserve">xplanation, in your own words, </w:t>
      </w:r>
      <w:r>
        <w:rPr>
          <w:rFonts w:asciiTheme="minorHAnsi" w:eastAsia="Calibri" w:hAnsiTheme="minorHAnsi" w:cs="Times New Roman"/>
          <w:sz w:val="22"/>
          <w:szCs w:val="22"/>
        </w:rPr>
        <w:t>of how you comply with this Requirement. References to supplied evidence, including links to the appropriate page, are recommended.</w:t>
      </w:r>
    </w:p>
    <w:p w14:paraId="75D85C6F" w14:textId="77777777" w:rsidR="005820CF" w:rsidRPr="00705BB3" w:rsidRDefault="005820CF" w:rsidP="005820CF">
      <w:pPr>
        <w:widowControl w:val="0"/>
        <w:shd w:val="clear" w:color="auto" w:fill="CDFFCD"/>
        <w:jc w:val="both"/>
        <w:rPr>
          <w:rFonts w:asciiTheme="minorHAnsi" w:hAnsiTheme="minorHAnsi" w:cs="Times New Roman"/>
          <w:bCs/>
          <w:color w:val="auto"/>
          <w:sz w:val="22"/>
          <w:szCs w:val="22"/>
        </w:rPr>
      </w:pPr>
    </w:p>
    <w:p w14:paraId="085EF282" w14:textId="77777777" w:rsidR="005820CF" w:rsidRPr="00705BB3" w:rsidRDefault="005820CF" w:rsidP="005820CF">
      <w:pPr>
        <w:widowControl w:val="0"/>
        <w:shd w:val="clear" w:color="auto" w:fill="CDFFCD"/>
        <w:jc w:val="both"/>
        <w:rPr>
          <w:rFonts w:asciiTheme="minorHAnsi" w:hAnsiTheme="minorHAnsi" w:cs="Times New Roman"/>
          <w:bCs/>
          <w:color w:val="auto"/>
          <w:sz w:val="22"/>
          <w:szCs w:val="22"/>
        </w:rPr>
      </w:pPr>
    </w:p>
    <w:p w14:paraId="3D8A1328" w14:textId="77777777" w:rsidR="005820CF" w:rsidRPr="006C43BC" w:rsidRDefault="005820CF" w:rsidP="005820CF">
      <w:pPr>
        <w:widowControl w:val="0"/>
        <w:spacing w:line="266" w:lineRule="exact"/>
        <w:rPr>
          <w:rFonts w:asciiTheme="minorHAnsi" w:hAnsiTheme="minorHAnsi" w:cs="Times New Roman"/>
          <w:b/>
          <w:bCs/>
        </w:rPr>
      </w:pPr>
    </w:p>
    <w:p w14:paraId="56D0EA53" w14:textId="77777777" w:rsidR="005820CF" w:rsidRDefault="005820CF" w:rsidP="005820CF">
      <w:pPr>
        <w:widowControl w:val="0"/>
        <w:spacing w:line="266" w:lineRule="exact"/>
        <w:rPr>
          <w:rFonts w:asciiTheme="minorHAnsi" w:hAnsiTheme="minorHAnsi" w:cs="Times New Roman"/>
          <w:b/>
          <w:bCs/>
          <w:color w:val="auto"/>
        </w:rPr>
      </w:pPr>
    </w:p>
    <w:p w14:paraId="27BA66BE" w14:textId="77777777" w:rsidR="005820CF" w:rsidRPr="006C43BC" w:rsidRDefault="005820CF" w:rsidP="005820CF">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5820CF" w:rsidRPr="00812336" w14:paraId="01E86846" w14:textId="77777777" w:rsidTr="000E51D8">
        <w:tc>
          <w:tcPr>
            <w:tcW w:w="10995" w:type="dxa"/>
            <w:gridSpan w:val="6"/>
            <w:shd w:val="clear" w:color="auto" w:fill="DCDCFF"/>
            <w:vAlign w:val="bottom"/>
          </w:tcPr>
          <w:p w14:paraId="350452C7" w14:textId="5E8A5BD2" w:rsidR="005820CF" w:rsidRPr="00812336" w:rsidRDefault="005820CF" w:rsidP="000E51D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5820CF" w:rsidRPr="00812336" w14:paraId="7604ABB3" w14:textId="77777777" w:rsidTr="000E51D8">
        <w:tc>
          <w:tcPr>
            <w:tcW w:w="2340" w:type="dxa"/>
            <w:shd w:val="clear" w:color="auto" w:fill="DCDCFF"/>
            <w:vAlign w:val="bottom"/>
          </w:tcPr>
          <w:p w14:paraId="4BF4FFF3" w14:textId="77777777" w:rsidR="005820CF" w:rsidRPr="00812336" w:rsidRDefault="005820CF"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10BE1CD" w14:textId="77777777" w:rsidR="005820CF" w:rsidRPr="00812336" w:rsidRDefault="005820CF"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FE23BC2" w14:textId="77777777" w:rsidR="005820CF" w:rsidRPr="00812336" w:rsidRDefault="005820CF"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51B437C" w14:textId="77777777" w:rsidR="005820CF" w:rsidRPr="00812336" w:rsidRDefault="005820CF"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1F8ED39" w14:textId="77777777" w:rsidR="005820CF" w:rsidRPr="00812336" w:rsidRDefault="005820CF"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5B1833E" w14:textId="77777777" w:rsidR="005820CF" w:rsidRPr="00812336" w:rsidRDefault="005820CF"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5820CF" w:rsidRPr="00705BB3" w14:paraId="0085BF0F" w14:textId="77777777" w:rsidTr="000E51D8">
        <w:tc>
          <w:tcPr>
            <w:tcW w:w="2340" w:type="dxa"/>
            <w:shd w:val="clear" w:color="auto" w:fill="CDFFCD"/>
          </w:tcPr>
          <w:p w14:paraId="2C3BEB7D" w14:textId="77777777" w:rsidR="005820CF" w:rsidRPr="00705BB3" w:rsidRDefault="005820CF" w:rsidP="000E51D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1C5DED3" w14:textId="77777777" w:rsidR="005820CF" w:rsidRPr="00705BB3" w:rsidRDefault="005820CF" w:rsidP="000E51D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F01F1E8" w14:textId="77777777" w:rsidR="005820CF" w:rsidRPr="00705BB3" w:rsidRDefault="005820CF" w:rsidP="000E51D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8AA4665" w14:textId="77777777" w:rsidR="005820CF" w:rsidRPr="00705BB3" w:rsidRDefault="005820CF" w:rsidP="000E51D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75B66EE" w14:textId="77777777" w:rsidR="005820CF" w:rsidRPr="00705BB3" w:rsidRDefault="005820CF" w:rsidP="000E51D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888BB4A" w14:textId="77777777" w:rsidR="005820CF" w:rsidRPr="00705BB3" w:rsidRDefault="005820CF" w:rsidP="000E51D8">
            <w:pPr>
              <w:autoSpaceDE/>
              <w:autoSpaceDN/>
              <w:adjustRightInd/>
              <w:jc w:val="both"/>
              <w:rPr>
                <w:rFonts w:asciiTheme="minorHAnsi" w:hAnsiTheme="minorHAnsi" w:cs="Times New Roman"/>
                <w:color w:val="auto"/>
                <w:sz w:val="22"/>
                <w:szCs w:val="22"/>
              </w:rPr>
            </w:pPr>
          </w:p>
        </w:tc>
      </w:tr>
      <w:tr w:rsidR="005820CF" w:rsidRPr="00705BB3" w14:paraId="138E1727" w14:textId="77777777" w:rsidTr="000E51D8">
        <w:tc>
          <w:tcPr>
            <w:tcW w:w="2340" w:type="dxa"/>
            <w:shd w:val="clear" w:color="auto" w:fill="CDFFCD"/>
          </w:tcPr>
          <w:p w14:paraId="25FF4644" w14:textId="77777777" w:rsidR="005820CF" w:rsidRPr="00705BB3" w:rsidRDefault="005820CF" w:rsidP="000E51D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D3771CD" w14:textId="77777777" w:rsidR="005820CF" w:rsidRPr="00705BB3" w:rsidRDefault="005820CF" w:rsidP="000E51D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315954F" w14:textId="77777777" w:rsidR="005820CF" w:rsidRPr="00705BB3" w:rsidRDefault="005820CF" w:rsidP="000E51D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E0DD2F6" w14:textId="77777777" w:rsidR="005820CF" w:rsidRPr="00705BB3" w:rsidRDefault="005820CF" w:rsidP="000E51D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3630A5A" w14:textId="77777777" w:rsidR="005820CF" w:rsidRPr="00705BB3" w:rsidRDefault="005820CF" w:rsidP="000E51D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990D027" w14:textId="77777777" w:rsidR="005820CF" w:rsidRPr="00705BB3" w:rsidRDefault="005820CF" w:rsidP="000E51D8">
            <w:pPr>
              <w:autoSpaceDE/>
              <w:autoSpaceDN/>
              <w:adjustRightInd/>
              <w:jc w:val="both"/>
              <w:rPr>
                <w:rFonts w:asciiTheme="minorHAnsi" w:hAnsiTheme="minorHAnsi" w:cs="Times New Roman"/>
                <w:color w:val="auto"/>
                <w:sz w:val="22"/>
                <w:szCs w:val="22"/>
              </w:rPr>
            </w:pPr>
          </w:p>
        </w:tc>
      </w:tr>
      <w:tr w:rsidR="005820CF" w:rsidRPr="00705BB3" w14:paraId="653D1F50" w14:textId="77777777" w:rsidTr="000E51D8">
        <w:tc>
          <w:tcPr>
            <w:tcW w:w="2340" w:type="dxa"/>
            <w:shd w:val="clear" w:color="auto" w:fill="CDFFCD"/>
          </w:tcPr>
          <w:p w14:paraId="4D1AE25F" w14:textId="77777777" w:rsidR="005820CF" w:rsidRPr="00705BB3" w:rsidRDefault="005820CF" w:rsidP="000E51D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B6B40FD" w14:textId="77777777" w:rsidR="005820CF" w:rsidRPr="00705BB3" w:rsidRDefault="005820CF" w:rsidP="000E51D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CA8E1A7" w14:textId="77777777" w:rsidR="005820CF" w:rsidRPr="00705BB3" w:rsidRDefault="005820CF" w:rsidP="000E51D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5E5C943" w14:textId="77777777" w:rsidR="005820CF" w:rsidRPr="00705BB3" w:rsidRDefault="005820CF" w:rsidP="000E51D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B670A73" w14:textId="77777777" w:rsidR="005820CF" w:rsidRPr="00705BB3" w:rsidRDefault="005820CF" w:rsidP="000E51D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B08A20A" w14:textId="77777777" w:rsidR="005820CF" w:rsidRPr="00705BB3" w:rsidRDefault="005820CF" w:rsidP="000E51D8">
            <w:pPr>
              <w:autoSpaceDE/>
              <w:autoSpaceDN/>
              <w:adjustRightInd/>
              <w:jc w:val="both"/>
              <w:rPr>
                <w:rFonts w:asciiTheme="minorHAnsi" w:hAnsiTheme="minorHAnsi" w:cs="Times New Roman"/>
                <w:color w:val="auto"/>
                <w:sz w:val="22"/>
                <w:szCs w:val="22"/>
              </w:rPr>
            </w:pPr>
          </w:p>
        </w:tc>
      </w:tr>
    </w:tbl>
    <w:p w14:paraId="74E73D6A" w14:textId="77777777" w:rsidR="005820CF" w:rsidRPr="006C43BC" w:rsidRDefault="005820CF" w:rsidP="005820CF">
      <w:pPr>
        <w:widowControl w:val="0"/>
        <w:rPr>
          <w:rFonts w:asciiTheme="minorHAnsi" w:hAnsiTheme="minorHAnsi" w:cs="Times New Roman"/>
        </w:rPr>
      </w:pPr>
    </w:p>
    <w:p w14:paraId="662C074A" w14:textId="77777777" w:rsidR="005820CF" w:rsidRPr="006C43BC" w:rsidRDefault="005820CF" w:rsidP="005820CF">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5820CF" w:rsidRPr="00705BB3" w14:paraId="739EB538" w14:textId="77777777" w:rsidTr="000E51D8">
        <w:tc>
          <w:tcPr>
            <w:tcW w:w="11016" w:type="dxa"/>
            <w:shd w:val="clear" w:color="auto" w:fill="auto"/>
          </w:tcPr>
          <w:p w14:paraId="42207E6B" w14:textId="77777777" w:rsidR="005820CF" w:rsidRPr="00705BB3" w:rsidRDefault="005820CF" w:rsidP="000E51D8">
            <w:pPr>
              <w:widowControl w:val="0"/>
              <w:rPr>
                <w:rFonts w:asciiTheme="minorHAnsi" w:hAnsiTheme="minorHAnsi" w:cs="Times New Roman"/>
                <w:sz w:val="22"/>
                <w:szCs w:val="22"/>
              </w:rPr>
            </w:pPr>
          </w:p>
        </w:tc>
      </w:tr>
      <w:tr w:rsidR="005820CF" w:rsidRPr="00705BB3" w14:paraId="1DAE7597" w14:textId="77777777" w:rsidTr="000E51D8">
        <w:tc>
          <w:tcPr>
            <w:tcW w:w="11016" w:type="dxa"/>
            <w:shd w:val="clear" w:color="auto" w:fill="auto"/>
          </w:tcPr>
          <w:p w14:paraId="2A9B2A31" w14:textId="77777777" w:rsidR="005820CF" w:rsidRPr="00705BB3" w:rsidRDefault="005820CF" w:rsidP="000E51D8">
            <w:pPr>
              <w:widowControl w:val="0"/>
              <w:rPr>
                <w:rFonts w:asciiTheme="minorHAnsi" w:hAnsiTheme="minorHAnsi" w:cs="Times New Roman"/>
                <w:sz w:val="22"/>
                <w:szCs w:val="22"/>
              </w:rPr>
            </w:pPr>
          </w:p>
        </w:tc>
      </w:tr>
      <w:tr w:rsidR="005820CF" w:rsidRPr="00705BB3" w14:paraId="1DB02DCD" w14:textId="77777777" w:rsidTr="000E51D8">
        <w:tc>
          <w:tcPr>
            <w:tcW w:w="11016" w:type="dxa"/>
            <w:shd w:val="clear" w:color="auto" w:fill="auto"/>
          </w:tcPr>
          <w:p w14:paraId="48E1E8E3" w14:textId="77777777" w:rsidR="005820CF" w:rsidRPr="00705BB3" w:rsidRDefault="005820CF" w:rsidP="000E51D8">
            <w:pPr>
              <w:widowControl w:val="0"/>
              <w:rPr>
                <w:rFonts w:asciiTheme="minorHAnsi" w:hAnsiTheme="minorHAnsi" w:cs="Times New Roman"/>
                <w:sz w:val="22"/>
                <w:szCs w:val="22"/>
              </w:rPr>
            </w:pPr>
          </w:p>
        </w:tc>
      </w:tr>
    </w:tbl>
    <w:p w14:paraId="0AD9C314" w14:textId="77777777" w:rsidR="005820CF" w:rsidRPr="006C43BC" w:rsidRDefault="005820CF" w:rsidP="005820CF">
      <w:pPr>
        <w:widowControl w:val="0"/>
        <w:rPr>
          <w:rFonts w:asciiTheme="minorHAnsi" w:hAnsiTheme="minorHAnsi" w:cs="Times New Roman"/>
        </w:rPr>
      </w:pPr>
    </w:p>
    <w:p w14:paraId="608A80AC" w14:textId="77777777" w:rsidR="00A0067D" w:rsidRDefault="00A0067D" w:rsidP="005820CF">
      <w:pPr>
        <w:pStyle w:val="RqtSection"/>
      </w:pPr>
    </w:p>
    <w:p w14:paraId="3C773C32" w14:textId="77777777" w:rsidR="00A0067D" w:rsidRDefault="00A0067D" w:rsidP="005820CF">
      <w:pPr>
        <w:pStyle w:val="RqtSection"/>
      </w:pPr>
    </w:p>
    <w:p w14:paraId="454D31B7" w14:textId="77777777" w:rsidR="00A0067D" w:rsidRDefault="00A0067D" w:rsidP="005820CF">
      <w:pPr>
        <w:pStyle w:val="RqtSection"/>
      </w:pPr>
    </w:p>
    <w:p w14:paraId="345A7F69" w14:textId="77777777" w:rsidR="003C07E7" w:rsidRDefault="003C07E7" w:rsidP="005820CF">
      <w:pPr>
        <w:pStyle w:val="RqtSection"/>
      </w:pPr>
    </w:p>
    <w:p w14:paraId="5F1D932E" w14:textId="0DC0054B" w:rsidR="005820CF" w:rsidRPr="00722443" w:rsidRDefault="005820CF" w:rsidP="005820CF">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MOD-026-1, R3</w:t>
      </w:r>
    </w:p>
    <w:p w14:paraId="0CA43F67" w14:textId="77777777" w:rsidR="005820CF" w:rsidRPr="006C43BC" w:rsidRDefault="005820CF" w:rsidP="005820CF">
      <w:pPr>
        <w:tabs>
          <w:tab w:val="left" w:pos="1080"/>
        </w:tabs>
        <w:rPr>
          <w:rFonts w:asciiTheme="minorHAnsi" w:hAnsiTheme="minorHAnsi"/>
          <w:b/>
          <w:i/>
          <w:color w:val="FF0000"/>
        </w:rPr>
      </w:pPr>
      <w:r w:rsidRPr="006C43BC">
        <w:rPr>
          <w:rFonts w:asciiTheme="minorHAnsi" w:hAnsiTheme="minorHAnsi"/>
          <w:b/>
          <w:i/>
          <w:color w:val="FF0000"/>
        </w:rPr>
        <w:lastRenderedPageBreak/>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D60D2B" w:rsidRPr="00705BB3" w14:paraId="77B54F42" w14:textId="77777777" w:rsidTr="000E51D8">
        <w:tc>
          <w:tcPr>
            <w:tcW w:w="378" w:type="dxa"/>
          </w:tcPr>
          <w:p w14:paraId="207D171C" w14:textId="77777777" w:rsidR="00D60D2B" w:rsidRPr="00705BB3" w:rsidRDefault="00D60D2B" w:rsidP="000E51D8">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79EC4238" w14:textId="72D6D904" w:rsidR="00D60D2B" w:rsidRPr="003C07E7" w:rsidRDefault="00D60D2B" w:rsidP="00FA3375">
            <w:pPr>
              <w:widowControl w:val="0"/>
              <w:tabs>
                <w:tab w:val="left" w:pos="0"/>
                <w:tab w:val="left" w:pos="900"/>
                <w:tab w:val="left" w:pos="6360"/>
              </w:tabs>
              <w:rPr>
                <w:rFonts w:asciiTheme="minorHAnsi" w:hAnsiTheme="minorHAnsi" w:cs="Times New Roman"/>
                <w:color w:val="auto"/>
              </w:rPr>
            </w:pPr>
            <w:r w:rsidRPr="003C07E7">
              <w:rPr>
                <w:rFonts w:asciiTheme="minorHAnsi" w:hAnsiTheme="minorHAnsi" w:cs="Times New Roman"/>
                <w:color w:val="auto"/>
              </w:rPr>
              <w:t>Review the response to the Question, if the response is Yes, then:</w:t>
            </w:r>
          </w:p>
        </w:tc>
      </w:tr>
      <w:tr w:rsidR="005820CF" w:rsidRPr="00705BB3" w14:paraId="514F00B3" w14:textId="77777777" w:rsidTr="000E51D8">
        <w:tc>
          <w:tcPr>
            <w:tcW w:w="378" w:type="dxa"/>
          </w:tcPr>
          <w:p w14:paraId="0E9DCF73" w14:textId="77777777" w:rsidR="005820CF" w:rsidRPr="00705BB3" w:rsidRDefault="005820CF" w:rsidP="000E51D8">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572C15D9" w14:textId="29150D6B" w:rsidR="0038157E" w:rsidRPr="003C07E7" w:rsidRDefault="0038157E" w:rsidP="0048793D">
            <w:pPr>
              <w:widowControl w:val="0"/>
              <w:tabs>
                <w:tab w:val="left" w:pos="0"/>
                <w:tab w:val="left" w:pos="900"/>
                <w:tab w:val="left" w:pos="6360"/>
              </w:tabs>
              <w:rPr>
                <w:rFonts w:asciiTheme="minorHAnsi" w:hAnsiTheme="minorHAnsi" w:cs="Times New Roman"/>
                <w:color w:val="auto"/>
              </w:rPr>
            </w:pPr>
            <w:r w:rsidRPr="003C07E7">
              <w:rPr>
                <w:rFonts w:asciiTheme="minorHAnsi" w:hAnsiTheme="minorHAnsi" w:cs="Times New Roman"/>
                <w:color w:val="auto"/>
              </w:rPr>
              <w:t xml:space="preserve">Verify the </w:t>
            </w:r>
            <w:r w:rsidR="0048793D" w:rsidRPr="003C07E7">
              <w:rPr>
                <w:rFonts w:asciiTheme="minorHAnsi" w:hAnsiTheme="minorHAnsi" w:cs="Times New Roman"/>
                <w:color w:val="auto"/>
              </w:rPr>
              <w:t>entity</w:t>
            </w:r>
            <w:r w:rsidRPr="003C07E7">
              <w:rPr>
                <w:rFonts w:asciiTheme="minorHAnsi" w:hAnsiTheme="minorHAnsi" w:cs="Times New Roman"/>
                <w:color w:val="auto"/>
              </w:rPr>
              <w:t xml:space="preserve"> provided a written response to its Transmission Planner </w:t>
            </w:r>
            <w:r w:rsidR="00FA3375" w:rsidRPr="003C07E7">
              <w:rPr>
                <w:rFonts w:asciiTheme="minorHAnsi" w:hAnsiTheme="minorHAnsi" w:cs="Times New Roman"/>
                <w:color w:val="auto"/>
              </w:rPr>
              <w:t xml:space="preserve">regarding one of the </w:t>
            </w:r>
            <w:r w:rsidRPr="003C07E7">
              <w:rPr>
                <w:rFonts w:asciiTheme="minorHAnsi" w:hAnsiTheme="minorHAnsi" w:cs="Times New Roman"/>
                <w:color w:val="auto"/>
              </w:rPr>
              <w:t>following items for an applicable unit:</w:t>
            </w:r>
          </w:p>
        </w:tc>
      </w:tr>
      <w:tr w:rsidR="005820CF" w:rsidRPr="00705BB3" w14:paraId="18258339" w14:textId="77777777" w:rsidTr="000E51D8">
        <w:tc>
          <w:tcPr>
            <w:tcW w:w="378" w:type="dxa"/>
          </w:tcPr>
          <w:p w14:paraId="5EDAC165" w14:textId="10D7217E" w:rsidR="005820CF" w:rsidRPr="00705BB3" w:rsidRDefault="005820CF" w:rsidP="000E51D8">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093A2EE3" w14:textId="38F5946B" w:rsidR="005820CF" w:rsidRPr="003C07E7" w:rsidRDefault="0038157E" w:rsidP="002D2B31">
            <w:pPr>
              <w:pStyle w:val="ListParagraph"/>
              <w:numPr>
                <w:ilvl w:val="0"/>
                <w:numId w:val="12"/>
              </w:numPr>
              <w:rPr>
                <w:rFonts w:asciiTheme="minorHAnsi" w:hAnsiTheme="minorHAnsi" w:cs="Times New Roman"/>
                <w:color w:val="auto"/>
              </w:rPr>
            </w:pPr>
            <w:r w:rsidRPr="003C07E7">
              <w:rPr>
                <w:rFonts w:asciiTheme="minorHAnsi" w:hAnsiTheme="minorHAnsi" w:cs="Times New Roman"/>
              </w:rPr>
              <w:t xml:space="preserve">Written notification from its Transmission Planner (in accordance with Requirement R6) that the excitation control system or plant volt/var control function model is not usable, </w:t>
            </w:r>
          </w:p>
        </w:tc>
      </w:tr>
      <w:tr w:rsidR="0038157E" w:rsidRPr="00705BB3" w14:paraId="2D5712D1" w14:textId="77777777" w:rsidTr="000E51D8">
        <w:tc>
          <w:tcPr>
            <w:tcW w:w="378" w:type="dxa"/>
          </w:tcPr>
          <w:p w14:paraId="33D030FC" w14:textId="77777777" w:rsidR="0038157E" w:rsidRPr="00705BB3" w:rsidRDefault="0038157E" w:rsidP="000E51D8">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54F3F050" w14:textId="37067E65" w:rsidR="0038157E" w:rsidRPr="003C07E7" w:rsidRDefault="0038157E" w:rsidP="002D2B31">
            <w:pPr>
              <w:pStyle w:val="ListParagraph"/>
              <w:numPr>
                <w:ilvl w:val="0"/>
                <w:numId w:val="12"/>
              </w:numPr>
              <w:rPr>
                <w:rFonts w:asciiTheme="minorHAnsi" w:hAnsiTheme="minorHAnsi" w:cs="Times New Roman"/>
                <w:color w:val="auto"/>
              </w:rPr>
            </w:pPr>
            <w:r w:rsidRPr="003C07E7">
              <w:rPr>
                <w:rFonts w:asciiTheme="minorHAnsi" w:hAnsiTheme="minorHAnsi" w:cs="Times New Roman"/>
              </w:rPr>
              <w:t xml:space="preserve">Written comments from its Transmission Planner identifying technical concerns with the verification documentation related to the excitation control system or plant volt/var control function model, or </w:t>
            </w:r>
          </w:p>
        </w:tc>
      </w:tr>
      <w:tr w:rsidR="0038157E" w:rsidRPr="00705BB3" w14:paraId="470FA65A" w14:textId="77777777" w:rsidTr="000E51D8">
        <w:tc>
          <w:tcPr>
            <w:tcW w:w="378" w:type="dxa"/>
          </w:tcPr>
          <w:p w14:paraId="0079A908" w14:textId="77777777" w:rsidR="0038157E" w:rsidRPr="00705BB3" w:rsidRDefault="0038157E" w:rsidP="000E51D8">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565647DC" w14:textId="43E1E0CD" w:rsidR="0038157E" w:rsidRPr="003C07E7" w:rsidRDefault="0038157E" w:rsidP="002D2B31">
            <w:pPr>
              <w:pStyle w:val="ListParagraph"/>
              <w:numPr>
                <w:ilvl w:val="0"/>
                <w:numId w:val="12"/>
              </w:numPr>
              <w:rPr>
                <w:rFonts w:asciiTheme="minorHAnsi" w:hAnsiTheme="minorHAnsi" w:cs="Times New Roman"/>
                <w:color w:val="auto"/>
              </w:rPr>
            </w:pPr>
            <w:r w:rsidRPr="003C07E7">
              <w:rPr>
                <w:rFonts w:asciiTheme="minorHAnsi" w:hAnsiTheme="minorHAnsi" w:cs="Times New Roman"/>
              </w:rPr>
              <w:t xml:space="preserve">Written comments and supporting evidence from its Transmission Planner indicating that the simulated excitation control system or plant volt/var control function model response did not match the recorded response to a transmission system event. </w:t>
            </w:r>
          </w:p>
        </w:tc>
      </w:tr>
      <w:tr w:rsidR="0048793D" w:rsidRPr="00705BB3" w14:paraId="04179721" w14:textId="77777777" w:rsidTr="000E51D8">
        <w:tc>
          <w:tcPr>
            <w:tcW w:w="378" w:type="dxa"/>
          </w:tcPr>
          <w:p w14:paraId="2CF7FFF6" w14:textId="77777777" w:rsidR="0048793D" w:rsidRPr="00705BB3" w:rsidRDefault="0048793D" w:rsidP="000E51D8">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412358EF" w14:textId="70AB94AC" w:rsidR="0048793D" w:rsidRPr="003C07E7" w:rsidRDefault="0048793D" w:rsidP="0048793D">
            <w:pPr>
              <w:pStyle w:val="ListParagraph"/>
              <w:widowControl w:val="0"/>
              <w:numPr>
                <w:ilvl w:val="0"/>
                <w:numId w:val="12"/>
              </w:numPr>
              <w:tabs>
                <w:tab w:val="left" w:pos="0"/>
                <w:tab w:val="left" w:pos="900"/>
                <w:tab w:val="left" w:pos="6360"/>
              </w:tabs>
              <w:rPr>
                <w:rFonts w:asciiTheme="minorHAnsi" w:hAnsiTheme="minorHAnsi" w:cs="Times New Roman"/>
                <w:color w:val="auto"/>
              </w:rPr>
            </w:pPr>
            <w:r w:rsidRPr="003C07E7">
              <w:rPr>
                <w:rFonts w:asciiTheme="minorHAnsi" w:hAnsiTheme="minorHAnsi" w:cs="Times New Roman"/>
                <w:color w:val="auto"/>
              </w:rPr>
              <w:t>Verify the response was provided within 90 calendar days</w:t>
            </w:r>
          </w:p>
        </w:tc>
      </w:tr>
      <w:tr w:rsidR="005820CF" w:rsidRPr="00705BB3" w14:paraId="1F18A2F8" w14:textId="77777777" w:rsidTr="000E51D8">
        <w:tc>
          <w:tcPr>
            <w:tcW w:w="378" w:type="dxa"/>
          </w:tcPr>
          <w:p w14:paraId="7227E37E" w14:textId="77777777" w:rsidR="005820CF" w:rsidRPr="00705BB3" w:rsidRDefault="005820CF" w:rsidP="000E51D8">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7F4F450B" w14:textId="30DB73AD" w:rsidR="00FA3375" w:rsidRPr="003C07E7" w:rsidRDefault="00FA3375" w:rsidP="000F5C1A">
            <w:pPr>
              <w:widowControl w:val="0"/>
              <w:tabs>
                <w:tab w:val="left" w:pos="0"/>
                <w:tab w:val="left" w:pos="900"/>
                <w:tab w:val="left" w:pos="6360"/>
              </w:tabs>
              <w:rPr>
                <w:rFonts w:asciiTheme="minorHAnsi" w:hAnsiTheme="minorHAnsi" w:cs="Times New Roman"/>
                <w:color w:val="auto"/>
              </w:rPr>
            </w:pPr>
            <w:r w:rsidRPr="003C07E7">
              <w:rPr>
                <w:rFonts w:asciiTheme="minorHAnsi" w:hAnsiTheme="minorHAnsi" w:cs="Times New Roman"/>
                <w:color w:val="auto"/>
              </w:rPr>
              <w:t>Verify the written response contains:</w:t>
            </w:r>
          </w:p>
        </w:tc>
      </w:tr>
      <w:tr w:rsidR="00FA3375" w:rsidRPr="00705BB3" w14:paraId="4EC5BDE6" w14:textId="77777777" w:rsidTr="000E51D8">
        <w:tc>
          <w:tcPr>
            <w:tcW w:w="378" w:type="dxa"/>
            <w:tcBorders>
              <w:bottom w:val="single" w:sz="4" w:space="0" w:color="auto"/>
            </w:tcBorders>
          </w:tcPr>
          <w:p w14:paraId="18A1DE59" w14:textId="77777777" w:rsidR="00FA3375" w:rsidRPr="00705BB3" w:rsidRDefault="00FA3375" w:rsidP="000E51D8">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14DBC949" w14:textId="19F9B691" w:rsidR="00FA3375" w:rsidRPr="003C07E7" w:rsidRDefault="00FA3375" w:rsidP="002D2B31">
            <w:pPr>
              <w:pStyle w:val="ListParagraph"/>
              <w:widowControl w:val="0"/>
              <w:numPr>
                <w:ilvl w:val="0"/>
                <w:numId w:val="13"/>
              </w:numPr>
              <w:tabs>
                <w:tab w:val="left" w:pos="0"/>
                <w:tab w:val="left" w:pos="900"/>
                <w:tab w:val="left" w:pos="6360"/>
              </w:tabs>
              <w:rPr>
                <w:rFonts w:asciiTheme="minorHAnsi" w:hAnsiTheme="minorHAnsi" w:cs="Times New Roman"/>
                <w:color w:val="auto"/>
              </w:rPr>
            </w:pPr>
            <w:r w:rsidRPr="003C07E7">
              <w:rPr>
                <w:rFonts w:asciiTheme="minorHAnsi" w:hAnsiTheme="minorHAnsi" w:cs="Times New Roman"/>
                <w:color w:val="auto"/>
              </w:rPr>
              <w:t>The technical basis for maintaining the current model</w:t>
            </w:r>
          </w:p>
        </w:tc>
      </w:tr>
      <w:tr w:rsidR="00FA3375" w:rsidRPr="00705BB3" w14:paraId="763997F9" w14:textId="77777777" w:rsidTr="000E51D8">
        <w:tc>
          <w:tcPr>
            <w:tcW w:w="378" w:type="dxa"/>
            <w:tcBorders>
              <w:bottom w:val="single" w:sz="4" w:space="0" w:color="auto"/>
            </w:tcBorders>
          </w:tcPr>
          <w:p w14:paraId="22692928" w14:textId="77777777" w:rsidR="00FA3375" w:rsidRPr="00705BB3" w:rsidRDefault="00FA3375" w:rsidP="000E51D8">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375C97D5" w14:textId="36845775" w:rsidR="00FA3375" w:rsidRPr="003C07E7" w:rsidRDefault="00FA3375" w:rsidP="002D2B31">
            <w:pPr>
              <w:pStyle w:val="ListParagraph"/>
              <w:widowControl w:val="0"/>
              <w:numPr>
                <w:ilvl w:val="0"/>
                <w:numId w:val="13"/>
              </w:numPr>
              <w:tabs>
                <w:tab w:val="left" w:pos="0"/>
                <w:tab w:val="left" w:pos="900"/>
                <w:tab w:val="left" w:pos="6360"/>
              </w:tabs>
              <w:rPr>
                <w:rFonts w:asciiTheme="minorHAnsi" w:hAnsiTheme="minorHAnsi" w:cs="Times New Roman"/>
                <w:color w:val="auto"/>
              </w:rPr>
            </w:pPr>
            <w:r w:rsidRPr="003C07E7">
              <w:rPr>
                <w:rFonts w:asciiTheme="minorHAnsi" w:hAnsiTheme="minorHAnsi" w:cs="Times New Roman"/>
                <w:color w:val="auto"/>
              </w:rPr>
              <w:t>The model changes, or</w:t>
            </w:r>
          </w:p>
        </w:tc>
      </w:tr>
      <w:tr w:rsidR="005820CF" w:rsidRPr="00705BB3" w14:paraId="179B7ABE" w14:textId="77777777" w:rsidTr="000E51D8">
        <w:tc>
          <w:tcPr>
            <w:tcW w:w="378" w:type="dxa"/>
            <w:tcBorders>
              <w:bottom w:val="single" w:sz="4" w:space="0" w:color="auto"/>
            </w:tcBorders>
          </w:tcPr>
          <w:p w14:paraId="0F30D432" w14:textId="68C49A55" w:rsidR="005820CF" w:rsidRPr="00705BB3" w:rsidRDefault="005820CF" w:rsidP="000E51D8">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5F493C4F" w14:textId="27F2068C" w:rsidR="005820CF" w:rsidRPr="003C07E7" w:rsidRDefault="00FA3375" w:rsidP="002D2B31">
            <w:pPr>
              <w:pStyle w:val="ListParagraph"/>
              <w:widowControl w:val="0"/>
              <w:numPr>
                <w:ilvl w:val="0"/>
                <w:numId w:val="13"/>
              </w:numPr>
              <w:tabs>
                <w:tab w:val="left" w:pos="0"/>
                <w:tab w:val="left" w:pos="900"/>
                <w:tab w:val="left" w:pos="6360"/>
              </w:tabs>
              <w:rPr>
                <w:rFonts w:asciiTheme="minorHAnsi" w:hAnsiTheme="minorHAnsi" w:cs="Times New Roman"/>
                <w:color w:val="auto"/>
              </w:rPr>
            </w:pPr>
            <w:r w:rsidRPr="003C07E7">
              <w:rPr>
                <w:rFonts w:asciiTheme="minorHAnsi" w:hAnsiTheme="minorHAnsi" w:cs="Times New Roman"/>
                <w:color w:val="auto"/>
              </w:rPr>
              <w:t>A plan to perform model verification in accordance with R2.</w:t>
            </w:r>
          </w:p>
        </w:tc>
      </w:tr>
      <w:tr w:rsidR="005820CF" w:rsidRPr="006C43BC" w14:paraId="703749D9" w14:textId="77777777" w:rsidTr="000E51D8">
        <w:tc>
          <w:tcPr>
            <w:tcW w:w="11016" w:type="dxa"/>
            <w:gridSpan w:val="2"/>
            <w:shd w:val="clear" w:color="auto" w:fill="DCDCFF"/>
          </w:tcPr>
          <w:p w14:paraId="42C08EE9" w14:textId="54A2600A" w:rsidR="005820CF" w:rsidRPr="006C43BC" w:rsidRDefault="005820CF" w:rsidP="0048793D">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FA3375">
              <w:rPr>
                <w:rFonts w:asciiTheme="minorHAnsi" w:hAnsiTheme="minorHAnsi" w:cs="Times New Roman"/>
                <w:bCs/>
                <w:color w:val="auto"/>
              </w:rPr>
              <w:t xml:space="preserve"> </w:t>
            </w:r>
            <w:r w:rsidR="00E00348">
              <w:rPr>
                <w:rFonts w:asciiTheme="minorHAnsi" w:hAnsiTheme="minorHAnsi" w:cs="Times New Roman"/>
                <w:bCs/>
                <w:color w:val="auto"/>
              </w:rPr>
              <w:t xml:space="preserve">Effective date of R3 is 7/1/14. </w:t>
            </w:r>
            <w:r w:rsidR="00B46771">
              <w:rPr>
                <w:rFonts w:asciiTheme="minorHAnsi" w:hAnsiTheme="minorHAnsi" w:cs="Times New Roman"/>
                <w:bCs/>
                <w:color w:val="auto"/>
              </w:rPr>
              <w:t>See footnote 4</w:t>
            </w:r>
            <w:r w:rsidR="00E00348">
              <w:rPr>
                <w:rFonts w:asciiTheme="minorHAnsi" w:hAnsiTheme="minorHAnsi" w:cs="Times New Roman"/>
                <w:bCs/>
                <w:color w:val="auto"/>
              </w:rPr>
              <w:t xml:space="preserve"> regarding resetting the 10-year clock on model verification per Attachment 1 periodicity</w:t>
            </w:r>
            <w:r w:rsidR="00B46771">
              <w:rPr>
                <w:rFonts w:asciiTheme="minorHAnsi" w:hAnsiTheme="minorHAnsi" w:cs="Times New Roman"/>
                <w:bCs/>
                <w:color w:val="auto"/>
              </w:rPr>
              <w:t>.</w:t>
            </w:r>
            <w:r w:rsidR="00B46771" w:rsidRPr="006C43BC">
              <w:rPr>
                <w:rFonts w:asciiTheme="minorHAnsi" w:hAnsiTheme="minorHAnsi" w:cs="Times New Roman"/>
                <w:bCs/>
                <w:color w:val="auto"/>
              </w:rPr>
              <w:t xml:space="preserve"> </w:t>
            </w:r>
            <w:r w:rsidR="0048793D">
              <w:rPr>
                <w:rFonts w:asciiTheme="minorHAnsi" w:hAnsiTheme="minorHAnsi" w:cs="Times New Roman"/>
                <w:bCs/>
                <w:color w:val="auto"/>
              </w:rPr>
              <w:t>R3 applies only to the notifications or comments received dealing with one of the three bulleted topics. Notifications or comments received on topics unrelated to the bulleted items do not apply under R3.</w:t>
            </w:r>
          </w:p>
        </w:tc>
      </w:tr>
    </w:tbl>
    <w:p w14:paraId="1418F56F" w14:textId="77777777" w:rsidR="005820CF" w:rsidRPr="006C43BC" w:rsidRDefault="005820CF" w:rsidP="005820CF">
      <w:pPr>
        <w:widowControl w:val="0"/>
        <w:tabs>
          <w:tab w:val="left" w:pos="0"/>
        </w:tabs>
        <w:rPr>
          <w:rFonts w:asciiTheme="minorHAnsi" w:hAnsiTheme="minorHAnsi" w:cs="Times New Roman"/>
          <w:b/>
          <w:bCs/>
        </w:rPr>
      </w:pPr>
    </w:p>
    <w:p w14:paraId="1C8C5082" w14:textId="21C668B8" w:rsidR="005820CF" w:rsidRPr="006C43BC" w:rsidRDefault="007E0935" w:rsidP="005820CF">
      <w:pPr>
        <w:pStyle w:val="RqtSection"/>
        <w:rPr>
          <w:color w:val="264D74"/>
        </w:rPr>
      </w:pPr>
      <w:r w:rsidRPr="006C43BC">
        <w:t>Auditor Notes</w:t>
      </w:r>
      <w:r w:rsidR="005820CF" w:rsidRPr="006C43BC">
        <w:t>:</w:t>
      </w:r>
      <w:r w:rsidR="005820CF" w:rsidRPr="006C43BC">
        <w:rPr>
          <w:color w:val="264D74"/>
        </w:rPr>
        <w:t xml:space="preserve"> </w:t>
      </w:r>
    </w:p>
    <w:p w14:paraId="4DF95302" w14:textId="77777777" w:rsidR="005820CF" w:rsidRDefault="005820CF" w:rsidP="005820CF">
      <w:pPr>
        <w:autoSpaceDE/>
        <w:autoSpaceDN/>
        <w:adjustRightInd/>
        <w:rPr>
          <w:rFonts w:asciiTheme="minorHAnsi" w:hAnsiTheme="minorHAnsi" w:cs="Times New Roman"/>
          <w:b/>
          <w:u w:val="single"/>
        </w:rPr>
      </w:pPr>
    </w:p>
    <w:tbl>
      <w:tblPr>
        <w:tblStyle w:val="TableGrid"/>
        <w:tblW w:w="0" w:type="auto"/>
        <w:tblLook w:val="04A0" w:firstRow="1" w:lastRow="0" w:firstColumn="1" w:lastColumn="0" w:noHBand="0" w:noVBand="1"/>
      </w:tblPr>
      <w:tblGrid>
        <w:gridCol w:w="10790"/>
      </w:tblGrid>
      <w:tr w:rsidR="00FA3375" w:rsidRPr="006C43BC" w14:paraId="3B0A44BD" w14:textId="77777777" w:rsidTr="00460FF7">
        <w:tc>
          <w:tcPr>
            <w:tcW w:w="11016" w:type="dxa"/>
            <w:shd w:val="clear" w:color="auto" w:fill="DCDCFF"/>
          </w:tcPr>
          <w:p w14:paraId="52BDD61F" w14:textId="77777777" w:rsidR="00B6558E" w:rsidRPr="00B6558E" w:rsidRDefault="00B6558E" w:rsidP="00B6558E">
            <w:pPr>
              <w:rPr>
                <w:rFonts w:ascii="Times New Roman" w:hAnsi="Times New Roman" w:cs="Times New Roman"/>
              </w:rPr>
            </w:pPr>
          </w:p>
          <w:p w14:paraId="51B08F13" w14:textId="77777777" w:rsidR="00FA3375" w:rsidRDefault="00FA3375" w:rsidP="00460FF7">
            <w:pPr>
              <w:widowControl w:val="0"/>
              <w:tabs>
                <w:tab w:val="left" w:pos="0"/>
                <w:tab w:val="left" w:pos="801"/>
              </w:tabs>
              <w:rPr>
                <w:rFonts w:asciiTheme="minorHAnsi" w:hAnsiTheme="minorHAnsi" w:cs="Times New Roman"/>
                <w:bCs/>
                <w:color w:val="auto"/>
              </w:rPr>
            </w:pPr>
          </w:p>
          <w:p w14:paraId="7D6DA464" w14:textId="77777777" w:rsidR="00FA3375" w:rsidRDefault="00FA3375" w:rsidP="00460FF7">
            <w:pPr>
              <w:widowControl w:val="0"/>
              <w:tabs>
                <w:tab w:val="left" w:pos="0"/>
                <w:tab w:val="left" w:pos="801"/>
              </w:tabs>
              <w:rPr>
                <w:rFonts w:asciiTheme="minorHAnsi" w:hAnsiTheme="minorHAnsi" w:cs="Times New Roman"/>
                <w:bCs/>
                <w:color w:val="auto"/>
              </w:rPr>
            </w:pPr>
          </w:p>
          <w:p w14:paraId="72487E05" w14:textId="77777777" w:rsidR="00FA3375" w:rsidRDefault="00FA3375" w:rsidP="00460FF7">
            <w:pPr>
              <w:widowControl w:val="0"/>
              <w:tabs>
                <w:tab w:val="left" w:pos="0"/>
                <w:tab w:val="left" w:pos="801"/>
              </w:tabs>
              <w:rPr>
                <w:rFonts w:asciiTheme="minorHAnsi" w:hAnsiTheme="minorHAnsi" w:cs="Times New Roman"/>
                <w:bCs/>
                <w:color w:val="auto"/>
              </w:rPr>
            </w:pPr>
          </w:p>
          <w:p w14:paraId="62178305" w14:textId="77777777" w:rsidR="00FA3375" w:rsidRPr="006C43BC" w:rsidRDefault="00FA3375" w:rsidP="00460FF7">
            <w:pPr>
              <w:widowControl w:val="0"/>
              <w:tabs>
                <w:tab w:val="left" w:pos="0"/>
                <w:tab w:val="left" w:pos="801"/>
              </w:tabs>
              <w:rPr>
                <w:rFonts w:asciiTheme="minorHAnsi" w:hAnsiTheme="minorHAnsi" w:cs="Times New Roman"/>
                <w:bCs/>
                <w:color w:val="auto"/>
              </w:rPr>
            </w:pPr>
          </w:p>
        </w:tc>
      </w:tr>
    </w:tbl>
    <w:p w14:paraId="6CB260C1" w14:textId="77777777" w:rsidR="00B6558E" w:rsidRDefault="00B6558E" w:rsidP="00FA3375">
      <w:pPr>
        <w:autoSpaceDE/>
        <w:autoSpaceDN/>
        <w:adjustRightInd/>
      </w:pPr>
    </w:p>
    <w:p w14:paraId="1236CB92" w14:textId="77777777" w:rsidR="00B6558E" w:rsidRDefault="00B6558E" w:rsidP="00FA3375">
      <w:pPr>
        <w:autoSpaceDE/>
        <w:autoSpaceDN/>
        <w:adjustRightInd/>
      </w:pPr>
    </w:p>
    <w:p w14:paraId="5EA93C1A" w14:textId="1C49A5CC" w:rsidR="00B7150B" w:rsidRDefault="00B7150B" w:rsidP="00776E0D">
      <w:pPr>
        <w:pStyle w:val="SectHead"/>
      </w:pPr>
      <w:r w:rsidRPr="006C43BC">
        <w:t>R</w:t>
      </w:r>
      <w:r>
        <w:t>4</w:t>
      </w:r>
      <w:r w:rsidRPr="006C43BC">
        <w:t xml:space="preserve"> Supporting Evidence and Documentation</w:t>
      </w:r>
    </w:p>
    <w:p w14:paraId="09B92EF5" w14:textId="77777777" w:rsidR="00B7150B" w:rsidRDefault="00B7150B" w:rsidP="00B7150B">
      <w:pPr>
        <w:pStyle w:val="SectHead"/>
      </w:pPr>
    </w:p>
    <w:p w14:paraId="7FA65511" w14:textId="2C89D3CA" w:rsidR="00175F3A" w:rsidRDefault="000A6390" w:rsidP="000A6390">
      <w:pPr>
        <w:pStyle w:val="Requirement"/>
        <w:numPr>
          <w:ilvl w:val="0"/>
          <w:numId w:val="0"/>
        </w:numPr>
        <w:ind w:left="990" w:hanging="630"/>
        <w:rPr>
          <w:rFonts w:asciiTheme="minorHAnsi" w:hAnsiTheme="minorHAnsi"/>
        </w:rPr>
      </w:pPr>
      <w:r w:rsidRPr="000A6390">
        <w:rPr>
          <w:rFonts w:asciiTheme="minorHAnsi" w:hAnsiTheme="minorHAnsi"/>
          <w:b/>
        </w:rPr>
        <w:lastRenderedPageBreak/>
        <w:t>R4</w:t>
      </w:r>
      <w:r>
        <w:rPr>
          <w:rFonts w:asciiTheme="minorHAnsi" w:hAnsiTheme="minorHAnsi"/>
        </w:rPr>
        <w:t xml:space="preserve">.     </w:t>
      </w:r>
      <w:r w:rsidR="00B7150B" w:rsidRPr="00175F3A">
        <w:rPr>
          <w:rFonts w:asciiTheme="minorHAnsi" w:hAnsiTheme="minorHAnsi"/>
        </w:rPr>
        <w:t>Each Generator Owner shall provide revised model data or plans to perform model verification</w:t>
      </w:r>
      <w:r w:rsidR="00B7150B" w:rsidRPr="00B7150B">
        <w:rPr>
          <w:rStyle w:val="FootnoteReference"/>
          <w:rFonts w:asciiTheme="minorHAnsi" w:hAnsiTheme="minorHAnsi"/>
        </w:rPr>
        <w:footnoteReference w:id="5"/>
      </w:r>
      <w:r w:rsidR="00B7150B" w:rsidRPr="00175F3A">
        <w:rPr>
          <w:rFonts w:asciiTheme="minorHAnsi" w:hAnsiTheme="minorHAnsi"/>
        </w:rPr>
        <w:t xml:space="preserve"> (in accordance with Requirement R2) for an applicable unit to its Transmission Planner within 180 calendar days of making changes to the excitation control system or plant volt/var control function that alter the equipment response characteristic.</w:t>
      </w:r>
      <w:r w:rsidR="00B7150B" w:rsidRPr="00B7150B">
        <w:rPr>
          <w:rStyle w:val="FootnoteReference"/>
          <w:rFonts w:asciiTheme="minorHAnsi" w:hAnsiTheme="minorHAnsi"/>
        </w:rPr>
        <w:footnoteReference w:id="6"/>
      </w:r>
      <w:r w:rsidR="00B7150B" w:rsidRPr="00175F3A">
        <w:rPr>
          <w:rFonts w:asciiTheme="minorHAnsi" w:hAnsiTheme="minorHAnsi"/>
        </w:rPr>
        <w:t xml:space="preserve">  </w:t>
      </w:r>
    </w:p>
    <w:p w14:paraId="68B52339" w14:textId="2B1A5CF8" w:rsidR="00B7150B" w:rsidRPr="00175F3A" w:rsidRDefault="00B7150B" w:rsidP="002D2B31">
      <w:pPr>
        <w:pStyle w:val="Requirement"/>
        <w:numPr>
          <w:ilvl w:val="0"/>
          <w:numId w:val="5"/>
        </w:numPr>
        <w:rPr>
          <w:rFonts w:asciiTheme="minorHAnsi" w:hAnsiTheme="minorHAnsi"/>
        </w:rPr>
      </w:pPr>
      <w:r w:rsidRPr="00175F3A">
        <w:rPr>
          <w:rFonts w:asciiTheme="minorHAnsi" w:hAnsiTheme="minorHAnsi"/>
        </w:rPr>
        <w:t>Evidence for Requirement R4 must include, for each of the Generator Owner’s applicable units for which system changes specified in Requirement R4 were made, a dated revised model data or plans to perform a model verification and dated evidence (e.g., electronic mail message, postal receipt, or confirmation of facsimile) it provided the revised model and data or plans within 180 calendar days of making changes.</w:t>
      </w:r>
    </w:p>
    <w:p w14:paraId="0E5BEE23" w14:textId="77777777" w:rsidR="00B7150B" w:rsidRPr="006C43BC" w:rsidRDefault="00B7150B" w:rsidP="00B7150B">
      <w:pPr>
        <w:rPr>
          <w:rFonts w:asciiTheme="minorHAnsi" w:hAnsiTheme="minorHAnsi" w:cs="Times New Roman"/>
          <w:b/>
        </w:rPr>
      </w:pPr>
    </w:p>
    <w:p w14:paraId="53575B3A" w14:textId="6E13D0DC" w:rsidR="00B7150B" w:rsidRDefault="00B7150B" w:rsidP="00B7150B">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79576783" w14:textId="2FCFCF61" w:rsidR="000A6390" w:rsidRDefault="00B7150B" w:rsidP="00B7150B">
      <w:pPr>
        <w:rPr>
          <w:rFonts w:asciiTheme="minorHAnsi" w:hAnsiTheme="minorHAnsi" w:cs="Times New Roman"/>
          <w:b/>
        </w:rPr>
      </w:pPr>
      <w:r w:rsidRPr="006C43BC">
        <w:rPr>
          <w:rFonts w:asciiTheme="minorHAnsi" w:hAnsiTheme="minorHAnsi" w:cs="Times New Roman"/>
          <w:b/>
        </w:rPr>
        <w:t xml:space="preserve">Question: </w:t>
      </w:r>
      <w:r w:rsidR="00175F3A" w:rsidRPr="000773D3">
        <w:rPr>
          <w:rFonts w:asciiTheme="minorHAnsi" w:hAnsiTheme="minorHAnsi" w:cs="Times New Roman"/>
        </w:rPr>
        <w:t xml:space="preserve">Did the </w:t>
      </w:r>
      <w:r w:rsidR="004102CC">
        <w:rPr>
          <w:rFonts w:asciiTheme="minorHAnsi" w:hAnsiTheme="minorHAnsi" w:cs="Times New Roman"/>
        </w:rPr>
        <w:t>entity make</w:t>
      </w:r>
      <w:r w:rsidR="00175F3A" w:rsidRPr="000773D3">
        <w:rPr>
          <w:rFonts w:asciiTheme="minorHAnsi" w:hAnsiTheme="minorHAnsi" w:cs="Times New Roman"/>
        </w:rPr>
        <w:t xml:space="preserve"> changes to the excitation </w:t>
      </w:r>
      <w:r w:rsidR="000A6390" w:rsidRPr="000773D3">
        <w:rPr>
          <w:rFonts w:asciiTheme="minorHAnsi" w:hAnsiTheme="minorHAnsi" w:cs="Times New Roman"/>
        </w:rPr>
        <w:t>control system or plan volt/var control function that alter</w:t>
      </w:r>
      <w:r w:rsidR="00F05F7A">
        <w:rPr>
          <w:rFonts w:asciiTheme="minorHAnsi" w:hAnsiTheme="minorHAnsi" w:cs="Times New Roman"/>
        </w:rPr>
        <w:t>ed</w:t>
      </w:r>
      <w:r w:rsidR="000A6390" w:rsidRPr="000773D3">
        <w:rPr>
          <w:rFonts w:asciiTheme="minorHAnsi" w:hAnsiTheme="minorHAnsi" w:cs="Times New Roman"/>
        </w:rPr>
        <w:t xml:space="preserve"> the equipment response characteristic for applicable units </w:t>
      </w:r>
      <w:r w:rsidR="003961CB">
        <w:rPr>
          <w:rFonts w:asciiTheme="minorHAnsi" w:hAnsiTheme="minorHAnsi" w:cs="Times New Roman"/>
        </w:rPr>
        <w:t>during</w:t>
      </w:r>
      <w:r w:rsidR="000A6390" w:rsidRPr="000773D3">
        <w:rPr>
          <w:rFonts w:asciiTheme="minorHAnsi" w:hAnsiTheme="minorHAnsi" w:cs="Times New Roman"/>
        </w:rPr>
        <w:t xml:space="preserve"> the </w:t>
      </w:r>
      <w:r w:rsidR="00F05F7A">
        <w:rPr>
          <w:rFonts w:asciiTheme="minorHAnsi" w:hAnsiTheme="minorHAnsi" w:cs="Times New Roman"/>
        </w:rPr>
        <w:t xml:space="preserve">compliance </w:t>
      </w:r>
      <w:r w:rsidR="007E0935">
        <w:rPr>
          <w:rFonts w:asciiTheme="minorHAnsi" w:hAnsiTheme="minorHAnsi" w:cs="Times New Roman"/>
        </w:rPr>
        <w:t xml:space="preserve">monitoring </w:t>
      </w:r>
      <w:r w:rsidR="007E0935" w:rsidRPr="000773D3">
        <w:rPr>
          <w:rFonts w:asciiTheme="minorHAnsi" w:hAnsiTheme="minorHAnsi" w:cs="Times New Roman"/>
        </w:rPr>
        <w:t>period</w:t>
      </w:r>
      <w:r w:rsidR="000A6390" w:rsidRPr="000773D3">
        <w:rPr>
          <w:rFonts w:asciiTheme="minorHAnsi" w:hAnsiTheme="minorHAnsi" w:cs="Times New Roman"/>
        </w:rPr>
        <w:t>?</w:t>
      </w:r>
    </w:p>
    <w:p w14:paraId="5953ADB0" w14:textId="292B0AD9" w:rsidR="00B7150B" w:rsidRDefault="000A6390" w:rsidP="00B7150B">
      <w:pPr>
        <w:rPr>
          <w:rFonts w:asciiTheme="minorHAnsi" w:hAnsiTheme="minorHAnsi" w:cs="Times New Roman"/>
        </w:rPr>
      </w:pPr>
      <w:r>
        <w:rPr>
          <w:rFonts w:asciiTheme="minorHAnsi" w:hAnsiTheme="minorHAnsi" w:cs="Times New Roman"/>
          <w:b/>
        </w:rPr>
        <w:t xml:space="preserve"> </w:t>
      </w:r>
      <w:sdt>
        <w:sdtPr>
          <w:rPr>
            <w:rFonts w:asciiTheme="minorHAnsi" w:hAnsiTheme="minorHAnsi" w:cs="Times New Roman"/>
          </w:rPr>
          <w:id w:val="-1714874982"/>
          <w14:checkbox>
            <w14:checked w14:val="0"/>
            <w14:checkedState w14:val="2612" w14:font="MS Gothic"/>
            <w14:uncheckedState w14:val="2610" w14:font="MS Gothic"/>
          </w14:checkbox>
        </w:sdtPr>
        <w:sdtEndPr/>
        <w:sdtContent>
          <w:r w:rsidR="00B7150B">
            <w:rPr>
              <w:rFonts w:ascii="MS Gothic" w:eastAsia="MS Gothic" w:hAnsi="MS Gothic" w:cs="Times New Roman" w:hint="eastAsia"/>
            </w:rPr>
            <w:t>☐</w:t>
          </w:r>
        </w:sdtContent>
      </w:sdt>
      <w:r w:rsidR="00B7150B" w:rsidRPr="00B879E6">
        <w:rPr>
          <w:rFonts w:asciiTheme="minorHAnsi" w:hAnsiTheme="minorHAnsi" w:cs="Times New Roman"/>
        </w:rPr>
        <w:t xml:space="preserve"> Yes   </w:t>
      </w:r>
      <w:sdt>
        <w:sdtPr>
          <w:rPr>
            <w:rFonts w:asciiTheme="minorHAnsi" w:hAnsiTheme="minorHAnsi" w:cs="Times New Roman"/>
          </w:rPr>
          <w:id w:val="84191815"/>
          <w14:checkbox>
            <w14:checked w14:val="0"/>
            <w14:checkedState w14:val="2612" w14:font="MS Gothic"/>
            <w14:uncheckedState w14:val="2610" w14:font="MS Gothic"/>
          </w14:checkbox>
        </w:sdtPr>
        <w:sdtEndPr/>
        <w:sdtContent>
          <w:r w:rsidR="00B7150B">
            <w:rPr>
              <w:rFonts w:ascii="MS Gothic" w:eastAsia="MS Gothic" w:hAnsi="MS Gothic" w:cs="Times New Roman" w:hint="eastAsia"/>
            </w:rPr>
            <w:t>☐</w:t>
          </w:r>
        </w:sdtContent>
      </w:sdt>
      <w:r w:rsidR="00B7150B" w:rsidRPr="00B879E6">
        <w:rPr>
          <w:rFonts w:asciiTheme="minorHAnsi" w:hAnsiTheme="minorHAnsi" w:cs="Times New Roman"/>
        </w:rPr>
        <w:t xml:space="preserve"> No</w:t>
      </w:r>
    </w:p>
    <w:p w14:paraId="425EE2F2" w14:textId="77777777" w:rsidR="004102CC" w:rsidRDefault="000A6390" w:rsidP="001F0224">
      <w:pPr>
        <w:rPr>
          <w:rFonts w:asciiTheme="minorHAnsi" w:hAnsiTheme="minorHAnsi" w:cs="Times New Roman"/>
        </w:rPr>
      </w:pPr>
      <w:r>
        <w:rPr>
          <w:rFonts w:asciiTheme="minorHAnsi" w:hAnsiTheme="minorHAnsi" w:cs="Times New Roman"/>
        </w:rPr>
        <w:lastRenderedPageBreak/>
        <w:t xml:space="preserve">If Yes, provide </w:t>
      </w:r>
      <w:r w:rsidR="004102CC">
        <w:rPr>
          <w:rFonts w:asciiTheme="minorHAnsi" w:hAnsiTheme="minorHAnsi" w:cs="Times New Roman"/>
        </w:rPr>
        <w:t xml:space="preserve">a list of the changes as </w:t>
      </w:r>
      <w:r>
        <w:rPr>
          <w:rFonts w:asciiTheme="minorHAnsi" w:hAnsiTheme="minorHAnsi" w:cs="Times New Roman"/>
        </w:rPr>
        <w:t xml:space="preserve">evidence of compliance. </w:t>
      </w:r>
    </w:p>
    <w:p w14:paraId="3B784221" w14:textId="4D3522C6" w:rsidR="001F0224" w:rsidRPr="006C43BC" w:rsidRDefault="001F0224" w:rsidP="001F0224">
      <w:pPr>
        <w:rPr>
          <w:rFonts w:asciiTheme="minorHAnsi" w:hAnsiTheme="minorHAnsi" w:cs="Times New Roman"/>
        </w:rPr>
      </w:pPr>
      <w:r>
        <w:rPr>
          <w:rFonts w:asciiTheme="minorHAnsi" w:hAnsiTheme="minorHAnsi" w:cs="Times New Roman"/>
        </w:rPr>
        <w:t xml:space="preserve">If No, </w:t>
      </w:r>
      <w:r w:rsidR="00F05F7A">
        <w:rPr>
          <w:rFonts w:asciiTheme="minorHAnsi" w:hAnsiTheme="minorHAnsi" w:cs="Times New Roman"/>
        </w:rPr>
        <w:t xml:space="preserve">how was </w:t>
      </w:r>
      <w:r w:rsidR="00D5785D">
        <w:rPr>
          <w:rFonts w:asciiTheme="minorHAnsi" w:hAnsiTheme="minorHAnsi" w:cs="Times New Roman"/>
        </w:rPr>
        <w:t xml:space="preserve">the </w:t>
      </w:r>
      <w:r w:rsidR="00F05F7A">
        <w:rPr>
          <w:rFonts w:asciiTheme="minorHAnsi" w:hAnsiTheme="minorHAnsi" w:cs="Times New Roman"/>
        </w:rPr>
        <w:t xml:space="preserve">determination </w:t>
      </w:r>
      <w:r w:rsidR="0050679D">
        <w:rPr>
          <w:rFonts w:asciiTheme="minorHAnsi" w:hAnsiTheme="minorHAnsi" w:cs="Times New Roman"/>
        </w:rPr>
        <w:t xml:space="preserve">made </w:t>
      </w:r>
      <w:r w:rsidR="00D5785D">
        <w:rPr>
          <w:rFonts w:asciiTheme="minorHAnsi" w:hAnsiTheme="minorHAnsi" w:cs="Times New Roman"/>
        </w:rPr>
        <w:t>that</w:t>
      </w:r>
      <w:r w:rsidR="00F05F7A">
        <w:rPr>
          <w:rFonts w:asciiTheme="minorHAnsi" w:hAnsiTheme="minorHAnsi" w:cs="Times New Roman"/>
        </w:rPr>
        <w:t xml:space="preserve"> no changes </w:t>
      </w:r>
      <w:r w:rsidR="00D5785D">
        <w:rPr>
          <w:rFonts w:asciiTheme="minorHAnsi" w:hAnsiTheme="minorHAnsi" w:cs="Times New Roman"/>
        </w:rPr>
        <w:t xml:space="preserve">occurred </w:t>
      </w:r>
      <w:r w:rsidR="00F05F7A">
        <w:rPr>
          <w:rFonts w:asciiTheme="minorHAnsi" w:hAnsiTheme="minorHAnsi" w:cs="Times New Roman"/>
        </w:rPr>
        <w:t>that altered the equipment response characteristic?</w:t>
      </w:r>
    </w:p>
    <w:p w14:paraId="4B8D9CF3" w14:textId="6DF17050" w:rsidR="00B7150B" w:rsidRPr="00557049" w:rsidRDefault="00B7150B" w:rsidP="00B7150B">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12CAFAC2" w14:textId="77777777" w:rsidR="00B7150B" w:rsidRPr="00705BB3" w:rsidRDefault="00B7150B" w:rsidP="00B7150B">
      <w:pPr>
        <w:widowControl w:val="0"/>
        <w:shd w:val="clear" w:color="auto" w:fill="CDFFCD"/>
        <w:jc w:val="both"/>
        <w:rPr>
          <w:rFonts w:asciiTheme="minorHAnsi" w:hAnsiTheme="minorHAnsi" w:cs="Times New Roman"/>
          <w:bCs/>
          <w:color w:val="auto"/>
          <w:sz w:val="22"/>
          <w:szCs w:val="22"/>
        </w:rPr>
      </w:pPr>
    </w:p>
    <w:p w14:paraId="1002AE36" w14:textId="77777777" w:rsidR="00B7150B" w:rsidRPr="00705BB3" w:rsidRDefault="00B7150B" w:rsidP="00B7150B">
      <w:pPr>
        <w:widowControl w:val="0"/>
        <w:shd w:val="clear" w:color="auto" w:fill="CDFFCD"/>
        <w:jc w:val="both"/>
        <w:rPr>
          <w:rFonts w:asciiTheme="minorHAnsi" w:hAnsiTheme="minorHAnsi" w:cs="Times New Roman"/>
          <w:bCs/>
          <w:color w:val="auto"/>
          <w:sz w:val="22"/>
          <w:szCs w:val="22"/>
        </w:rPr>
      </w:pPr>
    </w:p>
    <w:p w14:paraId="51E1F6E7" w14:textId="77777777" w:rsidR="00B7150B" w:rsidRPr="006C43BC" w:rsidRDefault="00B7150B" w:rsidP="00B7150B">
      <w:pPr>
        <w:widowControl w:val="0"/>
        <w:tabs>
          <w:tab w:val="left" w:pos="0"/>
        </w:tabs>
        <w:rPr>
          <w:rFonts w:asciiTheme="minorHAnsi" w:hAnsiTheme="minorHAnsi" w:cs="Times New Roman"/>
          <w:b/>
          <w:bCs/>
        </w:rPr>
      </w:pPr>
    </w:p>
    <w:p w14:paraId="64C9D8FA" w14:textId="77777777" w:rsidR="00B7150B" w:rsidRPr="006C43BC" w:rsidRDefault="00B7150B" w:rsidP="00B7150B">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E95DF97" w14:textId="77777777" w:rsidR="00B7150B" w:rsidRPr="00A5228E" w:rsidRDefault="00B7150B" w:rsidP="00B7150B">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46AF657E" w14:textId="5597C498" w:rsidR="00B7150B" w:rsidRPr="006C43BC" w:rsidRDefault="00B7150B" w:rsidP="00B7150B">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w:t>
      </w:r>
      <w:r w:rsidR="00107BC2">
        <w:rPr>
          <w:rFonts w:asciiTheme="minorHAnsi" w:eastAsia="Calibri" w:hAnsiTheme="minorHAnsi" w:cs="Times New Roman"/>
          <w:sz w:val="22"/>
          <w:szCs w:val="22"/>
        </w:rPr>
        <w:t>explanation, in your own words,</w:t>
      </w:r>
      <w:r>
        <w:rPr>
          <w:rFonts w:asciiTheme="minorHAnsi" w:eastAsia="Calibri" w:hAnsiTheme="minorHAnsi" w:cs="Times New Roman"/>
          <w:sz w:val="22"/>
          <w:szCs w:val="22"/>
        </w:rPr>
        <w:t xml:space="preserve"> of how you comply with this Requirement. References to supplied evidence, including links to the appropriate page, are recommended.</w:t>
      </w:r>
    </w:p>
    <w:p w14:paraId="51D5711B" w14:textId="77777777" w:rsidR="00B7150B" w:rsidRPr="00705BB3" w:rsidRDefault="00B7150B" w:rsidP="00B7150B">
      <w:pPr>
        <w:widowControl w:val="0"/>
        <w:shd w:val="clear" w:color="auto" w:fill="CDFFCD"/>
        <w:jc w:val="both"/>
        <w:rPr>
          <w:rFonts w:asciiTheme="minorHAnsi" w:hAnsiTheme="minorHAnsi" w:cs="Times New Roman"/>
          <w:bCs/>
          <w:color w:val="auto"/>
          <w:sz w:val="22"/>
          <w:szCs w:val="22"/>
        </w:rPr>
      </w:pPr>
    </w:p>
    <w:p w14:paraId="04610CF4" w14:textId="77777777" w:rsidR="00B7150B" w:rsidRPr="00705BB3" w:rsidRDefault="00B7150B" w:rsidP="00B7150B">
      <w:pPr>
        <w:widowControl w:val="0"/>
        <w:shd w:val="clear" w:color="auto" w:fill="CDFFCD"/>
        <w:jc w:val="both"/>
        <w:rPr>
          <w:rFonts w:asciiTheme="minorHAnsi" w:hAnsiTheme="minorHAnsi" w:cs="Times New Roman"/>
          <w:bCs/>
          <w:color w:val="auto"/>
          <w:sz w:val="22"/>
          <w:szCs w:val="22"/>
        </w:rPr>
      </w:pPr>
    </w:p>
    <w:p w14:paraId="1A3A8E96" w14:textId="77777777" w:rsidR="00B7150B" w:rsidRPr="006C43BC" w:rsidRDefault="00B7150B" w:rsidP="00B7150B">
      <w:pPr>
        <w:widowControl w:val="0"/>
        <w:spacing w:line="266" w:lineRule="exact"/>
        <w:rPr>
          <w:rFonts w:asciiTheme="minorHAnsi" w:hAnsiTheme="minorHAnsi" w:cs="Times New Roman"/>
          <w:b/>
          <w:bCs/>
        </w:rPr>
      </w:pPr>
    </w:p>
    <w:p w14:paraId="24F8D193" w14:textId="77777777" w:rsidR="00B7150B" w:rsidRPr="006C43BC" w:rsidRDefault="00B7150B" w:rsidP="00B7150B">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B7150B" w:rsidRPr="00812336" w14:paraId="49335BD7" w14:textId="77777777" w:rsidTr="000E51D8">
        <w:tc>
          <w:tcPr>
            <w:tcW w:w="10995" w:type="dxa"/>
            <w:gridSpan w:val="6"/>
            <w:shd w:val="clear" w:color="auto" w:fill="DCDCFF"/>
            <w:vAlign w:val="bottom"/>
          </w:tcPr>
          <w:p w14:paraId="788CB61D" w14:textId="18B5DA9B" w:rsidR="00B7150B" w:rsidRPr="00812336" w:rsidRDefault="00B7150B" w:rsidP="000E51D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w:t>
            </w:r>
            <w:r w:rsidR="00107BC2">
              <w:rPr>
                <w:rFonts w:asciiTheme="minorHAnsi" w:hAnsiTheme="minorHAnsi" w:cs="Times New Roman"/>
                <w:b/>
                <w:bCs/>
              </w:rPr>
              <w:t xml:space="preserve"> </w:t>
            </w:r>
            <w:r w:rsidRPr="00812336">
              <w:rPr>
                <w:rFonts w:asciiTheme="minorHAnsi" w:hAnsiTheme="minorHAnsi" w:cs="Times New Roman"/>
                <w:b/>
                <w:bCs/>
              </w:rPr>
              <w:t>of compliance may be found.</w:t>
            </w:r>
          </w:p>
        </w:tc>
      </w:tr>
      <w:tr w:rsidR="00B7150B" w:rsidRPr="00812336" w14:paraId="209E0EB8" w14:textId="77777777" w:rsidTr="000E51D8">
        <w:tc>
          <w:tcPr>
            <w:tcW w:w="2340" w:type="dxa"/>
            <w:shd w:val="clear" w:color="auto" w:fill="DCDCFF"/>
            <w:vAlign w:val="bottom"/>
          </w:tcPr>
          <w:p w14:paraId="525710C2" w14:textId="77777777" w:rsidR="00B7150B" w:rsidRPr="00812336" w:rsidRDefault="00B7150B"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12AD185" w14:textId="77777777" w:rsidR="00B7150B" w:rsidRPr="00812336" w:rsidRDefault="00B7150B"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2B4BC80" w14:textId="77777777" w:rsidR="00B7150B" w:rsidRPr="00812336" w:rsidRDefault="00B7150B"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3AB0449B" w14:textId="77777777" w:rsidR="00B7150B" w:rsidRPr="00812336" w:rsidRDefault="00B7150B"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744BA70" w14:textId="77777777" w:rsidR="00B7150B" w:rsidRPr="00812336" w:rsidRDefault="00B7150B"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2B12325" w14:textId="77777777" w:rsidR="00B7150B" w:rsidRPr="00812336" w:rsidRDefault="00B7150B"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B7150B" w:rsidRPr="00705BB3" w14:paraId="6B8D743A" w14:textId="77777777" w:rsidTr="000E51D8">
        <w:tc>
          <w:tcPr>
            <w:tcW w:w="2340" w:type="dxa"/>
            <w:shd w:val="clear" w:color="auto" w:fill="CDFFCD"/>
          </w:tcPr>
          <w:p w14:paraId="6AA77F3C"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6C90B32"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9BF544E"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C1217B2"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D23B597"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DFA6F52"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r>
      <w:tr w:rsidR="00B7150B" w:rsidRPr="00705BB3" w14:paraId="1C7D7FE4" w14:textId="77777777" w:rsidTr="000E51D8">
        <w:tc>
          <w:tcPr>
            <w:tcW w:w="2340" w:type="dxa"/>
            <w:shd w:val="clear" w:color="auto" w:fill="CDFFCD"/>
          </w:tcPr>
          <w:p w14:paraId="2CB0D44D"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6CD51EF"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DCD0DFF"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E9ED71D"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EAF4774"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55517C4"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r>
      <w:tr w:rsidR="00B7150B" w:rsidRPr="00705BB3" w14:paraId="59F40E75" w14:textId="77777777" w:rsidTr="000E51D8">
        <w:tc>
          <w:tcPr>
            <w:tcW w:w="2340" w:type="dxa"/>
            <w:shd w:val="clear" w:color="auto" w:fill="CDFFCD"/>
          </w:tcPr>
          <w:p w14:paraId="159FFE76"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5F1A3EC"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22A7146"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1484A6C"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D5BC95B"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54883C5"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r>
    </w:tbl>
    <w:p w14:paraId="02DB7BF2" w14:textId="77777777" w:rsidR="00B7150B" w:rsidRPr="006C43BC" w:rsidRDefault="00B7150B" w:rsidP="00B7150B">
      <w:pPr>
        <w:widowControl w:val="0"/>
        <w:rPr>
          <w:rFonts w:asciiTheme="minorHAnsi" w:hAnsiTheme="minorHAnsi" w:cs="Times New Roman"/>
        </w:rPr>
      </w:pPr>
    </w:p>
    <w:p w14:paraId="392E936F" w14:textId="77777777" w:rsidR="00B7150B" w:rsidRPr="006C43BC" w:rsidRDefault="00B7150B" w:rsidP="00B7150B">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B7150B" w:rsidRPr="00705BB3" w14:paraId="4952760E" w14:textId="77777777" w:rsidTr="000E51D8">
        <w:tc>
          <w:tcPr>
            <w:tcW w:w="11016" w:type="dxa"/>
            <w:shd w:val="clear" w:color="auto" w:fill="auto"/>
          </w:tcPr>
          <w:p w14:paraId="4ADADCB9" w14:textId="77777777" w:rsidR="00B7150B" w:rsidRPr="00705BB3" w:rsidRDefault="00B7150B" w:rsidP="000E51D8">
            <w:pPr>
              <w:widowControl w:val="0"/>
              <w:rPr>
                <w:rFonts w:asciiTheme="minorHAnsi" w:hAnsiTheme="minorHAnsi" w:cs="Times New Roman"/>
                <w:sz w:val="22"/>
                <w:szCs w:val="22"/>
              </w:rPr>
            </w:pPr>
          </w:p>
        </w:tc>
      </w:tr>
      <w:tr w:rsidR="00B7150B" w:rsidRPr="00705BB3" w14:paraId="2458866B" w14:textId="77777777" w:rsidTr="000E51D8">
        <w:tc>
          <w:tcPr>
            <w:tcW w:w="11016" w:type="dxa"/>
            <w:shd w:val="clear" w:color="auto" w:fill="auto"/>
          </w:tcPr>
          <w:p w14:paraId="7B87D08C" w14:textId="77777777" w:rsidR="00B7150B" w:rsidRPr="00705BB3" w:rsidRDefault="00B7150B" w:rsidP="000E51D8">
            <w:pPr>
              <w:widowControl w:val="0"/>
              <w:rPr>
                <w:rFonts w:asciiTheme="minorHAnsi" w:hAnsiTheme="minorHAnsi" w:cs="Times New Roman"/>
                <w:sz w:val="22"/>
                <w:szCs w:val="22"/>
              </w:rPr>
            </w:pPr>
          </w:p>
        </w:tc>
      </w:tr>
      <w:tr w:rsidR="00B7150B" w:rsidRPr="00705BB3" w14:paraId="19E9C717" w14:textId="77777777" w:rsidTr="000E51D8">
        <w:tc>
          <w:tcPr>
            <w:tcW w:w="11016" w:type="dxa"/>
            <w:shd w:val="clear" w:color="auto" w:fill="auto"/>
          </w:tcPr>
          <w:p w14:paraId="73297E93" w14:textId="77777777" w:rsidR="00B7150B" w:rsidRPr="00705BB3" w:rsidRDefault="00B7150B" w:rsidP="000E51D8">
            <w:pPr>
              <w:widowControl w:val="0"/>
              <w:rPr>
                <w:rFonts w:asciiTheme="minorHAnsi" w:hAnsiTheme="minorHAnsi" w:cs="Times New Roman"/>
                <w:sz w:val="22"/>
                <w:szCs w:val="22"/>
              </w:rPr>
            </w:pPr>
          </w:p>
        </w:tc>
      </w:tr>
    </w:tbl>
    <w:p w14:paraId="3887703C" w14:textId="77777777" w:rsidR="00B7150B" w:rsidRPr="006C43BC" w:rsidRDefault="00B7150B" w:rsidP="00B7150B">
      <w:pPr>
        <w:widowControl w:val="0"/>
        <w:rPr>
          <w:rFonts w:asciiTheme="minorHAnsi" w:hAnsiTheme="minorHAnsi" w:cs="Times New Roman"/>
        </w:rPr>
      </w:pPr>
    </w:p>
    <w:p w14:paraId="3EE96E16" w14:textId="7DB999E3" w:rsidR="00B7150B" w:rsidRPr="00722443" w:rsidRDefault="00B7150B" w:rsidP="00B7150B">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MOD-026-1, R4</w:t>
      </w:r>
    </w:p>
    <w:p w14:paraId="1C3115FD" w14:textId="77777777" w:rsidR="00B7150B" w:rsidRPr="006C43BC" w:rsidRDefault="00B7150B" w:rsidP="00B7150B">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921DB0" w:rsidRPr="00705BB3" w14:paraId="0F7635E8" w14:textId="77777777" w:rsidTr="000E51D8">
        <w:tc>
          <w:tcPr>
            <w:tcW w:w="378" w:type="dxa"/>
          </w:tcPr>
          <w:p w14:paraId="631B3365" w14:textId="77777777" w:rsidR="00921DB0" w:rsidRPr="00705BB3" w:rsidRDefault="00921DB0" w:rsidP="000E51D8">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258F8F39" w14:textId="14915F65" w:rsidR="00921DB0" w:rsidRDefault="00921DB0" w:rsidP="0002144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Review the response to the Question, if the response was Yes, then:</w:t>
            </w:r>
          </w:p>
        </w:tc>
      </w:tr>
      <w:tr w:rsidR="005000AE" w:rsidRPr="00705BB3" w14:paraId="46251FE7" w14:textId="77777777" w:rsidTr="000E51D8">
        <w:tc>
          <w:tcPr>
            <w:tcW w:w="378" w:type="dxa"/>
          </w:tcPr>
          <w:p w14:paraId="210E033F" w14:textId="77777777" w:rsidR="005000AE" w:rsidRPr="00705BB3" w:rsidRDefault="005000AE" w:rsidP="000E51D8">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319F44F4" w14:textId="489596EC" w:rsidR="005000AE" w:rsidRDefault="005000AE" w:rsidP="0002144F">
            <w:pPr>
              <w:widowControl w:val="0"/>
              <w:tabs>
                <w:tab w:val="left" w:pos="0"/>
                <w:tab w:val="left" w:pos="900"/>
                <w:tab w:val="left" w:pos="6360"/>
              </w:tabs>
              <w:rPr>
                <w:rFonts w:asciiTheme="minorHAnsi" w:hAnsiTheme="minorHAnsi" w:cs="Times New Roman"/>
                <w:i/>
                <w:color w:val="auto"/>
              </w:rPr>
            </w:pPr>
            <w:r>
              <w:rPr>
                <w:rFonts w:asciiTheme="minorHAnsi" w:hAnsiTheme="minorHAnsi" w:cs="Times New Roman"/>
                <w:color w:val="auto"/>
              </w:rPr>
              <w:t xml:space="preserve">Verify the Generator Owner provided dated revised model data or plans to perform a model verification for applicable units </w:t>
            </w:r>
            <w:r w:rsidR="00784262">
              <w:rPr>
                <w:rFonts w:asciiTheme="minorHAnsi" w:hAnsiTheme="minorHAnsi" w:cs="Times New Roman"/>
                <w:color w:val="auto"/>
              </w:rPr>
              <w:t>(in accordance with R2)</w:t>
            </w:r>
            <w:r w:rsidR="0002144F">
              <w:rPr>
                <w:rFonts w:asciiTheme="minorHAnsi" w:hAnsiTheme="minorHAnsi" w:cs="Times New Roman"/>
                <w:color w:val="auto"/>
              </w:rPr>
              <w:t xml:space="preserve"> when</w:t>
            </w:r>
            <w:r>
              <w:rPr>
                <w:rFonts w:asciiTheme="minorHAnsi" w:hAnsiTheme="minorHAnsi" w:cs="Times New Roman"/>
                <w:color w:val="auto"/>
              </w:rPr>
              <w:t xml:space="preserve"> system changes specified in R4 were made.</w:t>
            </w:r>
          </w:p>
        </w:tc>
      </w:tr>
      <w:tr w:rsidR="00B7150B" w:rsidRPr="00705BB3" w14:paraId="1AD480A4" w14:textId="77777777" w:rsidTr="000E51D8">
        <w:tc>
          <w:tcPr>
            <w:tcW w:w="378" w:type="dxa"/>
          </w:tcPr>
          <w:p w14:paraId="7A4780F3" w14:textId="77777777" w:rsidR="00B7150B" w:rsidRPr="00705BB3" w:rsidRDefault="00B7150B" w:rsidP="000E51D8">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242AD906" w14:textId="1259CF9D" w:rsidR="00B7150B" w:rsidRPr="00705BB3" w:rsidRDefault="005000AE" w:rsidP="00EF059F">
            <w:pPr>
              <w:widowControl w:val="0"/>
              <w:tabs>
                <w:tab w:val="left" w:pos="0"/>
                <w:tab w:val="left" w:pos="900"/>
                <w:tab w:val="left" w:pos="6360"/>
              </w:tabs>
              <w:rPr>
                <w:rFonts w:asciiTheme="minorHAnsi" w:hAnsiTheme="minorHAnsi" w:cs="Times New Roman"/>
                <w:i/>
                <w:color w:val="auto"/>
              </w:rPr>
            </w:pPr>
            <w:r w:rsidRPr="005000AE">
              <w:rPr>
                <w:rFonts w:asciiTheme="minorHAnsi" w:hAnsiTheme="minorHAnsi" w:cs="Times New Roman"/>
                <w:color w:val="auto"/>
              </w:rPr>
              <w:t>Verify</w:t>
            </w:r>
            <w:r>
              <w:rPr>
                <w:rFonts w:asciiTheme="minorHAnsi" w:hAnsiTheme="minorHAnsi" w:cs="Times New Roman"/>
                <w:color w:val="auto"/>
              </w:rPr>
              <w:t xml:space="preserve"> the Generator Owner provided the revised model or </w:t>
            </w:r>
            <w:r w:rsidRPr="00175F3A">
              <w:rPr>
                <w:rFonts w:asciiTheme="minorHAnsi" w:hAnsiTheme="minorHAnsi"/>
              </w:rPr>
              <w:t>plans to perform model verification</w:t>
            </w:r>
            <w:r w:rsidR="00EF059F">
              <w:rPr>
                <w:rFonts w:asciiTheme="minorHAnsi" w:hAnsiTheme="minorHAnsi"/>
              </w:rPr>
              <w:t xml:space="preserve"> </w:t>
            </w:r>
            <w:r>
              <w:rPr>
                <w:rFonts w:asciiTheme="minorHAnsi" w:hAnsiTheme="minorHAnsi" w:cs="Times New Roman"/>
                <w:color w:val="auto"/>
              </w:rPr>
              <w:t>to its Transmission Planner within 180 calendar days of making changes specified in R4.</w:t>
            </w:r>
            <w:r>
              <w:rPr>
                <w:rFonts w:asciiTheme="minorHAnsi" w:hAnsiTheme="minorHAnsi" w:cs="Times New Roman"/>
                <w:i/>
                <w:color w:val="auto"/>
              </w:rPr>
              <w:t xml:space="preserve"> </w:t>
            </w:r>
          </w:p>
        </w:tc>
      </w:tr>
      <w:tr w:rsidR="00B7150B" w:rsidRPr="006C43BC" w14:paraId="565974AB" w14:textId="77777777" w:rsidTr="000E51D8">
        <w:tc>
          <w:tcPr>
            <w:tcW w:w="11016" w:type="dxa"/>
            <w:gridSpan w:val="2"/>
            <w:shd w:val="clear" w:color="auto" w:fill="DCDCFF"/>
          </w:tcPr>
          <w:p w14:paraId="5DB07A87" w14:textId="058875A5" w:rsidR="00F63E0D" w:rsidRPr="006C43BC" w:rsidRDefault="00B7150B" w:rsidP="003951A1">
            <w:pPr>
              <w:widowControl w:val="0"/>
              <w:tabs>
                <w:tab w:val="left" w:pos="0"/>
                <w:tab w:val="left" w:pos="801"/>
              </w:tabs>
              <w:rPr>
                <w:rFonts w:asciiTheme="minorHAnsi" w:hAnsiTheme="minorHAnsi" w:cs="Times New Roman"/>
                <w:bCs/>
                <w:color w:val="auto"/>
              </w:rPr>
            </w:pPr>
            <w:r w:rsidRPr="00E26F8F">
              <w:rPr>
                <w:rFonts w:asciiTheme="minorHAnsi" w:hAnsiTheme="minorHAnsi" w:cs="Times New Roman"/>
                <w:b/>
                <w:bCs/>
                <w:color w:val="auto"/>
              </w:rPr>
              <w:t>Note to Auditor:</w:t>
            </w:r>
            <w:r w:rsidRPr="00E26F8F">
              <w:rPr>
                <w:rFonts w:asciiTheme="minorHAnsi" w:hAnsiTheme="minorHAnsi" w:cs="Times New Roman"/>
                <w:bCs/>
                <w:color w:val="auto"/>
              </w:rPr>
              <w:t xml:space="preserve"> </w:t>
            </w:r>
            <w:r w:rsidR="00E00348" w:rsidRPr="00E26F8F">
              <w:rPr>
                <w:rFonts w:asciiTheme="minorHAnsi" w:hAnsiTheme="minorHAnsi" w:cs="Times New Roman"/>
                <w:bCs/>
                <w:color w:val="auto"/>
              </w:rPr>
              <w:t xml:space="preserve">Effective date of R4 is 7/1/14. </w:t>
            </w:r>
            <w:r w:rsidR="00921DB0" w:rsidRPr="00E26F8F">
              <w:rPr>
                <w:rFonts w:asciiTheme="minorHAnsi" w:hAnsiTheme="minorHAnsi" w:cs="Times New Roman"/>
                <w:bCs/>
                <w:color w:val="auto"/>
              </w:rPr>
              <w:t>See footnote 6</w:t>
            </w:r>
            <w:r w:rsidR="00E00348" w:rsidRPr="00E26F8F">
              <w:rPr>
                <w:rFonts w:asciiTheme="minorHAnsi" w:hAnsiTheme="minorHAnsi" w:cs="Times New Roman"/>
                <w:bCs/>
                <w:color w:val="auto"/>
              </w:rPr>
              <w:t xml:space="preserve"> regarding guidance on applicable changes</w:t>
            </w:r>
            <w:r w:rsidR="00921DB0" w:rsidRPr="00E26F8F">
              <w:rPr>
                <w:rFonts w:asciiTheme="minorHAnsi" w:hAnsiTheme="minorHAnsi" w:cs="Times New Roman"/>
                <w:bCs/>
                <w:color w:val="auto"/>
              </w:rPr>
              <w:t xml:space="preserve">. </w:t>
            </w:r>
            <w:r w:rsidR="00254FDA" w:rsidRPr="00E26F8F">
              <w:rPr>
                <w:rFonts w:asciiTheme="minorHAnsi" w:hAnsiTheme="minorHAnsi" w:cs="Times New Roman"/>
                <w:bCs/>
                <w:color w:val="auto"/>
              </w:rPr>
              <w:t>Per FERC Order 796 P14</w:t>
            </w:r>
            <w:r w:rsidR="007E0935" w:rsidRPr="00E26F8F">
              <w:rPr>
                <w:rFonts w:asciiTheme="minorHAnsi" w:hAnsiTheme="minorHAnsi" w:cs="Times New Roman"/>
                <w:bCs/>
                <w:color w:val="auto"/>
              </w:rPr>
              <w:t>, Under</w:t>
            </w:r>
            <w:r w:rsidR="00F63E0D" w:rsidRPr="00E26F8F">
              <w:rPr>
                <w:rFonts w:asciiTheme="minorHAnsi" w:hAnsiTheme="minorHAnsi" w:cs="Times New Roman"/>
                <w:bCs/>
                <w:color w:val="auto"/>
              </w:rPr>
              <w:t xml:space="preserve"> Requirement R4, generator owners are required to determine whether changes to applicable units affect models provided pursuant to Requirement R2 and, when consistent with this determination, to provide the transmission planner with revised model data or plans to perform model verification.</w:t>
            </w:r>
            <w:r w:rsidR="00F63E0D" w:rsidRPr="00964BC9">
              <w:rPr>
                <w:rFonts w:asciiTheme="minorHAnsi" w:hAnsiTheme="minorHAnsi" w:cs="Times New Roman"/>
                <w:bCs/>
                <w:color w:val="auto"/>
              </w:rPr>
              <w:t xml:space="preserve"> </w:t>
            </w:r>
            <w:r w:rsidR="004102CC">
              <w:rPr>
                <w:rFonts w:asciiTheme="minorHAnsi" w:hAnsiTheme="minorHAnsi" w:cs="Times New Roman"/>
                <w:bCs/>
                <w:color w:val="auto"/>
              </w:rPr>
              <w:t>See footnote 4 regarding resetting the 10-year clock on model verification per Attachment 1 periodicity.</w:t>
            </w:r>
          </w:p>
        </w:tc>
      </w:tr>
    </w:tbl>
    <w:p w14:paraId="40DDA5FA" w14:textId="77777777" w:rsidR="00B7150B" w:rsidRPr="006C43BC" w:rsidRDefault="00B7150B" w:rsidP="00B7150B">
      <w:pPr>
        <w:widowControl w:val="0"/>
        <w:tabs>
          <w:tab w:val="left" w:pos="0"/>
        </w:tabs>
        <w:rPr>
          <w:rFonts w:asciiTheme="minorHAnsi" w:hAnsiTheme="minorHAnsi" w:cs="Times New Roman"/>
          <w:b/>
          <w:bCs/>
        </w:rPr>
      </w:pPr>
    </w:p>
    <w:p w14:paraId="7A84A96B" w14:textId="77777777" w:rsidR="00E26F8F" w:rsidRDefault="00E26F8F" w:rsidP="00EF059F">
      <w:pPr>
        <w:pStyle w:val="RqtSection"/>
      </w:pPr>
    </w:p>
    <w:p w14:paraId="4E645ECA" w14:textId="77777777" w:rsidR="00E26F8F" w:rsidRDefault="00E26F8F" w:rsidP="00EF059F">
      <w:pPr>
        <w:pStyle w:val="RqtSection"/>
      </w:pPr>
    </w:p>
    <w:p w14:paraId="6A70682D" w14:textId="665FDC70" w:rsidR="00EF059F" w:rsidRPr="006C43BC" w:rsidRDefault="007E0935" w:rsidP="00EF059F">
      <w:pPr>
        <w:pStyle w:val="RqtSection"/>
        <w:rPr>
          <w:color w:val="264D74"/>
        </w:rPr>
      </w:pPr>
      <w:r w:rsidRPr="006C43BC">
        <w:t>Auditor Notes</w:t>
      </w:r>
      <w:r w:rsidR="00EF059F" w:rsidRPr="006C43BC">
        <w:t>:</w:t>
      </w:r>
      <w:r w:rsidR="00EF059F" w:rsidRPr="006C43BC">
        <w:rPr>
          <w:color w:val="264D74"/>
        </w:rPr>
        <w:t xml:space="preserve"> </w:t>
      </w:r>
    </w:p>
    <w:p w14:paraId="755972B1" w14:textId="77777777" w:rsidR="00EF059F" w:rsidRDefault="00EF059F" w:rsidP="00EF059F">
      <w:pPr>
        <w:autoSpaceDE/>
        <w:autoSpaceDN/>
        <w:adjustRightInd/>
        <w:rPr>
          <w:rFonts w:asciiTheme="minorHAnsi" w:hAnsiTheme="minorHAnsi" w:cs="Times New Roman"/>
          <w:b/>
          <w:u w:val="single"/>
        </w:rPr>
      </w:pPr>
    </w:p>
    <w:tbl>
      <w:tblPr>
        <w:tblStyle w:val="TableGrid"/>
        <w:tblW w:w="0" w:type="auto"/>
        <w:tblLook w:val="04A0" w:firstRow="1" w:lastRow="0" w:firstColumn="1" w:lastColumn="0" w:noHBand="0" w:noVBand="1"/>
      </w:tblPr>
      <w:tblGrid>
        <w:gridCol w:w="10790"/>
      </w:tblGrid>
      <w:tr w:rsidR="00EF059F" w:rsidRPr="006C43BC" w14:paraId="12541F8A" w14:textId="77777777" w:rsidTr="00460FF7">
        <w:tc>
          <w:tcPr>
            <w:tcW w:w="11016" w:type="dxa"/>
            <w:shd w:val="clear" w:color="auto" w:fill="DCDCFF"/>
          </w:tcPr>
          <w:p w14:paraId="0391E32B" w14:textId="77777777" w:rsidR="00EF059F" w:rsidRDefault="00EF059F" w:rsidP="00460FF7">
            <w:pPr>
              <w:widowControl w:val="0"/>
              <w:tabs>
                <w:tab w:val="left" w:pos="0"/>
                <w:tab w:val="left" w:pos="801"/>
              </w:tabs>
              <w:rPr>
                <w:rFonts w:asciiTheme="minorHAnsi" w:hAnsiTheme="minorHAnsi" w:cs="Times New Roman"/>
                <w:bCs/>
                <w:color w:val="auto"/>
              </w:rPr>
            </w:pPr>
          </w:p>
          <w:p w14:paraId="0EC4ADA2" w14:textId="77777777" w:rsidR="00EF059F" w:rsidRDefault="00EF059F" w:rsidP="00460FF7">
            <w:pPr>
              <w:widowControl w:val="0"/>
              <w:tabs>
                <w:tab w:val="left" w:pos="0"/>
                <w:tab w:val="left" w:pos="801"/>
              </w:tabs>
              <w:rPr>
                <w:rFonts w:asciiTheme="minorHAnsi" w:hAnsiTheme="minorHAnsi" w:cs="Times New Roman"/>
                <w:bCs/>
                <w:color w:val="auto"/>
              </w:rPr>
            </w:pPr>
          </w:p>
          <w:p w14:paraId="2A45DE7E" w14:textId="77777777" w:rsidR="00EF059F" w:rsidRDefault="00EF059F" w:rsidP="00460FF7">
            <w:pPr>
              <w:widowControl w:val="0"/>
              <w:tabs>
                <w:tab w:val="left" w:pos="0"/>
                <w:tab w:val="left" w:pos="801"/>
              </w:tabs>
              <w:rPr>
                <w:rFonts w:asciiTheme="minorHAnsi" w:hAnsiTheme="minorHAnsi" w:cs="Times New Roman"/>
                <w:bCs/>
                <w:color w:val="auto"/>
              </w:rPr>
            </w:pPr>
          </w:p>
          <w:p w14:paraId="55755BEB" w14:textId="77777777" w:rsidR="00EF059F" w:rsidRPr="006C43BC" w:rsidRDefault="00EF059F" w:rsidP="00460FF7">
            <w:pPr>
              <w:widowControl w:val="0"/>
              <w:tabs>
                <w:tab w:val="left" w:pos="0"/>
                <w:tab w:val="left" w:pos="801"/>
              </w:tabs>
              <w:rPr>
                <w:rFonts w:asciiTheme="minorHAnsi" w:hAnsiTheme="minorHAnsi" w:cs="Times New Roman"/>
                <w:bCs/>
                <w:color w:val="auto"/>
              </w:rPr>
            </w:pPr>
          </w:p>
        </w:tc>
      </w:tr>
    </w:tbl>
    <w:p w14:paraId="61CF3AD4" w14:textId="77777777" w:rsidR="00EF059F" w:rsidRDefault="00EF059F" w:rsidP="00EF059F">
      <w:pPr>
        <w:widowControl w:val="0"/>
        <w:tabs>
          <w:tab w:val="left" w:pos="0"/>
          <w:tab w:val="left" w:pos="801"/>
        </w:tabs>
        <w:rPr>
          <w:rFonts w:asciiTheme="minorHAnsi" w:hAnsiTheme="minorHAnsi" w:cs="Times New Roman"/>
          <w:bCs/>
          <w:color w:val="auto"/>
        </w:rPr>
      </w:pPr>
    </w:p>
    <w:p w14:paraId="216C7353" w14:textId="77777777" w:rsidR="00B7150B" w:rsidRDefault="00B7150B" w:rsidP="00B7150B">
      <w:pPr>
        <w:autoSpaceDE/>
        <w:autoSpaceDN/>
        <w:adjustRightInd/>
        <w:rPr>
          <w:rFonts w:asciiTheme="minorHAnsi" w:hAnsiTheme="minorHAnsi" w:cs="Times New Roman"/>
          <w:b/>
          <w:u w:val="single"/>
        </w:rPr>
      </w:pPr>
    </w:p>
    <w:p w14:paraId="40B7B91B" w14:textId="13F6765B" w:rsidR="00B7150B" w:rsidRDefault="00B7150B" w:rsidP="00B7150B">
      <w:pPr>
        <w:pStyle w:val="SectHead"/>
      </w:pPr>
      <w:r w:rsidRPr="006C43BC">
        <w:t>R</w:t>
      </w:r>
      <w:r>
        <w:t>5</w:t>
      </w:r>
      <w:r w:rsidRPr="006C43BC">
        <w:t xml:space="preserve"> Supporting Evidence and Documentation</w:t>
      </w:r>
    </w:p>
    <w:p w14:paraId="634506DD" w14:textId="77777777" w:rsidR="00B7150B" w:rsidRDefault="00B7150B" w:rsidP="00B7150B">
      <w:pPr>
        <w:pStyle w:val="SectHead"/>
      </w:pPr>
    </w:p>
    <w:p w14:paraId="786D4681" w14:textId="28E8BD04" w:rsidR="00B7150B" w:rsidRPr="00F0296D" w:rsidRDefault="00B7150B" w:rsidP="00866BA0">
      <w:pPr>
        <w:pStyle w:val="Requirement"/>
        <w:numPr>
          <w:ilvl w:val="0"/>
          <w:numId w:val="14"/>
        </w:numPr>
        <w:rPr>
          <w:rFonts w:asciiTheme="minorHAnsi" w:hAnsiTheme="minorHAnsi"/>
        </w:rPr>
      </w:pPr>
      <w:r w:rsidRPr="00F0296D">
        <w:rPr>
          <w:rFonts w:asciiTheme="minorHAnsi" w:hAnsiTheme="minorHAnsi"/>
        </w:rPr>
        <w:t xml:space="preserve">Each Generator Owner shall provide a written response to its Transmission Planner, within 90 calendar days following receipt of </w:t>
      </w:r>
      <w:r w:rsidRPr="00F0296D">
        <w:rPr>
          <w:rFonts w:asciiTheme="minorHAnsi" w:hAnsiTheme="minorHAnsi"/>
        </w:rPr>
        <w:lastRenderedPageBreak/>
        <w:t>a technically justified</w:t>
      </w:r>
      <w:r w:rsidRPr="00F0296D">
        <w:rPr>
          <w:rStyle w:val="FootnoteReference"/>
          <w:rFonts w:asciiTheme="minorHAnsi" w:hAnsiTheme="minorHAnsi"/>
        </w:rPr>
        <w:footnoteReference w:id="7"/>
      </w:r>
      <w:r w:rsidRPr="00F0296D">
        <w:rPr>
          <w:rFonts w:asciiTheme="minorHAnsi" w:hAnsiTheme="minorHAnsi"/>
        </w:rPr>
        <w:t xml:space="preserve"> unit request from the Transmission Planner to perform a model review of a unit or plant that includes one of the following:  </w:t>
      </w:r>
    </w:p>
    <w:p w14:paraId="1336B50F" w14:textId="77777777" w:rsidR="00B7150B" w:rsidRPr="00F0296D" w:rsidRDefault="00B7150B" w:rsidP="002D2B31">
      <w:pPr>
        <w:pStyle w:val="Requirement"/>
        <w:numPr>
          <w:ilvl w:val="0"/>
          <w:numId w:val="9"/>
        </w:numPr>
        <w:rPr>
          <w:rFonts w:asciiTheme="minorHAnsi" w:hAnsiTheme="minorHAnsi"/>
        </w:rPr>
      </w:pPr>
      <w:r w:rsidRPr="00F0296D">
        <w:rPr>
          <w:rFonts w:asciiTheme="minorHAnsi" w:hAnsiTheme="minorHAnsi"/>
        </w:rPr>
        <w:t>Details of plans to verify the model (in accordance with Requirement R2), or</w:t>
      </w:r>
    </w:p>
    <w:p w14:paraId="27853C98" w14:textId="02187238" w:rsidR="00F0296D" w:rsidRPr="00F0296D" w:rsidRDefault="00F0296D" w:rsidP="002D2B31">
      <w:pPr>
        <w:pStyle w:val="Requirement"/>
        <w:numPr>
          <w:ilvl w:val="0"/>
          <w:numId w:val="9"/>
        </w:numPr>
        <w:rPr>
          <w:rFonts w:asciiTheme="minorHAnsi" w:hAnsiTheme="minorHAnsi"/>
        </w:rPr>
      </w:pPr>
      <w:r w:rsidRPr="00F0296D">
        <w:rPr>
          <w:rFonts w:asciiTheme="minorHAnsi" w:hAnsiTheme="minorHAnsi"/>
        </w:rPr>
        <w:t>Corrected model data including the source of revised model data such as discovery of manufacturer test values to replace generic model data or updating of data parameters based on an on-site review of the equipment</w:t>
      </w:r>
      <w:r w:rsidR="00D80AEE">
        <w:rPr>
          <w:rFonts w:asciiTheme="minorHAnsi" w:hAnsiTheme="minorHAnsi"/>
        </w:rPr>
        <w:t>.</w:t>
      </w:r>
    </w:p>
    <w:p w14:paraId="0C00C828" w14:textId="77777777" w:rsidR="00F0296D" w:rsidRPr="00F0296D" w:rsidRDefault="00F0296D" w:rsidP="002D2B31">
      <w:pPr>
        <w:pStyle w:val="Measure"/>
        <w:numPr>
          <w:ilvl w:val="0"/>
          <w:numId w:val="5"/>
        </w:numPr>
        <w:tabs>
          <w:tab w:val="clear" w:pos="360"/>
          <w:tab w:val="clear" w:pos="936"/>
        </w:tabs>
        <w:rPr>
          <w:rFonts w:asciiTheme="minorHAnsi" w:hAnsiTheme="minorHAnsi"/>
        </w:rPr>
      </w:pPr>
      <w:r w:rsidRPr="00F0296D">
        <w:rPr>
          <w:rFonts w:asciiTheme="minorHAnsi" w:hAnsiTheme="minorHAnsi"/>
        </w:rPr>
        <w:t>Evidence for Requirement R5 must include the Generator Owner’s dated written response containing the information identified in Requirement R5 and dated evidence (e.g., electronic mail message, postal receipt, or confirmation of facsimile) it provided a written response within 90 calendar days following receipt of a technically justified request.</w:t>
      </w:r>
    </w:p>
    <w:p w14:paraId="1B77BB51" w14:textId="77777777" w:rsidR="00B7150B" w:rsidRDefault="00B7150B" w:rsidP="00B7150B">
      <w:pPr>
        <w:rPr>
          <w:rFonts w:asciiTheme="minorHAnsi" w:hAnsiTheme="minorHAnsi" w:cs="Times New Roman"/>
          <w:b/>
        </w:rPr>
      </w:pPr>
    </w:p>
    <w:p w14:paraId="2F73038E" w14:textId="77777777" w:rsidR="00A0067D" w:rsidRPr="006C43BC" w:rsidRDefault="00A0067D" w:rsidP="00B7150B">
      <w:pPr>
        <w:rPr>
          <w:rFonts w:asciiTheme="minorHAnsi" w:hAnsiTheme="minorHAnsi" w:cs="Times New Roman"/>
          <w:b/>
        </w:rPr>
      </w:pPr>
    </w:p>
    <w:p w14:paraId="132FBE6E" w14:textId="3D3B9B1B" w:rsidR="00AA7F50" w:rsidRDefault="00B7150B" w:rsidP="00AA7F50">
      <w:pPr>
        <w:rPr>
          <w:rFonts w:asciiTheme="minorHAnsi" w:hAnsiTheme="minorHAnsi" w:cs="Times New Roman"/>
          <w:b/>
        </w:rPr>
      </w:pPr>
      <w:r w:rsidRPr="006C43BC">
        <w:rPr>
          <w:rFonts w:asciiTheme="minorHAnsi" w:hAnsiTheme="minorHAnsi" w:cs="Times New Roman"/>
          <w:b/>
        </w:rPr>
        <w:t xml:space="preserve">Question: </w:t>
      </w:r>
      <w:r w:rsidR="004102CC" w:rsidRPr="00A0067D">
        <w:rPr>
          <w:rFonts w:asciiTheme="minorHAnsi" w:hAnsiTheme="minorHAnsi" w:cs="Times New Roman"/>
        </w:rPr>
        <w:t>Did</w:t>
      </w:r>
      <w:r w:rsidR="001F0224" w:rsidRPr="000773D3">
        <w:rPr>
          <w:rFonts w:asciiTheme="minorHAnsi" w:hAnsiTheme="minorHAnsi" w:cs="Times New Roman"/>
        </w:rPr>
        <w:t xml:space="preserve"> the </w:t>
      </w:r>
      <w:r w:rsidR="004102CC">
        <w:rPr>
          <w:rFonts w:asciiTheme="minorHAnsi" w:hAnsiTheme="minorHAnsi" w:cs="Times New Roman"/>
        </w:rPr>
        <w:t>entity</w:t>
      </w:r>
      <w:r w:rsidR="001F0224" w:rsidRPr="000773D3">
        <w:rPr>
          <w:rFonts w:asciiTheme="minorHAnsi" w:hAnsiTheme="minorHAnsi" w:cs="Times New Roman"/>
        </w:rPr>
        <w:t xml:space="preserve"> receive a request from its Transmission Planner as specified in R5</w:t>
      </w:r>
      <w:r w:rsidR="00AA7F50" w:rsidRPr="00AA7F50">
        <w:rPr>
          <w:rFonts w:asciiTheme="minorHAnsi" w:hAnsiTheme="minorHAnsi" w:cs="Times New Roman"/>
        </w:rPr>
        <w:t xml:space="preserve"> </w:t>
      </w:r>
      <w:r w:rsidR="00AA7F50">
        <w:rPr>
          <w:rFonts w:asciiTheme="minorHAnsi" w:hAnsiTheme="minorHAnsi" w:cs="Times New Roman"/>
        </w:rPr>
        <w:t>during</w:t>
      </w:r>
      <w:r w:rsidR="00AA7F50" w:rsidRPr="000773D3">
        <w:rPr>
          <w:rFonts w:asciiTheme="minorHAnsi" w:hAnsiTheme="minorHAnsi" w:cs="Times New Roman"/>
        </w:rPr>
        <w:t xml:space="preserve"> the </w:t>
      </w:r>
      <w:r w:rsidR="00AA7F50">
        <w:rPr>
          <w:rFonts w:asciiTheme="minorHAnsi" w:hAnsiTheme="minorHAnsi" w:cs="Times New Roman"/>
        </w:rPr>
        <w:t xml:space="preserve">compliance </w:t>
      </w:r>
      <w:r w:rsidR="007E0935">
        <w:rPr>
          <w:rFonts w:asciiTheme="minorHAnsi" w:hAnsiTheme="minorHAnsi" w:cs="Times New Roman"/>
        </w:rPr>
        <w:t xml:space="preserve">monitoring </w:t>
      </w:r>
      <w:r w:rsidR="007E0935" w:rsidRPr="000773D3">
        <w:rPr>
          <w:rFonts w:asciiTheme="minorHAnsi" w:hAnsiTheme="minorHAnsi" w:cs="Times New Roman"/>
        </w:rPr>
        <w:t>period</w:t>
      </w:r>
      <w:r w:rsidR="00AA7F50" w:rsidRPr="000773D3">
        <w:rPr>
          <w:rFonts w:asciiTheme="minorHAnsi" w:hAnsiTheme="minorHAnsi" w:cs="Times New Roman"/>
        </w:rPr>
        <w:t>?</w:t>
      </w:r>
    </w:p>
    <w:p w14:paraId="361159AE" w14:textId="0EAC1964" w:rsidR="00B7150B" w:rsidRPr="006C43BC" w:rsidRDefault="009F53DF" w:rsidP="00B7150B">
      <w:pPr>
        <w:rPr>
          <w:rFonts w:asciiTheme="minorHAnsi" w:hAnsiTheme="minorHAnsi" w:cs="Times New Roman"/>
        </w:rPr>
      </w:pPr>
      <w:sdt>
        <w:sdtPr>
          <w:rPr>
            <w:rFonts w:asciiTheme="minorHAnsi" w:hAnsiTheme="minorHAnsi" w:cs="Times New Roman"/>
          </w:rPr>
          <w:id w:val="-1501339624"/>
          <w14:checkbox>
            <w14:checked w14:val="0"/>
            <w14:checkedState w14:val="2612" w14:font="MS Gothic"/>
            <w14:uncheckedState w14:val="2610" w14:font="MS Gothic"/>
          </w14:checkbox>
        </w:sdtPr>
        <w:sdtEndPr/>
        <w:sdtContent>
          <w:r w:rsidR="00B7150B">
            <w:rPr>
              <w:rFonts w:ascii="MS Gothic" w:eastAsia="MS Gothic" w:hAnsi="MS Gothic" w:cs="Times New Roman" w:hint="eastAsia"/>
            </w:rPr>
            <w:t>☐</w:t>
          </w:r>
        </w:sdtContent>
      </w:sdt>
      <w:r w:rsidR="00B7150B" w:rsidRPr="00B879E6">
        <w:rPr>
          <w:rFonts w:asciiTheme="minorHAnsi" w:hAnsiTheme="minorHAnsi" w:cs="Times New Roman"/>
        </w:rPr>
        <w:t xml:space="preserve"> Yes   </w:t>
      </w:r>
      <w:sdt>
        <w:sdtPr>
          <w:rPr>
            <w:rFonts w:asciiTheme="minorHAnsi" w:hAnsiTheme="minorHAnsi" w:cs="Times New Roman"/>
          </w:rPr>
          <w:id w:val="-712960184"/>
          <w14:checkbox>
            <w14:checked w14:val="0"/>
            <w14:checkedState w14:val="2612" w14:font="MS Gothic"/>
            <w14:uncheckedState w14:val="2610" w14:font="MS Gothic"/>
          </w14:checkbox>
        </w:sdtPr>
        <w:sdtEndPr/>
        <w:sdtContent>
          <w:r w:rsidR="00B7150B">
            <w:rPr>
              <w:rFonts w:ascii="MS Gothic" w:eastAsia="MS Gothic" w:hAnsi="MS Gothic" w:cs="Times New Roman" w:hint="eastAsia"/>
            </w:rPr>
            <w:t>☐</w:t>
          </w:r>
        </w:sdtContent>
      </w:sdt>
      <w:r w:rsidR="00B7150B" w:rsidRPr="00B879E6">
        <w:rPr>
          <w:rFonts w:asciiTheme="minorHAnsi" w:hAnsiTheme="minorHAnsi" w:cs="Times New Roman"/>
        </w:rPr>
        <w:t xml:space="preserve"> No</w:t>
      </w:r>
    </w:p>
    <w:p w14:paraId="3D9F10BB" w14:textId="4A2D9C42" w:rsidR="004102CC" w:rsidRDefault="001F0224" w:rsidP="001D2DDC">
      <w:pPr>
        <w:rPr>
          <w:rFonts w:asciiTheme="minorHAnsi" w:hAnsiTheme="minorHAnsi" w:cs="Times New Roman"/>
        </w:rPr>
      </w:pPr>
      <w:r>
        <w:rPr>
          <w:rFonts w:asciiTheme="minorHAnsi" w:hAnsiTheme="minorHAnsi" w:cs="Times New Roman"/>
        </w:rPr>
        <w:t xml:space="preserve">If Yes, </w:t>
      </w:r>
      <w:r w:rsidR="007E0935">
        <w:rPr>
          <w:rFonts w:asciiTheme="minorHAnsi" w:hAnsiTheme="minorHAnsi" w:cs="Times New Roman"/>
        </w:rPr>
        <w:t>provide a</w:t>
      </w:r>
      <w:r w:rsidR="004102CC">
        <w:rPr>
          <w:rFonts w:asciiTheme="minorHAnsi" w:hAnsiTheme="minorHAnsi" w:cs="Times New Roman"/>
        </w:rPr>
        <w:t xml:space="preserve"> list of the requests and </w:t>
      </w:r>
      <w:r>
        <w:rPr>
          <w:rFonts w:asciiTheme="minorHAnsi" w:hAnsiTheme="minorHAnsi" w:cs="Times New Roman"/>
        </w:rPr>
        <w:t>evidence of compliance</w:t>
      </w:r>
      <w:r w:rsidR="004102CC">
        <w:rPr>
          <w:rFonts w:asciiTheme="minorHAnsi" w:hAnsiTheme="minorHAnsi" w:cs="Times New Roman"/>
        </w:rPr>
        <w:t>.</w:t>
      </w:r>
    </w:p>
    <w:p w14:paraId="398522CC" w14:textId="0ED6B59D" w:rsidR="001F0224" w:rsidRDefault="001F0224" w:rsidP="003C07E7">
      <w:pPr>
        <w:rPr>
          <w:rFonts w:asciiTheme="minorHAnsi" w:hAnsiTheme="minorHAnsi" w:cs="Times New Roman"/>
        </w:rPr>
      </w:pPr>
      <w:r>
        <w:rPr>
          <w:rFonts w:asciiTheme="minorHAnsi" w:hAnsiTheme="minorHAnsi" w:cs="Times New Roman"/>
        </w:rPr>
        <w:t xml:space="preserve">If No, </w:t>
      </w:r>
      <w:r w:rsidR="001D2DDC">
        <w:rPr>
          <w:rFonts w:asciiTheme="minorHAnsi" w:hAnsiTheme="minorHAnsi" w:cs="Times New Roman"/>
        </w:rPr>
        <w:t xml:space="preserve">how was the determination </w:t>
      </w:r>
      <w:r w:rsidR="0050679D">
        <w:rPr>
          <w:rFonts w:asciiTheme="minorHAnsi" w:hAnsiTheme="minorHAnsi" w:cs="Times New Roman"/>
        </w:rPr>
        <w:t xml:space="preserve">made </w:t>
      </w:r>
      <w:r w:rsidR="001D2DDC">
        <w:rPr>
          <w:rFonts w:asciiTheme="minorHAnsi" w:hAnsiTheme="minorHAnsi" w:cs="Times New Roman"/>
        </w:rPr>
        <w:t xml:space="preserve">that no requests </w:t>
      </w:r>
      <w:r w:rsidR="00AA7F50">
        <w:rPr>
          <w:rFonts w:asciiTheme="minorHAnsi" w:hAnsiTheme="minorHAnsi" w:cs="Times New Roman"/>
        </w:rPr>
        <w:t xml:space="preserve">were received as </w:t>
      </w:r>
      <w:r w:rsidR="001D2DDC">
        <w:rPr>
          <w:rFonts w:asciiTheme="minorHAnsi" w:hAnsiTheme="minorHAnsi" w:cs="Times New Roman"/>
        </w:rPr>
        <w:t>specified in R5?</w:t>
      </w:r>
    </w:p>
    <w:p w14:paraId="68E59C32" w14:textId="2DCBB08E" w:rsidR="00B7150B" w:rsidRPr="00557049" w:rsidRDefault="00B7150B" w:rsidP="00B7150B">
      <w:pPr>
        <w:autoSpaceDE/>
        <w:autoSpaceDN/>
        <w:adjustRightInd/>
        <w:rPr>
          <w:rFonts w:asciiTheme="minorHAnsi" w:hAnsiTheme="minorHAnsi" w:cs="Times New Roman"/>
        </w:rPr>
      </w:pPr>
      <w:r>
        <w:rPr>
          <w:rFonts w:asciiTheme="minorHAnsi" w:hAnsiTheme="minorHAnsi" w:cs="Times New Roman"/>
        </w:rPr>
        <w:lastRenderedPageBreak/>
        <w:t>[Note: A separate spreadsheet or other document may be used. If so, provide the document reference below.]</w:t>
      </w:r>
    </w:p>
    <w:p w14:paraId="4BA60A39" w14:textId="77777777" w:rsidR="00B7150B" w:rsidRPr="00705BB3" w:rsidRDefault="00B7150B" w:rsidP="00B7150B">
      <w:pPr>
        <w:widowControl w:val="0"/>
        <w:shd w:val="clear" w:color="auto" w:fill="CDFFCD"/>
        <w:jc w:val="both"/>
        <w:rPr>
          <w:rFonts w:asciiTheme="minorHAnsi" w:hAnsiTheme="minorHAnsi" w:cs="Times New Roman"/>
          <w:bCs/>
          <w:color w:val="auto"/>
          <w:sz w:val="22"/>
          <w:szCs w:val="22"/>
        </w:rPr>
      </w:pPr>
    </w:p>
    <w:p w14:paraId="3BE3014D" w14:textId="77777777" w:rsidR="00B7150B" w:rsidRPr="00705BB3" w:rsidRDefault="00B7150B" w:rsidP="00B7150B">
      <w:pPr>
        <w:widowControl w:val="0"/>
        <w:shd w:val="clear" w:color="auto" w:fill="CDFFCD"/>
        <w:jc w:val="both"/>
        <w:rPr>
          <w:rFonts w:asciiTheme="minorHAnsi" w:hAnsiTheme="minorHAnsi" w:cs="Times New Roman"/>
          <w:bCs/>
          <w:color w:val="auto"/>
          <w:sz w:val="22"/>
          <w:szCs w:val="22"/>
        </w:rPr>
      </w:pPr>
    </w:p>
    <w:p w14:paraId="0EB5C396" w14:textId="77777777" w:rsidR="00B7150B" w:rsidRPr="006C43BC" w:rsidRDefault="00B7150B" w:rsidP="00B7150B">
      <w:pPr>
        <w:widowControl w:val="0"/>
        <w:tabs>
          <w:tab w:val="left" w:pos="0"/>
        </w:tabs>
        <w:rPr>
          <w:rFonts w:asciiTheme="minorHAnsi" w:hAnsiTheme="minorHAnsi" w:cs="Times New Roman"/>
          <w:b/>
          <w:bCs/>
        </w:rPr>
      </w:pPr>
    </w:p>
    <w:p w14:paraId="6E1D1872" w14:textId="2F359718" w:rsidR="00B7150B" w:rsidRPr="006C43BC" w:rsidRDefault="00B7150B" w:rsidP="00B7150B">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D3FCE23" w14:textId="77777777" w:rsidR="00B7150B" w:rsidRPr="00A5228E" w:rsidRDefault="00B7150B" w:rsidP="00B7150B">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43D41751" w14:textId="1BAD0D5B" w:rsidR="00B7150B" w:rsidRPr="006C43BC" w:rsidRDefault="00B7150B" w:rsidP="00B7150B">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w:t>
      </w:r>
      <w:r w:rsidR="00107BC2">
        <w:rPr>
          <w:rFonts w:asciiTheme="minorHAnsi" w:eastAsia="Calibri" w:hAnsiTheme="minorHAnsi" w:cs="Times New Roman"/>
          <w:sz w:val="22"/>
          <w:szCs w:val="22"/>
        </w:rPr>
        <w:t xml:space="preserve">xplanation, in your own words, </w:t>
      </w:r>
      <w:r>
        <w:rPr>
          <w:rFonts w:asciiTheme="minorHAnsi" w:eastAsia="Calibri" w:hAnsiTheme="minorHAnsi" w:cs="Times New Roman"/>
          <w:sz w:val="22"/>
          <w:szCs w:val="22"/>
        </w:rPr>
        <w:t>of how you comply with this Requirement. References to supplied evidence, including links to the appropriate page, are recommended.</w:t>
      </w:r>
    </w:p>
    <w:p w14:paraId="3A8F48FB" w14:textId="77777777" w:rsidR="00B7150B" w:rsidRPr="00705BB3" w:rsidRDefault="00B7150B" w:rsidP="00B7150B">
      <w:pPr>
        <w:widowControl w:val="0"/>
        <w:shd w:val="clear" w:color="auto" w:fill="CDFFCD"/>
        <w:jc w:val="both"/>
        <w:rPr>
          <w:rFonts w:asciiTheme="minorHAnsi" w:hAnsiTheme="minorHAnsi" w:cs="Times New Roman"/>
          <w:bCs/>
          <w:color w:val="auto"/>
          <w:sz w:val="22"/>
          <w:szCs w:val="22"/>
        </w:rPr>
      </w:pPr>
    </w:p>
    <w:p w14:paraId="25EF94C2" w14:textId="77777777" w:rsidR="00B7150B" w:rsidRPr="00705BB3" w:rsidRDefault="00B7150B" w:rsidP="00B7150B">
      <w:pPr>
        <w:widowControl w:val="0"/>
        <w:shd w:val="clear" w:color="auto" w:fill="CDFFCD"/>
        <w:jc w:val="both"/>
        <w:rPr>
          <w:rFonts w:asciiTheme="minorHAnsi" w:hAnsiTheme="minorHAnsi" w:cs="Times New Roman"/>
          <w:bCs/>
          <w:color w:val="auto"/>
          <w:sz w:val="22"/>
          <w:szCs w:val="22"/>
        </w:rPr>
      </w:pPr>
    </w:p>
    <w:p w14:paraId="732AAC91" w14:textId="77777777" w:rsidR="00B7150B" w:rsidRPr="006C43BC" w:rsidRDefault="00B7150B" w:rsidP="00B7150B">
      <w:pPr>
        <w:widowControl w:val="0"/>
        <w:spacing w:line="266" w:lineRule="exact"/>
        <w:rPr>
          <w:rFonts w:asciiTheme="minorHAnsi" w:hAnsiTheme="minorHAnsi" w:cs="Times New Roman"/>
          <w:b/>
          <w:bCs/>
        </w:rPr>
      </w:pPr>
    </w:p>
    <w:p w14:paraId="556BFE2A" w14:textId="77777777" w:rsidR="00B7150B" w:rsidRDefault="00B7150B" w:rsidP="00B7150B">
      <w:pPr>
        <w:widowControl w:val="0"/>
        <w:spacing w:line="266" w:lineRule="exact"/>
        <w:rPr>
          <w:rFonts w:asciiTheme="minorHAnsi" w:hAnsiTheme="minorHAnsi" w:cs="Times New Roman"/>
          <w:b/>
          <w:bCs/>
          <w:color w:val="auto"/>
        </w:rPr>
      </w:pPr>
    </w:p>
    <w:p w14:paraId="2B0278BC" w14:textId="77777777" w:rsidR="00B7150B" w:rsidRPr="006C43BC" w:rsidRDefault="00B7150B" w:rsidP="00B7150B">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B7150B" w:rsidRPr="00812336" w14:paraId="2E82609B" w14:textId="77777777" w:rsidTr="000E51D8">
        <w:tc>
          <w:tcPr>
            <w:tcW w:w="10995" w:type="dxa"/>
            <w:gridSpan w:val="6"/>
            <w:shd w:val="clear" w:color="auto" w:fill="DCDCFF"/>
            <w:vAlign w:val="bottom"/>
          </w:tcPr>
          <w:p w14:paraId="18DE9838" w14:textId="58E62B55" w:rsidR="00B7150B" w:rsidRPr="00812336" w:rsidRDefault="00B7150B" w:rsidP="000E51D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B7150B" w:rsidRPr="00812336" w14:paraId="19F9D669" w14:textId="77777777" w:rsidTr="000E51D8">
        <w:tc>
          <w:tcPr>
            <w:tcW w:w="2340" w:type="dxa"/>
            <w:shd w:val="clear" w:color="auto" w:fill="DCDCFF"/>
            <w:vAlign w:val="bottom"/>
          </w:tcPr>
          <w:p w14:paraId="5AC0DFFE" w14:textId="77777777" w:rsidR="00B7150B" w:rsidRPr="00812336" w:rsidRDefault="00B7150B"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345DEA44" w14:textId="77777777" w:rsidR="00B7150B" w:rsidRPr="00812336" w:rsidRDefault="00B7150B"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1F10820" w14:textId="77777777" w:rsidR="00B7150B" w:rsidRPr="00812336" w:rsidRDefault="00B7150B"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6D169CC" w14:textId="77777777" w:rsidR="00B7150B" w:rsidRPr="00812336" w:rsidRDefault="00B7150B"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AD49D77" w14:textId="77777777" w:rsidR="00B7150B" w:rsidRPr="00812336" w:rsidRDefault="00B7150B"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9A9965B" w14:textId="77777777" w:rsidR="00B7150B" w:rsidRPr="00812336" w:rsidRDefault="00B7150B"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B7150B" w:rsidRPr="00705BB3" w14:paraId="1E0CC6B9" w14:textId="77777777" w:rsidTr="000E51D8">
        <w:tc>
          <w:tcPr>
            <w:tcW w:w="2340" w:type="dxa"/>
            <w:shd w:val="clear" w:color="auto" w:fill="CDFFCD"/>
          </w:tcPr>
          <w:p w14:paraId="20A33A36"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0FCE8B5"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1783F58"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D22F9C6"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1D4DC80"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E1BDD7C"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r>
      <w:tr w:rsidR="00B7150B" w:rsidRPr="00705BB3" w14:paraId="1EFAE62C" w14:textId="77777777" w:rsidTr="000E51D8">
        <w:tc>
          <w:tcPr>
            <w:tcW w:w="2340" w:type="dxa"/>
            <w:shd w:val="clear" w:color="auto" w:fill="CDFFCD"/>
          </w:tcPr>
          <w:p w14:paraId="6B307787"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D666B75"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D353342"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CFC36F5"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2D50F87"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2C15C34"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r>
      <w:tr w:rsidR="00B7150B" w:rsidRPr="00705BB3" w14:paraId="246A956D" w14:textId="77777777" w:rsidTr="000E51D8">
        <w:tc>
          <w:tcPr>
            <w:tcW w:w="2340" w:type="dxa"/>
            <w:shd w:val="clear" w:color="auto" w:fill="CDFFCD"/>
          </w:tcPr>
          <w:p w14:paraId="1A5CF111"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A98CCCC"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2F5B415"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70A5AC7"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3495345"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F0C42C6" w14:textId="77777777" w:rsidR="00B7150B" w:rsidRPr="00705BB3" w:rsidRDefault="00B7150B" w:rsidP="000E51D8">
            <w:pPr>
              <w:autoSpaceDE/>
              <w:autoSpaceDN/>
              <w:adjustRightInd/>
              <w:jc w:val="both"/>
              <w:rPr>
                <w:rFonts w:asciiTheme="minorHAnsi" w:hAnsiTheme="minorHAnsi" w:cs="Times New Roman"/>
                <w:color w:val="auto"/>
                <w:sz w:val="22"/>
                <w:szCs w:val="22"/>
              </w:rPr>
            </w:pPr>
          </w:p>
        </w:tc>
      </w:tr>
    </w:tbl>
    <w:p w14:paraId="27F334DD" w14:textId="77777777" w:rsidR="00B7150B" w:rsidRPr="006C43BC" w:rsidRDefault="00B7150B" w:rsidP="00B7150B">
      <w:pPr>
        <w:widowControl w:val="0"/>
        <w:rPr>
          <w:rFonts w:asciiTheme="minorHAnsi" w:hAnsiTheme="minorHAnsi" w:cs="Times New Roman"/>
        </w:rPr>
      </w:pPr>
    </w:p>
    <w:p w14:paraId="383FD9F4" w14:textId="77777777" w:rsidR="00B7150B" w:rsidRPr="006C43BC" w:rsidRDefault="00B7150B" w:rsidP="00B7150B">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B7150B" w:rsidRPr="00705BB3" w14:paraId="0362032C" w14:textId="77777777" w:rsidTr="000E51D8">
        <w:tc>
          <w:tcPr>
            <w:tcW w:w="11016" w:type="dxa"/>
            <w:shd w:val="clear" w:color="auto" w:fill="auto"/>
          </w:tcPr>
          <w:p w14:paraId="04992D0D" w14:textId="77777777" w:rsidR="00B7150B" w:rsidRPr="00705BB3" w:rsidRDefault="00B7150B" w:rsidP="000E51D8">
            <w:pPr>
              <w:widowControl w:val="0"/>
              <w:rPr>
                <w:rFonts w:asciiTheme="minorHAnsi" w:hAnsiTheme="minorHAnsi" w:cs="Times New Roman"/>
                <w:sz w:val="22"/>
                <w:szCs w:val="22"/>
              </w:rPr>
            </w:pPr>
          </w:p>
        </w:tc>
      </w:tr>
      <w:tr w:rsidR="00B7150B" w:rsidRPr="00705BB3" w14:paraId="11CF7F20" w14:textId="77777777" w:rsidTr="000E51D8">
        <w:tc>
          <w:tcPr>
            <w:tcW w:w="11016" w:type="dxa"/>
            <w:shd w:val="clear" w:color="auto" w:fill="auto"/>
          </w:tcPr>
          <w:p w14:paraId="62207258" w14:textId="77777777" w:rsidR="00B7150B" w:rsidRPr="00705BB3" w:rsidRDefault="00B7150B" w:rsidP="000E51D8">
            <w:pPr>
              <w:widowControl w:val="0"/>
              <w:rPr>
                <w:rFonts w:asciiTheme="minorHAnsi" w:hAnsiTheme="minorHAnsi" w:cs="Times New Roman"/>
                <w:sz w:val="22"/>
                <w:szCs w:val="22"/>
              </w:rPr>
            </w:pPr>
          </w:p>
        </w:tc>
      </w:tr>
      <w:tr w:rsidR="00B7150B" w:rsidRPr="00705BB3" w14:paraId="782FC2E3" w14:textId="77777777" w:rsidTr="000E51D8">
        <w:tc>
          <w:tcPr>
            <w:tcW w:w="11016" w:type="dxa"/>
            <w:shd w:val="clear" w:color="auto" w:fill="auto"/>
          </w:tcPr>
          <w:p w14:paraId="604CAA57" w14:textId="77777777" w:rsidR="00B7150B" w:rsidRPr="00705BB3" w:rsidRDefault="00B7150B" w:rsidP="000E51D8">
            <w:pPr>
              <w:widowControl w:val="0"/>
              <w:rPr>
                <w:rFonts w:asciiTheme="minorHAnsi" w:hAnsiTheme="minorHAnsi" w:cs="Times New Roman"/>
                <w:sz w:val="22"/>
                <w:szCs w:val="22"/>
              </w:rPr>
            </w:pPr>
          </w:p>
        </w:tc>
      </w:tr>
    </w:tbl>
    <w:p w14:paraId="5B548542" w14:textId="77777777" w:rsidR="00B7150B" w:rsidRPr="006C43BC" w:rsidRDefault="00B7150B" w:rsidP="00B7150B">
      <w:pPr>
        <w:widowControl w:val="0"/>
        <w:rPr>
          <w:rFonts w:asciiTheme="minorHAnsi" w:hAnsiTheme="minorHAnsi" w:cs="Times New Roman"/>
        </w:rPr>
      </w:pPr>
    </w:p>
    <w:p w14:paraId="54892C7C" w14:textId="3838BB66" w:rsidR="00B7150B" w:rsidRPr="00722443" w:rsidRDefault="00B7150B" w:rsidP="00B7150B">
      <w:pPr>
        <w:pStyle w:val="RqtSection"/>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to </w:t>
      </w:r>
      <w:r w:rsidR="000E51D8">
        <w:t>MOD-026-1, R5</w:t>
      </w:r>
    </w:p>
    <w:p w14:paraId="2D7C8663" w14:textId="77777777" w:rsidR="00B7150B" w:rsidRPr="006C43BC" w:rsidRDefault="00B7150B" w:rsidP="00B7150B">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3"/>
        <w:gridCol w:w="10417"/>
      </w:tblGrid>
      <w:tr w:rsidR="00921DB0" w:rsidRPr="00705BB3" w14:paraId="7ACAD57B" w14:textId="77777777" w:rsidTr="000E51D8">
        <w:tc>
          <w:tcPr>
            <w:tcW w:w="378" w:type="dxa"/>
          </w:tcPr>
          <w:p w14:paraId="3277959F" w14:textId="77777777" w:rsidR="00921DB0" w:rsidRPr="00705BB3" w:rsidRDefault="00921DB0" w:rsidP="000E51D8">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30B3BF9E" w14:textId="3067EC22" w:rsidR="00921DB0" w:rsidRPr="003C07E7" w:rsidRDefault="00921DB0" w:rsidP="000E51D8">
            <w:pPr>
              <w:widowControl w:val="0"/>
              <w:tabs>
                <w:tab w:val="left" w:pos="0"/>
                <w:tab w:val="left" w:pos="900"/>
                <w:tab w:val="left" w:pos="6360"/>
              </w:tabs>
              <w:rPr>
                <w:rFonts w:asciiTheme="minorHAnsi" w:hAnsiTheme="minorHAnsi" w:cs="Times New Roman"/>
                <w:color w:val="auto"/>
              </w:rPr>
            </w:pPr>
            <w:r w:rsidRPr="003C07E7">
              <w:rPr>
                <w:rFonts w:asciiTheme="minorHAnsi" w:hAnsiTheme="minorHAnsi" w:cs="Times New Roman"/>
                <w:color w:val="auto"/>
              </w:rPr>
              <w:t>Review the response to the Question, if the response was Yes, then:</w:t>
            </w:r>
          </w:p>
        </w:tc>
      </w:tr>
      <w:tr w:rsidR="00B7150B" w:rsidRPr="00705BB3" w14:paraId="1280611A" w14:textId="77777777" w:rsidTr="000E51D8">
        <w:tc>
          <w:tcPr>
            <w:tcW w:w="378" w:type="dxa"/>
          </w:tcPr>
          <w:p w14:paraId="685DA771" w14:textId="77777777" w:rsidR="00B7150B" w:rsidRPr="00705BB3" w:rsidRDefault="00B7150B" w:rsidP="000E51D8">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6BED87D2" w14:textId="6A2290C9" w:rsidR="00B7150B" w:rsidRPr="003C07E7" w:rsidRDefault="00DF241E" w:rsidP="008B04B1">
            <w:pPr>
              <w:widowControl w:val="0"/>
              <w:tabs>
                <w:tab w:val="left" w:pos="0"/>
                <w:tab w:val="left" w:pos="900"/>
                <w:tab w:val="left" w:pos="6360"/>
              </w:tabs>
              <w:rPr>
                <w:rFonts w:asciiTheme="minorHAnsi" w:hAnsiTheme="minorHAnsi" w:cs="Times New Roman"/>
                <w:color w:val="auto"/>
              </w:rPr>
            </w:pPr>
            <w:r w:rsidRPr="003C07E7">
              <w:rPr>
                <w:rFonts w:asciiTheme="minorHAnsi" w:hAnsiTheme="minorHAnsi" w:cs="Times New Roman"/>
                <w:color w:val="auto"/>
              </w:rPr>
              <w:t xml:space="preserve">Verify the </w:t>
            </w:r>
            <w:r w:rsidR="008B04B1" w:rsidRPr="003C07E7">
              <w:rPr>
                <w:rFonts w:asciiTheme="minorHAnsi" w:hAnsiTheme="minorHAnsi" w:cs="Times New Roman"/>
                <w:color w:val="auto"/>
              </w:rPr>
              <w:t>Entity</w:t>
            </w:r>
            <w:r w:rsidRPr="003C07E7">
              <w:rPr>
                <w:rFonts w:asciiTheme="minorHAnsi" w:hAnsiTheme="minorHAnsi" w:cs="Times New Roman"/>
                <w:color w:val="auto"/>
              </w:rPr>
              <w:t xml:space="preserve"> received a dated technically justified request from the Transmission Planner to perform a model review as specified in R5.</w:t>
            </w:r>
          </w:p>
        </w:tc>
      </w:tr>
      <w:tr w:rsidR="00B7150B" w:rsidRPr="00705BB3" w14:paraId="78706FFD" w14:textId="77777777" w:rsidTr="000E51D8">
        <w:tc>
          <w:tcPr>
            <w:tcW w:w="378" w:type="dxa"/>
          </w:tcPr>
          <w:p w14:paraId="6219E5CE" w14:textId="77777777" w:rsidR="00B7150B" w:rsidRPr="00705BB3" w:rsidRDefault="00B7150B" w:rsidP="000E51D8">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1691F4FE" w14:textId="2662D6B2" w:rsidR="00B7150B" w:rsidRPr="003C07E7" w:rsidRDefault="00921DB0" w:rsidP="008B04B1">
            <w:pPr>
              <w:widowControl w:val="0"/>
              <w:tabs>
                <w:tab w:val="left" w:pos="0"/>
                <w:tab w:val="left" w:pos="900"/>
                <w:tab w:val="left" w:pos="6360"/>
              </w:tabs>
              <w:rPr>
                <w:rFonts w:asciiTheme="minorHAnsi" w:hAnsiTheme="minorHAnsi" w:cs="Times New Roman"/>
                <w:color w:val="auto"/>
              </w:rPr>
            </w:pPr>
            <w:r w:rsidRPr="003C07E7">
              <w:rPr>
                <w:rFonts w:asciiTheme="minorHAnsi" w:hAnsiTheme="minorHAnsi" w:cs="Times New Roman"/>
                <w:color w:val="auto"/>
              </w:rPr>
              <w:t>V</w:t>
            </w:r>
            <w:r w:rsidR="00DF241E" w:rsidRPr="003C07E7">
              <w:rPr>
                <w:rFonts w:asciiTheme="minorHAnsi" w:hAnsiTheme="minorHAnsi" w:cs="Times New Roman"/>
                <w:color w:val="auto"/>
              </w:rPr>
              <w:t xml:space="preserve">erify the </w:t>
            </w:r>
            <w:r w:rsidR="008B04B1" w:rsidRPr="003C07E7">
              <w:rPr>
                <w:rFonts w:asciiTheme="minorHAnsi" w:hAnsiTheme="minorHAnsi" w:cs="Times New Roman"/>
                <w:color w:val="auto"/>
              </w:rPr>
              <w:t>Entity</w:t>
            </w:r>
            <w:r w:rsidR="00DF241E" w:rsidRPr="003C07E7">
              <w:rPr>
                <w:rFonts w:asciiTheme="minorHAnsi" w:hAnsiTheme="minorHAnsi" w:cs="Times New Roman"/>
                <w:color w:val="auto"/>
              </w:rPr>
              <w:t xml:space="preserve"> provided the written response to its Transmission Planner containing the</w:t>
            </w:r>
            <w:r w:rsidR="00445E17" w:rsidRPr="003C07E7">
              <w:rPr>
                <w:rFonts w:asciiTheme="minorHAnsi" w:hAnsiTheme="minorHAnsi" w:cs="Times New Roman"/>
                <w:color w:val="auto"/>
              </w:rPr>
              <w:t xml:space="preserve"> following </w:t>
            </w:r>
            <w:r w:rsidR="00DF241E" w:rsidRPr="003C07E7">
              <w:rPr>
                <w:rFonts w:asciiTheme="minorHAnsi" w:hAnsiTheme="minorHAnsi" w:cs="Times New Roman"/>
                <w:color w:val="auto"/>
              </w:rPr>
              <w:t xml:space="preserve"> information</w:t>
            </w:r>
            <w:r w:rsidR="00445E17" w:rsidRPr="003C07E7">
              <w:rPr>
                <w:rFonts w:asciiTheme="minorHAnsi" w:hAnsiTheme="minorHAnsi" w:cs="Times New Roman"/>
                <w:color w:val="auto"/>
              </w:rPr>
              <w:t>:</w:t>
            </w:r>
          </w:p>
        </w:tc>
      </w:tr>
      <w:tr w:rsidR="00B7150B" w:rsidRPr="00705BB3" w14:paraId="6F77B8A7" w14:textId="77777777" w:rsidTr="000E51D8">
        <w:tc>
          <w:tcPr>
            <w:tcW w:w="378" w:type="dxa"/>
          </w:tcPr>
          <w:p w14:paraId="0C853433" w14:textId="77777777" w:rsidR="00B7150B" w:rsidRPr="00705BB3" w:rsidRDefault="00B7150B" w:rsidP="000E51D8">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6D304298" w14:textId="3291CE23" w:rsidR="00B7150B" w:rsidRPr="003C07E7" w:rsidRDefault="00445E17" w:rsidP="00445E17">
            <w:pPr>
              <w:pStyle w:val="Requirement"/>
              <w:numPr>
                <w:ilvl w:val="0"/>
                <w:numId w:val="9"/>
              </w:numPr>
              <w:rPr>
                <w:rFonts w:asciiTheme="minorHAnsi" w:hAnsiTheme="minorHAnsi"/>
              </w:rPr>
            </w:pPr>
            <w:r w:rsidRPr="003C07E7">
              <w:rPr>
                <w:rFonts w:asciiTheme="minorHAnsi" w:hAnsiTheme="minorHAnsi"/>
              </w:rPr>
              <w:t>Details of plans to verify the model (in accordance with Requirement R2), or</w:t>
            </w:r>
          </w:p>
        </w:tc>
      </w:tr>
      <w:tr w:rsidR="00B7150B" w:rsidRPr="00705BB3" w14:paraId="69536EA3" w14:textId="77777777" w:rsidTr="000E51D8">
        <w:tc>
          <w:tcPr>
            <w:tcW w:w="378" w:type="dxa"/>
          </w:tcPr>
          <w:p w14:paraId="5EF3CD30" w14:textId="77777777" w:rsidR="00B7150B" w:rsidRPr="00705BB3" w:rsidRDefault="00B7150B" w:rsidP="000E51D8">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4A138147" w14:textId="7EE291DA" w:rsidR="00B7150B" w:rsidRPr="003C07E7" w:rsidRDefault="00445E17" w:rsidP="00445E17">
            <w:pPr>
              <w:pStyle w:val="Requirement"/>
              <w:numPr>
                <w:ilvl w:val="0"/>
                <w:numId w:val="9"/>
              </w:numPr>
              <w:rPr>
                <w:rFonts w:asciiTheme="minorHAnsi" w:hAnsiTheme="minorHAnsi"/>
              </w:rPr>
            </w:pPr>
            <w:r w:rsidRPr="003C07E7">
              <w:rPr>
                <w:rFonts w:asciiTheme="minorHAnsi" w:hAnsiTheme="minorHAnsi"/>
              </w:rPr>
              <w:t>Corrected model data including the source of revised model data such as discovery of manufacturer test values to replace generic model data or updating of data parameters based on an on-site review of the equipment</w:t>
            </w:r>
            <w:r w:rsidR="00D80AEE" w:rsidRPr="003C07E7">
              <w:rPr>
                <w:rFonts w:asciiTheme="minorHAnsi" w:hAnsiTheme="minorHAnsi"/>
              </w:rPr>
              <w:t>.</w:t>
            </w:r>
          </w:p>
        </w:tc>
      </w:tr>
      <w:tr w:rsidR="00B7150B" w:rsidRPr="00705BB3" w14:paraId="3FBA36E7" w14:textId="77777777" w:rsidTr="000E51D8">
        <w:tc>
          <w:tcPr>
            <w:tcW w:w="378" w:type="dxa"/>
            <w:tcBorders>
              <w:bottom w:val="single" w:sz="4" w:space="0" w:color="auto"/>
            </w:tcBorders>
          </w:tcPr>
          <w:p w14:paraId="40C847FE" w14:textId="77777777" w:rsidR="00B7150B" w:rsidRPr="00705BB3" w:rsidRDefault="00B7150B" w:rsidP="000E51D8">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5E7EC0E0" w14:textId="475F6D30" w:rsidR="00B7150B" w:rsidRPr="003C07E7" w:rsidRDefault="008B04B1" w:rsidP="008B04B1">
            <w:pPr>
              <w:pStyle w:val="ListParagraph"/>
              <w:widowControl w:val="0"/>
              <w:numPr>
                <w:ilvl w:val="0"/>
                <w:numId w:val="9"/>
              </w:numPr>
              <w:tabs>
                <w:tab w:val="left" w:pos="0"/>
                <w:tab w:val="left" w:pos="900"/>
                <w:tab w:val="left" w:pos="6360"/>
              </w:tabs>
              <w:rPr>
                <w:rFonts w:asciiTheme="minorHAnsi" w:hAnsiTheme="minorHAnsi" w:cs="Times New Roman"/>
                <w:color w:val="auto"/>
              </w:rPr>
            </w:pPr>
            <w:r w:rsidRPr="003C07E7">
              <w:rPr>
                <w:rFonts w:asciiTheme="minorHAnsi" w:hAnsiTheme="minorHAnsi" w:cs="Times New Roman"/>
                <w:color w:val="auto"/>
              </w:rPr>
              <w:t>Verify the response was provided within 90 calendar days of receipt of the request.</w:t>
            </w:r>
          </w:p>
        </w:tc>
      </w:tr>
      <w:tr w:rsidR="00B7150B" w:rsidRPr="006C43BC" w14:paraId="54D99D00" w14:textId="77777777" w:rsidTr="000E51D8">
        <w:tc>
          <w:tcPr>
            <w:tcW w:w="11016" w:type="dxa"/>
            <w:gridSpan w:val="2"/>
            <w:shd w:val="clear" w:color="auto" w:fill="DCDCFF"/>
          </w:tcPr>
          <w:p w14:paraId="65D91A7A" w14:textId="2405A929" w:rsidR="00B7150B" w:rsidRPr="003C07E7" w:rsidRDefault="00B7150B" w:rsidP="00C50F8F">
            <w:pPr>
              <w:widowControl w:val="0"/>
              <w:tabs>
                <w:tab w:val="left" w:pos="0"/>
                <w:tab w:val="left" w:pos="801"/>
              </w:tabs>
              <w:rPr>
                <w:rFonts w:asciiTheme="minorHAnsi" w:hAnsiTheme="minorHAnsi" w:cs="Times New Roman"/>
                <w:bCs/>
                <w:color w:val="auto"/>
              </w:rPr>
            </w:pPr>
            <w:r w:rsidRPr="003C07E7">
              <w:rPr>
                <w:rFonts w:asciiTheme="minorHAnsi" w:hAnsiTheme="minorHAnsi" w:cs="Times New Roman"/>
                <w:b/>
                <w:bCs/>
                <w:color w:val="auto"/>
              </w:rPr>
              <w:t>Note to Auditor</w:t>
            </w:r>
            <w:r w:rsidR="00C50F8F" w:rsidRPr="003C07E7">
              <w:rPr>
                <w:rFonts w:asciiTheme="minorHAnsi" w:hAnsiTheme="minorHAnsi" w:cs="Times New Roman"/>
                <w:b/>
                <w:bCs/>
                <w:color w:val="auto"/>
              </w:rPr>
              <w:t xml:space="preserve">: </w:t>
            </w:r>
            <w:r w:rsidR="00E00348" w:rsidRPr="003C07E7">
              <w:rPr>
                <w:rFonts w:asciiTheme="minorHAnsi" w:hAnsiTheme="minorHAnsi" w:cs="Times New Roman"/>
                <w:bCs/>
                <w:color w:val="auto"/>
              </w:rPr>
              <w:t xml:space="preserve">Effective date of R5 is 7/1/14. </w:t>
            </w:r>
            <w:r w:rsidR="00C50F8F" w:rsidRPr="003C07E7">
              <w:rPr>
                <w:rFonts w:asciiTheme="minorHAnsi" w:hAnsiTheme="minorHAnsi" w:cs="Times New Roman"/>
                <w:bCs/>
                <w:color w:val="auto"/>
              </w:rPr>
              <w:t>Review footnote 7</w:t>
            </w:r>
            <w:r w:rsidR="00E00348" w:rsidRPr="003C07E7">
              <w:rPr>
                <w:rFonts w:asciiTheme="minorHAnsi" w:hAnsiTheme="minorHAnsi" w:cs="Times New Roman"/>
                <w:bCs/>
                <w:color w:val="auto"/>
              </w:rPr>
              <w:t xml:space="preserve"> regarding how technical justification is achieved</w:t>
            </w:r>
            <w:r w:rsidR="00C50F8F" w:rsidRPr="003C07E7">
              <w:rPr>
                <w:rFonts w:asciiTheme="minorHAnsi" w:hAnsiTheme="minorHAnsi" w:cs="Times New Roman"/>
                <w:bCs/>
                <w:color w:val="auto"/>
              </w:rPr>
              <w:t>.</w:t>
            </w:r>
            <w:r w:rsidR="00E00348" w:rsidRPr="003C07E7">
              <w:rPr>
                <w:rFonts w:asciiTheme="minorHAnsi" w:hAnsiTheme="minorHAnsi" w:cs="Times New Roman"/>
                <w:bCs/>
                <w:color w:val="auto"/>
              </w:rPr>
              <w:t xml:space="preserve"> </w:t>
            </w:r>
            <w:r w:rsidR="00485003" w:rsidRPr="003C07E7">
              <w:rPr>
                <w:rFonts w:asciiTheme="minorHAnsi" w:hAnsiTheme="minorHAnsi" w:cs="Times New Roman"/>
                <w:bCs/>
                <w:color w:val="auto"/>
              </w:rPr>
              <w:t>Per FERC Order 796 P16,</w:t>
            </w:r>
            <w:r w:rsidR="00C50F8F" w:rsidRPr="003C07E7">
              <w:rPr>
                <w:rFonts w:asciiTheme="minorHAnsi" w:hAnsiTheme="minorHAnsi" w:cs="Times New Roman"/>
                <w:bCs/>
                <w:color w:val="auto"/>
              </w:rPr>
              <w:t xml:space="preserve"> </w:t>
            </w:r>
            <w:r w:rsidR="00485003" w:rsidRPr="003C07E7">
              <w:rPr>
                <w:rFonts w:asciiTheme="minorHAnsi" w:hAnsiTheme="minorHAnsi" w:cs="Times New Roman"/>
                <w:bCs/>
                <w:color w:val="auto"/>
              </w:rPr>
              <w:t xml:space="preserve">MOD-026-1 </w:t>
            </w:r>
            <w:r w:rsidR="007E0935" w:rsidRPr="003C07E7">
              <w:rPr>
                <w:rFonts w:asciiTheme="minorHAnsi" w:hAnsiTheme="minorHAnsi" w:cs="Times New Roman"/>
                <w:bCs/>
                <w:color w:val="auto"/>
              </w:rPr>
              <w:t>Applicability</w:t>
            </w:r>
            <w:r w:rsidR="00485003" w:rsidRPr="003C07E7">
              <w:rPr>
                <w:rFonts w:asciiTheme="minorHAnsi" w:hAnsiTheme="minorHAnsi" w:cs="Times New Roman"/>
                <w:bCs/>
                <w:color w:val="auto"/>
              </w:rPr>
              <w:t xml:space="preserve"> </w:t>
            </w:r>
            <w:r w:rsidR="00D80AEE" w:rsidRPr="003C07E7">
              <w:rPr>
                <w:rFonts w:asciiTheme="minorHAnsi" w:hAnsiTheme="minorHAnsi" w:cs="Times New Roman"/>
                <w:bCs/>
                <w:color w:val="auto"/>
              </w:rPr>
              <w:t>S</w:t>
            </w:r>
            <w:r w:rsidR="00485003" w:rsidRPr="003C07E7">
              <w:rPr>
                <w:rFonts w:asciiTheme="minorHAnsi" w:hAnsiTheme="minorHAnsi" w:cs="Times New Roman"/>
                <w:bCs/>
                <w:color w:val="auto"/>
              </w:rPr>
              <w:t>ection 4.2.4</w:t>
            </w:r>
            <w:r w:rsidR="00C50F8F" w:rsidRPr="003C07E7">
              <w:rPr>
                <w:rFonts w:asciiTheme="minorHAnsi" w:hAnsiTheme="minorHAnsi" w:cs="Times New Roman"/>
                <w:bCs/>
                <w:color w:val="auto"/>
              </w:rPr>
              <w:t xml:space="preserve"> allows Transmission Planners to request that Generator Owners who otherwise are not covered by the Applicability </w:t>
            </w:r>
            <w:r w:rsidR="00D80AEE" w:rsidRPr="003C07E7">
              <w:rPr>
                <w:rFonts w:asciiTheme="minorHAnsi" w:hAnsiTheme="minorHAnsi" w:cs="Times New Roman"/>
                <w:bCs/>
                <w:color w:val="auto"/>
              </w:rPr>
              <w:t>S</w:t>
            </w:r>
            <w:r w:rsidR="00C50F8F" w:rsidRPr="003C07E7">
              <w:rPr>
                <w:rFonts w:asciiTheme="minorHAnsi" w:hAnsiTheme="minorHAnsi" w:cs="Times New Roman"/>
                <w:bCs/>
                <w:color w:val="auto"/>
              </w:rPr>
              <w:t>ection (i.e., whose MVA ratings are lower than the applicability thresholds specified in Section 4 but meet or exceed the Registry Criteria) provide model verifications or correct model data.</w:t>
            </w:r>
          </w:p>
        </w:tc>
      </w:tr>
    </w:tbl>
    <w:p w14:paraId="3B68EB4E" w14:textId="77777777" w:rsidR="00B7150B" w:rsidRPr="006C43BC" w:rsidRDefault="00B7150B" w:rsidP="00B7150B">
      <w:pPr>
        <w:widowControl w:val="0"/>
        <w:tabs>
          <w:tab w:val="left" w:pos="0"/>
        </w:tabs>
        <w:rPr>
          <w:rFonts w:asciiTheme="minorHAnsi" w:hAnsiTheme="minorHAnsi" w:cs="Times New Roman"/>
          <w:b/>
          <w:bCs/>
        </w:rPr>
      </w:pPr>
    </w:p>
    <w:p w14:paraId="766F8A47" w14:textId="4D1CF5F2" w:rsidR="00485003" w:rsidRPr="006C43BC" w:rsidRDefault="007E0935" w:rsidP="00485003">
      <w:pPr>
        <w:pStyle w:val="RqtSection"/>
        <w:rPr>
          <w:color w:val="264D74"/>
        </w:rPr>
      </w:pPr>
      <w:r w:rsidRPr="006C43BC">
        <w:t>Auditor Notes</w:t>
      </w:r>
      <w:r w:rsidR="00485003" w:rsidRPr="006C43BC">
        <w:t>:</w:t>
      </w:r>
      <w:r w:rsidR="00485003" w:rsidRPr="006C43BC">
        <w:rPr>
          <w:color w:val="264D74"/>
        </w:rPr>
        <w:t xml:space="preserve"> </w:t>
      </w:r>
    </w:p>
    <w:p w14:paraId="3018AE65" w14:textId="77777777" w:rsidR="00485003" w:rsidRDefault="00485003" w:rsidP="00485003">
      <w:pPr>
        <w:autoSpaceDE/>
        <w:autoSpaceDN/>
        <w:adjustRightInd/>
        <w:rPr>
          <w:rFonts w:asciiTheme="minorHAnsi" w:hAnsiTheme="minorHAnsi" w:cs="Times New Roman"/>
          <w:b/>
          <w:u w:val="single"/>
        </w:rPr>
      </w:pPr>
    </w:p>
    <w:tbl>
      <w:tblPr>
        <w:tblStyle w:val="TableGrid"/>
        <w:tblW w:w="0" w:type="auto"/>
        <w:tblLook w:val="04A0" w:firstRow="1" w:lastRow="0" w:firstColumn="1" w:lastColumn="0" w:noHBand="0" w:noVBand="1"/>
      </w:tblPr>
      <w:tblGrid>
        <w:gridCol w:w="10790"/>
      </w:tblGrid>
      <w:tr w:rsidR="00485003" w:rsidRPr="006C43BC" w14:paraId="5230328D" w14:textId="77777777" w:rsidTr="00460FF7">
        <w:tc>
          <w:tcPr>
            <w:tcW w:w="11016" w:type="dxa"/>
            <w:shd w:val="clear" w:color="auto" w:fill="DCDCFF"/>
          </w:tcPr>
          <w:p w14:paraId="3DE7220C" w14:textId="77777777" w:rsidR="00485003" w:rsidRDefault="00485003" w:rsidP="00460FF7">
            <w:pPr>
              <w:widowControl w:val="0"/>
              <w:tabs>
                <w:tab w:val="left" w:pos="0"/>
                <w:tab w:val="left" w:pos="801"/>
              </w:tabs>
              <w:rPr>
                <w:rFonts w:asciiTheme="minorHAnsi" w:hAnsiTheme="minorHAnsi" w:cs="Times New Roman"/>
                <w:bCs/>
                <w:color w:val="auto"/>
              </w:rPr>
            </w:pPr>
          </w:p>
          <w:p w14:paraId="6711F987" w14:textId="77777777" w:rsidR="00485003" w:rsidRDefault="00485003" w:rsidP="00460FF7">
            <w:pPr>
              <w:widowControl w:val="0"/>
              <w:tabs>
                <w:tab w:val="left" w:pos="0"/>
                <w:tab w:val="left" w:pos="801"/>
              </w:tabs>
              <w:rPr>
                <w:rFonts w:asciiTheme="minorHAnsi" w:hAnsiTheme="minorHAnsi" w:cs="Times New Roman"/>
                <w:bCs/>
                <w:color w:val="auto"/>
              </w:rPr>
            </w:pPr>
          </w:p>
          <w:p w14:paraId="379EA1B6" w14:textId="77777777" w:rsidR="00485003" w:rsidRDefault="00485003" w:rsidP="00460FF7">
            <w:pPr>
              <w:widowControl w:val="0"/>
              <w:tabs>
                <w:tab w:val="left" w:pos="0"/>
                <w:tab w:val="left" w:pos="801"/>
              </w:tabs>
              <w:rPr>
                <w:rFonts w:asciiTheme="minorHAnsi" w:hAnsiTheme="minorHAnsi" w:cs="Times New Roman"/>
                <w:bCs/>
                <w:color w:val="auto"/>
              </w:rPr>
            </w:pPr>
          </w:p>
          <w:p w14:paraId="5BAE8BA5" w14:textId="77777777" w:rsidR="00485003" w:rsidRPr="006C43BC" w:rsidRDefault="00485003" w:rsidP="00460FF7">
            <w:pPr>
              <w:widowControl w:val="0"/>
              <w:tabs>
                <w:tab w:val="left" w:pos="0"/>
                <w:tab w:val="left" w:pos="801"/>
              </w:tabs>
              <w:rPr>
                <w:rFonts w:asciiTheme="minorHAnsi" w:hAnsiTheme="minorHAnsi" w:cs="Times New Roman"/>
                <w:bCs/>
                <w:color w:val="auto"/>
              </w:rPr>
            </w:pPr>
          </w:p>
        </w:tc>
      </w:tr>
    </w:tbl>
    <w:p w14:paraId="1E101D7F" w14:textId="77777777" w:rsidR="00485003" w:rsidRDefault="00485003" w:rsidP="000E51D8">
      <w:pPr>
        <w:pStyle w:val="SectHead"/>
      </w:pPr>
    </w:p>
    <w:p w14:paraId="6B48558B" w14:textId="77777777" w:rsidR="00485003" w:rsidRDefault="00485003" w:rsidP="000E51D8">
      <w:pPr>
        <w:pStyle w:val="SectHead"/>
      </w:pPr>
    </w:p>
    <w:p w14:paraId="780BE20D" w14:textId="44CF3C7B" w:rsidR="000E51D8" w:rsidRDefault="000E51D8" w:rsidP="000E51D8">
      <w:pPr>
        <w:pStyle w:val="SectHead"/>
      </w:pPr>
      <w:r w:rsidRPr="006C43BC">
        <w:t>R</w:t>
      </w:r>
      <w:r>
        <w:t>6</w:t>
      </w:r>
      <w:r w:rsidRPr="006C43BC">
        <w:t xml:space="preserve"> Supporting Evidence and Documentation</w:t>
      </w:r>
    </w:p>
    <w:p w14:paraId="7AEBF339" w14:textId="77777777" w:rsidR="000E51D8" w:rsidRDefault="000E51D8" w:rsidP="000E51D8">
      <w:pPr>
        <w:pStyle w:val="SectHead"/>
      </w:pPr>
    </w:p>
    <w:p w14:paraId="1B655926" w14:textId="77777777" w:rsidR="000E51D8" w:rsidRPr="000E51D8" w:rsidRDefault="000E51D8" w:rsidP="00866BA0">
      <w:pPr>
        <w:pStyle w:val="Requirement"/>
        <w:numPr>
          <w:ilvl w:val="0"/>
          <w:numId w:val="14"/>
        </w:numPr>
        <w:spacing w:after="0"/>
        <w:rPr>
          <w:rFonts w:asciiTheme="minorHAnsi" w:hAnsiTheme="minorHAnsi"/>
          <w:i/>
        </w:rPr>
      </w:pPr>
      <w:r w:rsidRPr="000E51D8">
        <w:rPr>
          <w:rFonts w:asciiTheme="minorHAnsi" w:hAnsiTheme="minorHAnsi"/>
        </w:rPr>
        <w:t xml:space="preserve">Each Transmission Planner shall provide a written response to the Generator Owner within 90 calendar days of receiving the verified excitation control system or plant volt/var control function model information in accordance with Requirement R2 that the model is </w:t>
      </w:r>
      <w:r w:rsidRPr="000E51D8">
        <w:rPr>
          <w:rFonts w:asciiTheme="minorHAnsi" w:hAnsiTheme="minorHAnsi"/>
        </w:rPr>
        <w:lastRenderedPageBreak/>
        <w:t xml:space="preserve">usable (meets the criteria specified in Parts 6.1 through 6.3) or is not usable.  </w:t>
      </w:r>
    </w:p>
    <w:p w14:paraId="1A19B796" w14:textId="77777777" w:rsidR="000E51D8" w:rsidRPr="000E51D8" w:rsidRDefault="000E51D8" w:rsidP="00866BA0">
      <w:pPr>
        <w:pStyle w:val="Requirement"/>
        <w:numPr>
          <w:ilvl w:val="1"/>
          <w:numId w:val="14"/>
        </w:numPr>
        <w:tabs>
          <w:tab w:val="clear" w:pos="1440"/>
        </w:tabs>
        <w:rPr>
          <w:rFonts w:asciiTheme="minorHAnsi" w:hAnsiTheme="minorHAnsi"/>
        </w:rPr>
      </w:pPr>
      <w:r w:rsidRPr="000E51D8">
        <w:rPr>
          <w:rFonts w:asciiTheme="minorHAnsi" w:hAnsiTheme="minorHAnsi"/>
        </w:rPr>
        <w:t>The excitation control system or plant volt/var control function model initializes to compute modeling data without error,</w:t>
      </w:r>
    </w:p>
    <w:p w14:paraId="67A4B27B" w14:textId="77777777" w:rsidR="000E51D8" w:rsidRPr="000E51D8" w:rsidRDefault="000E51D8" w:rsidP="00866BA0">
      <w:pPr>
        <w:pStyle w:val="Requirement"/>
        <w:numPr>
          <w:ilvl w:val="1"/>
          <w:numId w:val="14"/>
        </w:numPr>
        <w:tabs>
          <w:tab w:val="clear" w:pos="1440"/>
        </w:tabs>
        <w:rPr>
          <w:rFonts w:asciiTheme="minorHAnsi" w:hAnsiTheme="minorHAnsi"/>
        </w:rPr>
      </w:pPr>
      <w:r w:rsidRPr="000E51D8">
        <w:rPr>
          <w:rFonts w:asciiTheme="minorHAnsi" w:hAnsiTheme="minorHAnsi"/>
        </w:rPr>
        <w:t>A no-disturbance simulation results in negligible transients, and</w:t>
      </w:r>
    </w:p>
    <w:p w14:paraId="34601358" w14:textId="77777777" w:rsidR="000E51D8" w:rsidRPr="000E51D8" w:rsidRDefault="000E51D8" w:rsidP="00866BA0">
      <w:pPr>
        <w:pStyle w:val="Requirement"/>
        <w:numPr>
          <w:ilvl w:val="1"/>
          <w:numId w:val="14"/>
        </w:numPr>
        <w:tabs>
          <w:tab w:val="clear" w:pos="1440"/>
        </w:tabs>
        <w:rPr>
          <w:rFonts w:asciiTheme="minorHAnsi" w:hAnsiTheme="minorHAnsi"/>
        </w:rPr>
      </w:pPr>
      <w:r w:rsidRPr="000E51D8">
        <w:rPr>
          <w:rFonts w:asciiTheme="minorHAnsi" w:hAnsiTheme="minorHAnsi"/>
        </w:rPr>
        <w:t>For an otherwise stable simulation, a disturbance simulation results in the excitation control and plant volt/var control function model exhibiting positive damping.</w:t>
      </w:r>
    </w:p>
    <w:p w14:paraId="64D2D7B4" w14:textId="0C8A8626" w:rsidR="000E51D8" w:rsidRPr="000E51D8" w:rsidRDefault="000E51D8" w:rsidP="000E51D8">
      <w:pPr>
        <w:pStyle w:val="Requirement"/>
        <w:numPr>
          <w:ilvl w:val="0"/>
          <w:numId w:val="0"/>
        </w:numPr>
        <w:ind w:left="936" w:hanging="36"/>
        <w:rPr>
          <w:rFonts w:asciiTheme="minorHAnsi" w:hAnsiTheme="minorHAnsi"/>
        </w:rPr>
      </w:pPr>
      <w:r w:rsidRPr="000E51D8">
        <w:rPr>
          <w:rFonts w:asciiTheme="minorHAnsi" w:hAnsiTheme="minorHAnsi"/>
        </w:rPr>
        <w:t xml:space="preserve">If the model is not usable, the Transmission Planner shall provide a technical description of why the model is not usable.  </w:t>
      </w:r>
    </w:p>
    <w:p w14:paraId="469D3E7D" w14:textId="77777777" w:rsidR="000E51D8" w:rsidRPr="000E51D8" w:rsidRDefault="000E51D8" w:rsidP="002D2B31">
      <w:pPr>
        <w:pStyle w:val="Measure"/>
        <w:numPr>
          <w:ilvl w:val="0"/>
          <w:numId w:val="5"/>
        </w:numPr>
        <w:tabs>
          <w:tab w:val="clear" w:pos="360"/>
          <w:tab w:val="clear" w:pos="936"/>
        </w:tabs>
        <w:rPr>
          <w:rFonts w:asciiTheme="minorHAnsi" w:hAnsiTheme="minorHAnsi"/>
        </w:rPr>
      </w:pPr>
      <w:r w:rsidRPr="000E51D8">
        <w:rPr>
          <w:rFonts w:asciiTheme="minorHAnsi" w:hAnsiTheme="minorHAnsi"/>
        </w:rPr>
        <w:t>Evidence of Requirement R6 must include, for each model received, the dated response indicating the model was usable or not usable according to the criteria specified in Parts 6.1 through 6.3 and for a model that is not usable, a technical description; and dated evidence of transmittal (e.g., electronic mail message, postal receipt, or confirmation of facsimile) that the Generator Owner was notified within 90 calendar days of receipt of model information.</w:t>
      </w:r>
    </w:p>
    <w:p w14:paraId="7BC0A3C8" w14:textId="77777777" w:rsidR="000E51D8" w:rsidRPr="006C43BC" w:rsidRDefault="000E51D8" w:rsidP="000E51D8">
      <w:pPr>
        <w:rPr>
          <w:rFonts w:asciiTheme="minorHAnsi" w:hAnsiTheme="minorHAnsi" w:cs="Times New Roman"/>
          <w:b/>
        </w:rPr>
      </w:pPr>
    </w:p>
    <w:p w14:paraId="57765C05" w14:textId="765EE6ED" w:rsidR="000E51D8" w:rsidRDefault="000E51D8" w:rsidP="000E51D8">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72B5092D" w14:textId="28784B0F" w:rsidR="000E51D8" w:rsidRPr="006C43BC" w:rsidRDefault="000E51D8" w:rsidP="000E51D8">
      <w:pPr>
        <w:rPr>
          <w:rFonts w:asciiTheme="minorHAnsi" w:hAnsiTheme="minorHAnsi" w:cs="Times New Roman"/>
        </w:rPr>
      </w:pPr>
      <w:r w:rsidRPr="006C43BC">
        <w:rPr>
          <w:rFonts w:asciiTheme="minorHAnsi" w:hAnsiTheme="minorHAnsi" w:cs="Times New Roman"/>
          <w:b/>
        </w:rPr>
        <w:t xml:space="preserve">Question: </w:t>
      </w:r>
      <w:r w:rsidR="008B04B1" w:rsidRPr="00A0067D">
        <w:rPr>
          <w:rFonts w:asciiTheme="minorHAnsi" w:hAnsiTheme="minorHAnsi" w:cs="Times New Roman"/>
        </w:rPr>
        <w:t>Did the entity</w:t>
      </w:r>
      <w:r w:rsidR="00EC16E9" w:rsidRPr="000773D3">
        <w:rPr>
          <w:rFonts w:asciiTheme="minorHAnsi" w:hAnsiTheme="minorHAnsi" w:cs="Times New Roman"/>
        </w:rPr>
        <w:t xml:space="preserve"> receive verified model information from </w:t>
      </w:r>
      <w:r w:rsidR="008B04B1">
        <w:rPr>
          <w:rFonts w:asciiTheme="minorHAnsi" w:hAnsiTheme="minorHAnsi" w:cs="Times New Roman"/>
        </w:rPr>
        <w:t>a</w:t>
      </w:r>
      <w:r w:rsidR="00EC16E9" w:rsidRPr="000773D3">
        <w:rPr>
          <w:rFonts w:asciiTheme="minorHAnsi" w:hAnsiTheme="minorHAnsi" w:cs="Times New Roman"/>
        </w:rPr>
        <w:t xml:space="preserve"> Generator Owner in accordance with R2 during the </w:t>
      </w:r>
      <w:r w:rsidR="007039B2">
        <w:rPr>
          <w:rFonts w:asciiTheme="minorHAnsi" w:hAnsiTheme="minorHAnsi" w:cs="Times New Roman"/>
        </w:rPr>
        <w:t>compliance monitoring period</w:t>
      </w:r>
      <w:r w:rsidR="00EC16E9" w:rsidRPr="000773D3">
        <w:rPr>
          <w:rFonts w:asciiTheme="minorHAnsi" w:hAnsiTheme="minorHAnsi" w:cs="Times New Roman"/>
        </w:rPr>
        <w:t>?</w:t>
      </w:r>
      <w:r w:rsidR="00EC16E9">
        <w:rPr>
          <w:rFonts w:asciiTheme="minorHAnsi" w:hAnsiTheme="minorHAnsi" w:cs="Times New Roman"/>
          <w:b/>
        </w:rPr>
        <w:t xml:space="preserve"> </w:t>
      </w:r>
      <w:r w:rsidRPr="00B879E6">
        <w:rPr>
          <w:rFonts w:asciiTheme="minorHAnsi" w:hAnsiTheme="minorHAnsi" w:cs="Times New Roman"/>
          <w:color w:val="auto"/>
          <w:szCs w:val="22"/>
        </w:rPr>
        <w:t xml:space="preserve"> </w:t>
      </w:r>
      <w:sdt>
        <w:sdtPr>
          <w:rPr>
            <w:rFonts w:asciiTheme="minorHAnsi" w:hAnsiTheme="minorHAnsi" w:cs="Times New Roman"/>
          </w:rPr>
          <w:id w:val="36634641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65143185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4BBA9DB5" w14:textId="77777777" w:rsidR="008B04B1" w:rsidRDefault="00EC16E9" w:rsidP="00AA7F50">
      <w:pPr>
        <w:rPr>
          <w:rFonts w:asciiTheme="minorHAnsi" w:hAnsiTheme="minorHAnsi" w:cs="Times New Roman"/>
        </w:rPr>
      </w:pPr>
      <w:r>
        <w:rPr>
          <w:rFonts w:asciiTheme="minorHAnsi" w:hAnsiTheme="minorHAnsi" w:cs="Times New Roman"/>
        </w:rPr>
        <w:t xml:space="preserve">If Yes, provide </w:t>
      </w:r>
      <w:r w:rsidR="008B04B1">
        <w:rPr>
          <w:rFonts w:asciiTheme="minorHAnsi" w:hAnsiTheme="minorHAnsi" w:cs="Times New Roman"/>
        </w:rPr>
        <w:t xml:space="preserve">a list of the verified model information received and </w:t>
      </w:r>
      <w:r>
        <w:rPr>
          <w:rFonts w:asciiTheme="minorHAnsi" w:hAnsiTheme="minorHAnsi" w:cs="Times New Roman"/>
        </w:rPr>
        <w:t xml:space="preserve">evidence of compliance. </w:t>
      </w:r>
    </w:p>
    <w:p w14:paraId="00912EB1" w14:textId="51410FA1" w:rsidR="00AA7F50" w:rsidRPr="006C43BC" w:rsidRDefault="00EC16E9" w:rsidP="00AA7F50">
      <w:pPr>
        <w:rPr>
          <w:rFonts w:asciiTheme="minorHAnsi" w:hAnsiTheme="minorHAnsi" w:cs="Times New Roman"/>
        </w:rPr>
      </w:pPr>
      <w:r>
        <w:rPr>
          <w:rFonts w:asciiTheme="minorHAnsi" w:hAnsiTheme="minorHAnsi" w:cs="Times New Roman"/>
        </w:rPr>
        <w:lastRenderedPageBreak/>
        <w:t>If No,</w:t>
      </w:r>
      <w:r w:rsidR="0050679D">
        <w:rPr>
          <w:rFonts w:asciiTheme="minorHAnsi" w:hAnsiTheme="minorHAnsi" w:cs="Times New Roman"/>
        </w:rPr>
        <w:t xml:space="preserve"> </w:t>
      </w:r>
      <w:r w:rsidR="00AA7F50">
        <w:rPr>
          <w:rFonts w:asciiTheme="minorHAnsi" w:hAnsiTheme="minorHAnsi" w:cs="Times New Roman"/>
        </w:rPr>
        <w:t xml:space="preserve">how was the determination </w:t>
      </w:r>
      <w:r w:rsidR="0050679D">
        <w:rPr>
          <w:rFonts w:asciiTheme="minorHAnsi" w:hAnsiTheme="minorHAnsi" w:cs="Times New Roman"/>
        </w:rPr>
        <w:t xml:space="preserve">made </w:t>
      </w:r>
      <w:r w:rsidR="00AA7F50">
        <w:rPr>
          <w:rFonts w:asciiTheme="minorHAnsi" w:hAnsiTheme="minorHAnsi" w:cs="Times New Roman"/>
        </w:rPr>
        <w:t>that verified model information specified in R6 w</w:t>
      </w:r>
      <w:r w:rsidR="0050679D">
        <w:rPr>
          <w:rFonts w:asciiTheme="minorHAnsi" w:hAnsiTheme="minorHAnsi" w:cs="Times New Roman"/>
        </w:rPr>
        <w:t>as</w:t>
      </w:r>
      <w:r w:rsidR="00AA7F50">
        <w:rPr>
          <w:rFonts w:asciiTheme="minorHAnsi" w:hAnsiTheme="minorHAnsi" w:cs="Times New Roman"/>
        </w:rPr>
        <w:t xml:space="preserve"> not received?</w:t>
      </w:r>
    </w:p>
    <w:p w14:paraId="3BF913A3" w14:textId="77777777" w:rsidR="00EC16E9" w:rsidRDefault="00EC16E9" w:rsidP="000E51D8">
      <w:pPr>
        <w:autoSpaceDE/>
        <w:autoSpaceDN/>
        <w:adjustRightInd/>
        <w:rPr>
          <w:rFonts w:asciiTheme="minorHAnsi" w:hAnsiTheme="minorHAnsi" w:cs="Times New Roman"/>
        </w:rPr>
      </w:pPr>
    </w:p>
    <w:p w14:paraId="4A6876B7" w14:textId="1032A1E4" w:rsidR="000E51D8" w:rsidRPr="00557049" w:rsidRDefault="000E51D8" w:rsidP="000E51D8">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249F3149" w14:textId="77777777" w:rsidR="000E51D8" w:rsidRPr="00705BB3" w:rsidRDefault="000E51D8" w:rsidP="000E51D8">
      <w:pPr>
        <w:widowControl w:val="0"/>
        <w:shd w:val="clear" w:color="auto" w:fill="CDFFCD"/>
        <w:jc w:val="both"/>
        <w:rPr>
          <w:rFonts w:asciiTheme="minorHAnsi" w:hAnsiTheme="minorHAnsi" w:cs="Times New Roman"/>
          <w:bCs/>
          <w:color w:val="auto"/>
          <w:sz w:val="22"/>
          <w:szCs w:val="22"/>
        </w:rPr>
      </w:pPr>
    </w:p>
    <w:p w14:paraId="0A327917" w14:textId="77777777" w:rsidR="000E51D8" w:rsidRPr="00705BB3" w:rsidRDefault="000E51D8" w:rsidP="000E51D8">
      <w:pPr>
        <w:widowControl w:val="0"/>
        <w:shd w:val="clear" w:color="auto" w:fill="CDFFCD"/>
        <w:jc w:val="both"/>
        <w:rPr>
          <w:rFonts w:asciiTheme="minorHAnsi" w:hAnsiTheme="minorHAnsi" w:cs="Times New Roman"/>
          <w:bCs/>
          <w:color w:val="auto"/>
          <w:sz w:val="22"/>
          <w:szCs w:val="22"/>
        </w:rPr>
      </w:pPr>
    </w:p>
    <w:p w14:paraId="4D5C2A57" w14:textId="77777777" w:rsidR="000E51D8" w:rsidRPr="006C43BC" w:rsidRDefault="000E51D8" w:rsidP="000E51D8">
      <w:pPr>
        <w:widowControl w:val="0"/>
        <w:tabs>
          <w:tab w:val="left" w:pos="0"/>
        </w:tabs>
        <w:rPr>
          <w:rFonts w:asciiTheme="minorHAnsi" w:hAnsiTheme="minorHAnsi" w:cs="Times New Roman"/>
          <w:b/>
          <w:bCs/>
        </w:rPr>
      </w:pPr>
    </w:p>
    <w:p w14:paraId="63D13447" w14:textId="77777777" w:rsidR="000E51D8" w:rsidRPr="006C43BC" w:rsidRDefault="000E51D8" w:rsidP="000E51D8">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BCF7E7A" w14:textId="77777777" w:rsidR="000E51D8" w:rsidRPr="00A5228E" w:rsidRDefault="000E51D8" w:rsidP="000E51D8">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23403BC" w14:textId="79F6D829" w:rsidR="000E51D8" w:rsidRPr="006C43BC" w:rsidRDefault="000E51D8" w:rsidP="000E51D8">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w:t>
      </w:r>
      <w:r w:rsidR="00107BC2">
        <w:rPr>
          <w:rFonts w:asciiTheme="minorHAnsi" w:eastAsia="Calibri" w:hAnsiTheme="minorHAnsi" w:cs="Times New Roman"/>
          <w:sz w:val="22"/>
          <w:szCs w:val="22"/>
        </w:rPr>
        <w:t xml:space="preserve"> explanation, in your own </w:t>
      </w:r>
      <w:r w:rsidR="007E0935">
        <w:rPr>
          <w:rFonts w:asciiTheme="minorHAnsi" w:eastAsia="Calibri" w:hAnsiTheme="minorHAnsi" w:cs="Times New Roman"/>
          <w:sz w:val="22"/>
          <w:szCs w:val="22"/>
        </w:rPr>
        <w:t>words of</w:t>
      </w:r>
      <w:r>
        <w:rPr>
          <w:rFonts w:asciiTheme="minorHAnsi" w:eastAsia="Calibri" w:hAnsiTheme="minorHAnsi" w:cs="Times New Roman"/>
          <w:sz w:val="22"/>
          <w:szCs w:val="22"/>
        </w:rPr>
        <w:t xml:space="preserve"> how you comply with this Requirement. References to supplied evidence, including links to the appropriate page, are recommended.</w:t>
      </w:r>
    </w:p>
    <w:p w14:paraId="70800F0C" w14:textId="77777777" w:rsidR="000E51D8" w:rsidRPr="00705BB3" w:rsidRDefault="000E51D8" w:rsidP="000E51D8">
      <w:pPr>
        <w:widowControl w:val="0"/>
        <w:shd w:val="clear" w:color="auto" w:fill="CDFFCD"/>
        <w:jc w:val="both"/>
        <w:rPr>
          <w:rFonts w:asciiTheme="minorHAnsi" w:hAnsiTheme="minorHAnsi" w:cs="Times New Roman"/>
          <w:bCs/>
          <w:color w:val="auto"/>
          <w:sz w:val="22"/>
          <w:szCs w:val="22"/>
        </w:rPr>
      </w:pPr>
    </w:p>
    <w:p w14:paraId="7BCE31B2" w14:textId="77777777" w:rsidR="000E51D8" w:rsidRPr="00705BB3" w:rsidRDefault="000E51D8" w:rsidP="000E51D8">
      <w:pPr>
        <w:widowControl w:val="0"/>
        <w:shd w:val="clear" w:color="auto" w:fill="CDFFCD"/>
        <w:jc w:val="both"/>
        <w:rPr>
          <w:rFonts w:asciiTheme="minorHAnsi" w:hAnsiTheme="minorHAnsi" w:cs="Times New Roman"/>
          <w:bCs/>
          <w:color w:val="auto"/>
          <w:sz w:val="22"/>
          <w:szCs w:val="22"/>
        </w:rPr>
      </w:pPr>
    </w:p>
    <w:p w14:paraId="30558110" w14:textId="77777777" w:rsidR="000E51D8" w:rsidRDefault="000E51D8" w:rsidP="000E51D8">
      <w:pPr>
        <w:widowControl w:val="0"/>
        <w:spacing w:line="266" w:lineRule="exact"/>
        <w:rPr>
          <w:rFonts w:asciiTheme="minorHAnsi" w:hAnsiTheme="minorHAnsi" w:cs="Times New Roman"/>
          <w:b/>
          <w:bCs/>
        </w:rPr>
      </w:pPr>
    </w:p>
    <w:p w14:paraId="4B10E960" w14:textId="77777777" w:rsidR="000E51D8" w:rsidRDefault="000E51D8" w:rsidP="000E51D8">
      <w:pPr>
        <w:widowControl w:val="0"/>
        <w:spacing w:line="266" w:lineRule="exact"/>
        <w:rPr>
          <w:rFonts w:asciiTheme="minorHAnsi" w:hAnsiTheme="minorHAnsi" w:cs="Times New Roman"/>
          <w:b/>
          <w:bCs/>
          <w:color w:val="auto"/>
        </w:rPr>
      </w:pPr>
    </w:p>
    <w:p w14:paraId="62D5E59C" w14:textId="77777777" w:rsidR="000E51D8" w:rsidRPr="006C43BC" w:rsidRDefault="000E51D8" w:rsidP="000E51D8">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E51D8" w:rsidRPr="00812336" w14:paraId="383D62DF" w14:textId="77777777" w:rsidTr="000E51D8">
        <w:tc>
          <w:tcPr>
            <w:tcW w:w="10995" w:type="dxa"/>
            <w:gridSpan w:val="6"/>
            <w:shd w:val="clear" w:color="auto" w:fill="DCDCFF"/>
            <w:vAlign w:val="bottom"/>
          </w:tcPr>
          <w:p w14:paraId="42D6746D" w14:textId="5051CC80" w:rsidR="000E51D8" w:rsidRPr="00812336" w:rsidRDefault="000E51D8" w:rsidP="000E51D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E51D8" w:rsidRPr="00812336" w14:paraId="78ED5C28" w14:textId="77777777" w:rsidTr="000E51D8">
        <w:tc>
          <w:tcPr>
            <w:tcW w:w="2340" w:type="dxa"/>
            <w:shd w:val="clear" w:color="auto" w:fill="DCDCFF"/>
            <w:vAlign w:val="bottom"/>
          </w:tcPr>
          <w:p w14:paraId="2606E6B8" w14:textId="77777777" w:rsidR="000E51D8" w:rsidRPr="00812336" w:rsidRDefault="000E51D8"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1CDF549" w14:textId="77777777" w:rsidR="000E51D8" w:rsidRPr="00812336" w:rsidRDefault="000E51D8"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547E690" w14:textId="77777777" w:rsidR="000E51D8" w:rsidRPr="00812336" w:rsidRDefault="000E51D8"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3264CB4D" w14:textId="77777777" w:rsidR="000E51D8" w:rsidRPr="00812336" w:rsidRDefault="000E51D8"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FD80A29" w14:textId="77777777" w:rsidR="000E51D8" w:rsidRPr="00812336" w:rsidRDefault="000E51D8"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E0AA1C7" w14:textId="77777777" w:rsidR="000E51D8" w:rsidRPr="00812336" w:rsidRDefault="000E51D8" w:rsidP="000E51D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E51D8" w:rsidRPr="00705BB3" w14:paraId="6D2F4EBB" w14:textId="77777777" w:rsidTr="000E51D8">
        <w:tc>
          <w:tcPr>
            <w:tcW w:w="2340" w:type="dxa"/>
            <w:shd w:val="clear" w:color="auto" w:fill="CDFFCD"/>
          </w:tcPr>
          <w:p w14:paraId="44F556F4" w14:textId="77777777" w:rsidR="000E51D8" w:rsidRPr="00705BB3" w:rsidRDefault="000E51D8" w:rsidP="000E51D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315A230" w14:textId="77777777" w:rsidR="000E51D8" w:rsidRPr="00705BB3" w:rsidRDefault="000E51D8" w:rsidP="000E51D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FFBD338" w14:textId="77777777" w:rsidR="000E51D8" w:rsidRPr="00705BB3" w:rsidRDefault="000E51D8" w:rsidP="000E51D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AE2E5A2" w14:textId="77777777" w:rsidR="000E51D8" w:rsidRPr="00705BB3" w:rsidRDefault="000E51D8" w:rsidP="000E51D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D904CF9" w14:textId="77777777" w:rsidR="000E51D8" w:rsidRPr="00705BB3" w:rsidRDefault="000E51D8" w:rsidP="000E51D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3E5AD20" w14:textId="77777777" w:rsidR="000E51D8" w:rsidRPr="00705BB3" w:rsidRDefault="000E51D8" w:rsidP="000E51D8">
            <w:pPr>
              <w:autoSpaceDE/>
              <w:autoSpaceDN/>
              <w:adjustRightInd/>
              <w:jc w:val="both"/>
              <w:rPr>
                <w:rFonts w:asciiTheme="minorHAnsi" w:hAnsiTheme="minorHAnsi" w:cs="Times New Roman"/>
                <w:color w:val="auto"/>
                <w:sz w:val="22"/>
                <w:szCs w:val="22"/>
              </w:rPr>
            </w:pPr>
          </w:p>
        </w:tc>
      </w:tr>
      <w:tr w:rsidR="000E51D8" w:rsidRPr="00705BB3" w14:paraId="43C1580F" w14:textId="77777777" w:rsidTr="000E51D8">
        <w:tc>
          <w:tcPr>
            <w:tcW w:w="2340" w:type="dxa"/>
            <w:shd w:val="clear" w:color="auto" w:fill="CDFFCD"/>
          </w:tcPr>
          <w:p w14:paraId="4AEC5F48" w14:textId="77777777" w:rsidR="000E51D8" w:rsidRPr="00705BB3" w:rsidRDefault="000E51D8" w:rsidP="000E51D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9103707" w14:textId="77777777" w:rsidR="000E51D8" w:rsidRPr="00705BB3" w:rsidRDefault="000E51D8" w:rsidP="000E51D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E1BFAA2" w14:textId="77777777" w:rsidR="000E51D8" w:rsidRPr="00705BB3" w:rsidRDefault="000E51D8" w:rsidP="000E51D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26AF2B2" w14:textId="77777777" w:rsidR="000E51D8" w:rsidRPr="00705BB3" w:rsidRDefault="000E51D8" w:rsidP="000E51D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BED41F9" w14:textId="77777777" w:rsidR="000E51D8" w:rsidRPr="00705BB3" w:rsidRDefault="000E51D8" w:rsidP="000E51D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808C6DA" w14:textId="77777777" w:rsidR="000E51D8" w:rsidRPr="00705BB3" w:rsidRDefault="000E51D8" w:rsidP="000E51D8">
            <w:pPr>
              <w:autoSpaceDE/>
              <w:autoSpaceDN/>
              <w:adjustRightInd/>
              <w:jc w:val="both"/>
              <w:rPr>
                <w:rFonts w:asciiTheme="minorHAnsi" w:hAnsiTheme="minorHAnsi" w:cs="Times New Roman"/>
                <w:color w:val="auto"/>
                <w:sz w:val="22"/>
                <w:szCs w:val="22"/>
              </w:rPr>
            </w:pPr>
          </w:p>
        </w:tc>
      </w:tr>
      <w:tr w:rsidR="000E51D8" w:rsidRPr="00705BB3" w14:paraId="09640F33" w14:textId="77777777" w:rsidTr="000E51D8">
        <w:tc>
          <w:tcPr>
            <w:tcW w:w="2340" w:type="dxa"/>
            <w:shd w:val="clear" w:color="auto" w:fill="CDFFCD"/>
          </w:tcPr>
          <w:p w14:paraId="6B5C207F" w14:textId="77777777" w:rsidR="000E51D8" w:rsidRPr="00705BB3" w:rsidRDefault="000E51D8" w:rsidP="000E51D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8579B4D" w14:textId="77777777" w:rsidR="000E51D8" w:rsidRPr="00705BB3" w:rsidRDefault="000E51D8" w:rsidP="000E51D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3EDB9DA" w14:textId="77777777" w:rsidR="000E51D8" w:rsidRPr="00705BB3" w:rsidRDefault="000E51D8" w:rsidP="000E51D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1FFDB14" w14:textId="77777777" w:rsidR="000E51D8" w:rsidRPr="00705BB3" w:rsidRDefault="000E51D8" w:rsidP="000E51D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F8463E9" w14:textId="77777777" w:rsidR="000E51D8" w:rsidRPr="00705BB3" w:rsidRDefault="000E51D8" w:rsidP="000E51D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4F9ACB9" w14:textId="77777777" w:rsidR="000E51D8" w:rsidRPr="00705BB3" w:rsidRDefault="000E51D8" w:rsidP="000E51D8">
            <w:pPr>
              <w:autoSpaceDE/>
              <w:autoSpaceDN/>
              <w:adjustRightInd/>
              <w:jc w:val="both"/>
              <w:rPr>
                <w:rFonts w:asciiTheme="minorHAnsi" w:hAnsiTheme="minorHAnsi" w:cs="Times New Roman"/>
                <w:color w:val="auto"/>
                <w:sz w:val="22"/>
                <w:szCs w:val="22"/>
              </w:rPr>
            </w:pPr>
          </w:p>
        </w:tc>
      </w:tr>
    </w:tbl>
    <w:p w14:paraId="5EA7D0C5" w14:textId="77777777" w:rsidR="000E51D8" w:rsidRPr="006C43BC" w:rsidRDefault="000E51D8" w:rsidP="000E51D8">
      <w:pPr>
        <w:widowControl w:val="0"/>
        <w:rPr>
          <w:rFonts w:asciiTheme="minorHAnsi" w:hAnsiTheme="minorHAnsi" w:cs="Times New Roman"/>
        </w:rPr>
      </w:pPr>
    </w:p>
    <w:p w14:paraId="67010D13" w14:textId="77777777" w:rsidR="000E51D8" w:rsidRPr="006C43BC" w:rsidRDefault="000E51D8" w:rsidP="000E51D8">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0E51D8" w:rsidRPr="00705BB3" w14:paraId="21D41A3C" w14:textId="77777777" w:rsidTr="000E51D8">
        <w:tc>
          <w:tcPr>
            <w:tcW w:w="11016" w:type="dxa"/>
            <w:shd w:val="clear" w:color="auto" w:fill="auto"/>
          </w:tcPr>
          <w:p w14:paraId="2E5F873E" w14:textId="77777777" w:rsidR="000E51D8" w:rsidRPr="00705BB3" w:rsidRDefault="000E51D8" w:rsidP="000E51D8">
            <w:pPr>
              <w:widowControl w:val="0"/>
              <w:rPr>
                <w:rFonts w:asciiTheme="minorHAnsi" w:hAnsiTheme="minorHAnsi" w:cs="Times New Roman"/>
                <w:sz w:val="22"/>
                <w:szCs w:val="22"/>
              </w:rPr>
            </w:pPr>
          </w:p>
        </w:tc>
      </w:tr>
      <w:tr w:rsidR="000E51D8" w:rsidRPr="00705BB3" w14:paraId="3A37C0BA" w14:textId="77777777" w:rsidTr="000E51D8">
        <w:tc>
          <w:tcPr>
            <w:tcW w:w="11016" w:type="dxa"/>
            <w:shd w:val="clear" w:color="auto" w:fill="auto"/>
          </w:tcPr>
          <w:p w14:paraId="60FF38ED" w14:textId="77777777" w:rsidR="000E51D8" w:rsidRPr="00705BB3" w:rsidRDefault="000E51D8" w:rsidP="000E51D8">
            <w:pPr>
              <w:widowControl w:val="0"/>
              <w:rPr>
                <w:rFonts w:asciiTheme="minorHAnsi" w:hAnsiTheme="minorHAnsi" w:cs="Times New Roman"/>
                <w:sz w:val="22"/>
                <w:szCs w:val="22"/>
              </w:rPr>
            </w:pPr>
          </w:p>
        </w:tc>
      </w:tr>
      <w:tr w:rsidR="000E51D8" w:rsidRPr="00705BB3" w14:paraId="22902692" w14:textId="77777777" w:rsidTr="000E51D8">
        <w:tc>
          <w:tcPr>
            <w:tcW w:w="11016" w:type="dxa"/>
            <w:shd w:val="clear" w:color="auto" w:fill="auto"/>
          </w:tcPr>
          <w:p w14:paraId="07E9773D" w14:textId="77777777" w:rsidR="000E51D8" w:rsidRPr="00705BB3" w:rsidRDefault="000E51D8" w:rsidP="000E51D8">
            <w:pPr>
              <w:widowControl w:val="0"/>
              <w:rPr>
                <w:rFonts w:asciiTheme="minorHAnsi" w:hAnsiTheme="minorHAnsi" w:cs="Times New Roman"/>
                <w:sz w:val="22"/>
                <w:szCs w:val="22"/>
              </w:rPr>
            </w:pPr>
          </w:p>
        </w:tc>
      </w:tr>
    </w:tbl>
    <w:p w14:paraId="0F24667D" w14:textId="77777777" w:rsidR="000E51D8" w:rsidRPr="006C43BC" w:rsidRDefault="000E51D8" w:rsidP="000E51D8">
      <w:pPr>
        <w:widowControl w:val="0"/>
        <w:rPr>
          <w:rFonts w:asciiTheme="minorHAnsi" w:hAnsiTheme="minorHAnsi" w:cs="Times New Roman"/>
        </w:rPr>
      </w:pPr>
    </w:p>
    <w:p w14:paraId="027C8CC6" w14:textId="631F16A3" w:rsidR="000E51D8" w:rsidRPr="00722443" w:rsidRDefault="000E51D8" w:rsidP="000E51D8">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MOD-026-1, R6</w:t>
      </w:r>
    </w:p>
    <w:p w14:paraId="7F3146B7" w14:textId="77777777" w:rsidR="000E51D8" w:rsidRPr="006C43BC" w:rsidRDefault="000E51D8" w:rsidP="000E51D8">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921DB0" w:rsidRPr="00705BB3" w14:paraId="7A19312E" w14:textId="77777777" w:rsidTr="000E51D8">
        <w:tc>
          <w:tcPr>
            <w:tcW w:w="378" w:type="dxa"/>
          </w:tcPr>
          <w:p w14:paraId="34E292C5" w14:textId="77777777" w:rsidR="00921DB0" w:rsidRPr="00705BB3" w:rsidRDefault="00921DB0" w:rsidP="000E51D8">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7325541F" w14:textId="75DC27AD" w:rsidR="00921DB0" w:rsidRPr="003C07E7" w:rsidRDefault="00921DB0" w:rsidP="00460FF7">
            <w:pPr>
              <w:widowControl w:val="0"/>
              <w:tabs>
                <w:tab w:val="left" w:pos="0"/>
                <w:tab w:val="left" w:pos="900"/>
                <w:tab w:val="left" w:pos="6360"/>
              </w:tabs>
              <w:rPr>
                <w:rFonts w:asciiTheme="minorHAnsi" w:hAnsiTheme="minorHAnsi"/>
              </w:rPr>
            </w:pPr>
            <w:r w:rsidRPr="003C07E7">
              <w:rPr>
                <w:rFonts w:asciiTheme="minorHAnsi" w:hAnsiTheme="minorHAnsi" w:cs="Times New Roman"/>
                <w:color w:val="auto"/>
              </w:rPr>
              <w:t>Review the response to the Question, if the response was Yes, then:</w:t>
            </w:r>
          </w:p>
        </w:tc>
      </w:tr>
      <w:tr w:rsidR="000E51D8" w:rsidRPr="00705BB3" w14:paraId="3D9AC6CA" w14:textId="77777777" w:rsidTr="000E51D8">
        <w:tc>
          <w:tcPr>
            <w:tcW w:w="378" w:type="dxa"/>
          </w:tcPr>
          <w:p w14:paraId="4EBCABE8" w14:textId="77777777" w:rsidR="000E51D8" w:rsidRPr="00705BB3" w:rsidRDefault="000E51D8" w:rsidP="000E51D8">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371BB926" w14:textId="58FD85A7" w:rsidR="000E51D8" w:rsidRPr="003C07E7" w:rsidRDefault="00460FF7" w:rsidP="00460FF7">
            <w:pPr>
              <w:widowControl w:val="0"/>
              <w:tabs>
                <w:tab w:val="left" w:pos="0"/>
                <w:tab w:val="left" w:pos="900"/>
                <w:tab w:val="left" w:pos="6360"/>
              </w:tabs>
              <w:rPr>
                <w:rFonts w:asciiTheme="minorHAnsi" w:hAnsiTheme="minorHAnsi" w:cs="Times New Roman"/>
                <w:color w:val="auto"/>
              </w:rPr>
            </w:pPr>
            <w:r w:rsidRPr="003C07E7">
              <w:rPr>
                <w:rFonts w:asciiTheme="minorHAnsi" w:hAnsiTheme="minorHAnsi"/>
              </w:rPr>
              <w:t xml:space="preserve">Verify the date the Generator Owner provided </w:t>
            </w:r>
            <w:r w:rsidR="00CB0864" w:rsidRPr="003C07E7">
              <w:rPr>
                <w:rFonts w:asciiTheme="minorHAnsi" w:hAnsiTheme="minorHAnsi"/>
              </w:rPr>
              <w:t xml:space="preserve">the Transmission Planner </w:t>
            </w:r>
            <w:r w:rsidRPr="003C07E7">
              <w:rPr>
                <w:rFonts w:asciiTheme="minorHAnsi" w:hAnsiTheme="minorHAnsi"/>
              </w:rPr>
              <w:t>the verified excitation control system or plant volt/var control function model information in accordance with Requirement R2 for applicable units.</w:t>
            </w:r>
          </w:p>
        </w:tc>
      </w:tr>
      <w:tr w:rsidR="000E51D8" w:rsidRPr="00705BB3" w14:paraId="03249787" w14:textId="77777777" w:rsidTr="000E51D8">
        <w:tc>
          <w:tcPr>
            <w:tcW w:w="378" w:type="dxa"/>
          </w:tcPr>
          <w:p w14:paraId="75C90101" w14:textId="77777777" w:rsidR="000E51D8" w:rsidRPr="00705BB3" w:rsidRDefault="000E51D8" w:rsidP="000E51D8">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3B388A76" w14:textId="19EB1AC0" w:rsidR="000E51D8" w:rsidRPr="003C07E7" w:rsidRDefault="00460FF7" w:rsidP="00CB0864">
            <w:pPr>
              <w:widowControl w:val="0"/>
              <w:tabs>
                <w:tab w:val="left" w:pos="0"/>
                <w:tab w:val="left" w:pos="900"/>
                <w:tab w:val="left" w:pos="6360"/>
              </w:tabs>
              <w:rPr>
                <w:rFonts w:asciiTheme="minorHAnsi" w:hAnsiTheme="minorHAnsi" w:cs="Times New Roman"/>
                <w:color w:val="auto"/>
              </w:rPr>
            </w:pPr>
            <w:r w:rsidRPr="003C07E7">
              <w:rPr>
                <w:rFonts w:asciiTheme="minorHAnsi" w:hAnsiTheme="minorHAnsi"/>
              </w:rPr>
              <w:t xml:space="preserve">Verify a dated response was provided </w:t>
            </w:r>
            <w:r w:rsidR="00CB0864" w:rsidRPr="003C07E7">
              <w:rPr>
                <w:rFonts w:asciiTheme="minorHAnsi" w:hAnsiTheme="minorHAnsi"/>
              </w:rPr>
              <w:t xml:space="preserve">by the Transmission Planner </w:t>
            </w:r>
            <w:r w:rsidRPr="003C07E7">
              <w:rPr>
                <w:rFonts w:asciiTheme="minorHAnsi" w:hAnsiTheme="minorHAnsi"/>
              </w:rPr>
              <w:t xml:space="preserve">to the Generator Owner </w:t>
            </w:r>
            <w:r w:rsidR="00CB0864" w:rsidRPr="003C07E7">
              <w:rPr>
                <w:rFonts w:asciiTheme="minorHAnsi" w:hAnsiTheme="minorHAnsi"/>
              </w:rPr>
              <w:t xml:space="preserve">within 90 days </w:t>
            </w:r>
            <w:r w:rsidRPr="003C07E7">
              <w:rPr>
                <w:rFonts w:asciiTheme="minorHAnsi" w:hAnsiTheme="minorHAnsi"/>
              </w:rPr>
              <w:t>indicating the model was</w:t>
            </w:r>
            <w:r w:rsidR="00921DB0" w:rsidRPr="003C07E7">
              <w:rPr>
                <w:rFonts w:asciiTheme="minorHAnsi" w:hAnsiTheme="minorHAnsi"/>
              </w:rPr>
              <w:t xml:space="preserve"> either</w:t>
            </w:r>
            <w:r w:rsidR="00CB0864" w:rsidRPr="003C07E7">
              <w:rPr>
                <w:rFonts w:asciiTheme="minorHAnsi" w:hAnsiTheme="minorHAnsi"/>
              </w:rPr>
              <w:t>:</w:t>
            </w:r>
            <w:r w:rsidRPr="003C07E7">
              <w:rPr>
                <w:rFonts w:asciiTheme="minorHAnsi" w:hAnsiTheme="minorHAnsi"/>
              </w:rPr>
              <w:t xml:space="preserve"> </w:t>
            </w:r>
          </w:p>
        </w:tc>
      </w:tr>
      <w:tr w:rsidR="000E51D8" w:rsidRPr="00705BB3" w14:paraId="6E20DC3A" w14:textId="77777777" w:rsidTr="000E51D8">
        <w:tc>
          <w:tcPr>
            <w:tcW w:w="378" w:type="dxa"/>
          </w:tcPr>
          <w:p w14:paraId="2DD5D489" w14:textId="77777777" w:rsidR="000E51D8" w:rsidRPr="00705BB3" w:rsidRDefault="000E51D8" w:rsidP="000E51D8">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7F4751FA" w14:textId="5621D580" w:rsidR="000E51D8" w:rsidRPr="003C07E7" w:rsidRDefault="00CB0864" w:rsidP="00DF0300">
            <w:pPr>
              <w:pStyle w:val="ListParagraph"/>
              <w:widowControl w:val="0"/>
              <w:numPr>
                <w:ilvl w:val="0"/>
                <w:numId w:val="15"/>
              </w:numPr>
              <w:tabs>
                <w:tab w:val="left" w:pos="0"/>
                <w:tab w:val="left" w:pos="900"/>
                <w:tab w:val="left" w:pos="6360"/>
              </w:tabs>
              <w:rPr>
                <w:rFonts w:asciiTheme="minorHAnsi" w:hAnsiTheme="minorHAnsi" w:cs="Times New Roman"/>
                <w:color w:val="auto"/>
              </w:rPr>
            </w:pPr>
            <w:r w:rsidRPr="003C07E7">
              <w:rPr>
                <w:rFonts w:asciiTheme="minorHAnsi" w:hAnsiTheme="minorHAnsi"/>
              </w:rPr>
              <w:t>Usable</w:t>
            </w:r>
            <w:r w:rsidR="00DF0300" w:rsidRPr="003C07E7">
              <w:rPr>
                <w:rFonts w:asciiTheme="minorHAnsi" w:hAnsiTheme="minorHAnsi"/>
              </w:rPr>
              <w:t xml:space="preserve"> </w:t>
            </w:r>
            <w:r w:rsidRPr="003C07E7">
              <w:rPr>
                <w:rFonts w:asciiTheme="minorHAnsi" w:hAnsiTheme="minorHAnsi"/>
              </w:rPr>
              <w:t xml:space="preserve">according to the criteria specified </w:t>
            </w:r>
            <w:r w:rsidR="00DF0300" w:rsidRPr="003C07E7">
              <w:rPr>
                <w:rFonts w:asciiTheme="minorHAnsi" w:hAnsiTheme="minorHAnsi"/>
              </w:rPr>
              <w:t>as following:</w:t>
            </w:r>
          </w:p>
        </w:tc>
      </w:tr>
      <w:tr w:rsidR="00DF0300" w:rsidRPr="00705BB3" w14:paraId="6F40DF73" w14:textId="77777777" w:rsidTr="000E51D8">
        <w:tc>
          <w:tcPr>
            <w:tcW w:w="378" w:type="dxa"/>
          </w:tcPr>
          <w:p w14:paraId="2FBF72E8" w14:textId="77777777" w:rsidR="00DF0300" w:rsidRPr="00705BB3" w:rsidRDefault="00DF0300" w:rsidP="000E51D8">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5EA807D2" w14:textId="7F756C23" w:rsidR="00DF0300" w:rsidRPr="003C07E7" w:rsidRDefault="00DF0300" w:rsidP="00DF0300">
            <w:pPr>
              <w:pStyle w:val="Requirement"/>
              <w:numPr>
                <w:ilvl w:val="1"/>
                <w:numId w:val="15"/>
              </w:numPr>
              <w:rPr>
                <w:rFonts w:asciiTheme="minorHAnsi" w:hAnsiTheme="minorHAnsi"/>
              </w:rPr>
            </w:pPr>
            <w:r w:rsidRPr="003C07E7">
              <w:rPr>
                <w:rFonts w:asciiTheme="minorHAnsi" w:hAnsiTheme="minorHAnsi"/>
              </w:rPr>
              <w:t>(R6.1)The excitation control system or plant volt/var control function model initializes to compute modeling data without error,</w:t>
            </w:r>
          </w:p>
        </w:tc>
      </w:tr>
      <w:tr w:rsidR="00DF0300" w:rsidRPr="00705BB3" w14:paraId="6E3A21EF" w14:textId="77777777" w:rsidTr="000E51D8">
        <w:tc>
          <w:tcPr>
            <w:tcW w:w="378" w:type="dxa"/>
          </w:tcPr>
          <w:p w14:paraId="591C8CA0" w14:textId="77777777" w:rsidR="00DF0300" w:rsidRPr="00705BB3" w:rsidRDefault="00DF0300" w:rsidP="000E51D8">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374BB3B6" w14:textId="75A979EF" w:rsidR="00DF0300" w:rsidRPr="003C07E7" w:rsidRDefault="00DF0300" w:rsidP="00DF0300">
            <w:pPr>
              <w:pStyle w:val="Requirement"/>
              <w:numPr>
                <w:ilvl w:val="1"/>
                <w:numId w:val="15"/>
              </w:numPr>
              <w:rPr>
                <w:rFonts w:asciiTheme="minorHAnsi" w:hAnsiTheme="minorHAnsi"/>
              </w:rPr>
            </w:pPr>
            <w:r w:rsidRPr="003C07E7">
              <w:rPr>
                <w:rFonts w:asciiTheme="minorHAnsi" w:hAnsiTheme="minorHAnsi"/>
              </w:rPr>
              <w:t>(R6.2) A no-disturbance simulation results in negligible transients, and</w:t>
            </w:r>
          </w:p>
        </w:tc>
      </w:tr>
      <w:tr w:rsidR="00DF0300" w:rsidRPr="00705BB3" w14:paraId="63A6EB66" w14:textId="77777777" w:rsidTr="000E51D8">
        <w:tc>
          <w:tcPr>
            <w:tcW w:w="378" w:type="dxa"/>
          </w:tcPr>
          <w:p w14:paraId="26C928A7" w14:textId="77777777" w:rsidR="00DF0300" w:rsidRPr="00705BB3" w:rsidRDefault="00DF0300" w:rsidP="000E51D8">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0E295B79" w14:textId="4A82AA21" w:rsidR="00DF0300" w:rsidRPr="003C07E7" w:rsidRDefault="009854FB" w:rsidP="00544896">
            <w:pPr>
              <w:pStyle w:val="Requirement"/>
              <w:numPr>
                <w:ilvl w:val="1"/>
                <w:numId w:val="15"/>
              </w:numPr>
              <w:rPr>
                <w:rFonts w:asciiTheme="minorHAnsi" w:hAnsiTheme="minorHAnsi"/>
              </w:rPr>
            </w:pPr>
            <w:r w:rsidRPr="003C07E7">
              <w:rPr>
                <w:rFonts w:asciiTheme="minorHAnsi" w:hAnsiTheme="minorHAnsi"/>
              </w:rPr>
              <w:t xml:space="preserve">(R6.3) </w:t>
            </w:r>
            <w:r w:rsidR="00DF0300" w:rsidRPr="003C07E7">
              <w:rPr>
                <w:rFonts w:asciiTheme="minorHAnsi" w:hAnsiTheme="minorHAnsi"/>
              </w:rPr>
              <w:t>For an otherwise stable simulation, a disturbance simulation results in the excitation control and plant volt/var control function model exhibiting positive damping</w:t>
            </w:r>
            <w:r w:rsidR="00544896" w:rsidRPr="003C07E7">
              <w:rPr>
                <w:rFonts w:asciiTheme="minorHAnsi" w:hAnsiTheme="minorHAnsi"/>
              </w:rPr>
              <w:t>, or</w:t>
            </w:r>
          </w:p>
        </w:tc>
      </w:tr>
      <w:tr w:rsidR="000E51D8" w:rsidRPr="00705BB3" w14:paraId="7F311476" w14:textId="77777777" w:rsidTr="000E51D8">
        <w:tc>
          <w:tcPr>
            <w:tcW w:w="378" w:type="dxa"/>
          </w:tcPr>
          <w:p w14:paraId="7DAD995F" w14:textId="77777777" w:rsidR="000E51D8" w:rsidRPr="00705BB3" w:rsidRDefault="000E51D8" w:rsidP="000E51D8">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07E1DEE8" w14:textId="794850A3" w:rsidR="000E51D8" w:rsidRPr="003C07E7" w:rsidRDefault="00CB0864" w:rsidP="00CB0864">
            <w:pPr>
              <w:pStyle w:val="ListParagraph"/>
              <w:widowControl w:val="0"/>
              <w:numPr>
                <w:ilvl w:val="0"/>
                <w:numId w:val="15"/>
              </w:numPr>
              <w:tabs>
                <w:tab w:val="left" w:pos="0"/>
                <w:tab w:val="left" w:pos="900"/>
                <w:tab w:val="left" w:pos="6360"/>
              </w:tabs>
              <w:rPr>
                <w:rFonts w:asciiTheme="minorHAnsi" w:hAnsiTheme="minorHAnsi" w:cs="Times New Roman"/>
                <w:color w:val="auto"/>
              </w:rPr>
            </w:pPr>
            <w:r w:rsidRPr="003C07E7">
              <w:rPr>
                <w:rFonts w:asciiTheme="minorHAnsi" w:hAnsiTheme="minorHAnsi" w:cs="Times New Roman"/>
                <w:color w:val="auto"/>
              </w:rPr>
              <w:t>Not usable.</w:t>
            </w:r>
          </w:p>
        </w:tc>
      </w:tr>
      <w:tr w:rsidR="000E51D8" w:rsidRPr="00705BB3" w14:paraId="375746FD" w14:textId="77777777" w:rsidTr="000E51D8">
        <w:tc>
          <w:tcPr>
            <w:tcW w:w="378" w:type="dxa"/>
            <w:tcBorders>
              <w:bottom w:val="single" w:sz="4" w:space="0" w:color="auto"/>
            </w:tcBorders>
          </w:tcPr>
          <w:p w14:paraId="18EAFD30" w14:textId="77777777" w:rsidR="000E51D8" w:rsidRPr="00705BB3" w:rsidRDefault="000E51D8" w:rsidP="000E51D8">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09FFD9E8" w14:textId="79CFA13A" w:rsidR="000E51D8" w:rsidRPr="003C07E7" w:rsidRDefault="00CB0864" w:rsidP="000E51D8">
            <w:pPr>
              <w:widowControl w:val="0"/>
              <w:tabs>
                <w:tab w:val="left" w:pos="0"/>
                <w:tab w:val="left" w:pos="900"/>
                <w:tab w:val="left" w:pos="6360"/>
              </w:tabs>
              <w:rPr>
                <w:rFonts w:asciiTheme="minorHAnsi" w:hAnsiTheme="minorHAnsi" w:cs="Times New Roman"/>
                <w:color w:val="auto"/>
              </w:rPr>
            </w:pPr>
            <w:r w:rsidRPr="003C07E7">
              <w:rPr>
                <w:rFonts w:asciiTheme="minorHAnsi" w:hAnsiTheme="minorHAnsi"/>
              </w:rPr>
              <w:t>For a model that is not usable, a technical description of why the model is not usable is required.</w:t>
            </w:r>
          </w:p>
        </w:tc>
      </w:tr>
      <w:tr w:rsidR="000E51D8" w:rsidRPr="006C43BC" w14:paraId="209B319E" w14:textId="77777777" w:rsidTr="000E51D8">
        <w:tc>
          <w:tcPr>
            <w:tcW w:w="11016" w:type="dxa"/>
            <w:gridSpan w:val="2"/>
            <w:shd w:val="clear" w:color="auto" w:fill="DCDCFF"/>
          </w:tcPr>
          <w:p w14:paraId="2A4B2A1C" w14:textId="142D9F67" w:rsidR="00F45F4F" w:rsidRPr="003C07E7" w:rsidRDefault="003C07E7" w:rsidP="00CB0864">
            <w:pPr>
              <w:widowControl w:val="0"/>
              <w:tabs>
                <w:tab w:val="left" w:pos="0"/>
                <w:tab w:val="left" w:pos="801"/>
              </w:tabs>
              <w:rPr>
                <w:rFonts w:asciiTheme="minorHAnsi" w:hAnsiTheme="minorHAnsi" w:cs="Times New Roman"/>
                <w:b/>
                <w:bCs/>
                <w:color w:val="auto"/>
              </w:rPr>
            </w:pPr>
            <w:r w:rsidRPr="003C07E7">
              <w:rPr>
                <w:rFonts w:asciiTheme="minorHAnsi" w:hAnsiTheme="minorHAnsi" w:cs="Times New Roman"/>
                <w:b/>
                <w:bCs/>
                <w:color w:val="auto"/>
              </w:rPr>
              <w:t xml:space="preserve">Note to Auditor: </w:t>
            </w:r>
          </w:p>
        </w:tc>
      </w:tr>
    </w:tbl>
    <w:p w14:paraId="6277E6E8" w14:textId="77777777" w:rsidR="00E07A70" w:rsidRDefault="00E07A70" w:rsidP="00F45F4F">
      <w:pPr>
        <w:pStyle w:val="RqtSection"/>
      </w:pPr>
    </w:p>
    <w:p w14:paraId="33C6583D" w14:textId="33C4664D" w:rsidR="00F45F4F" w:rsidRPr="006C43BC" w:rsidRDefault="007E0935" w:rsidP="00F45F4F">
      <w:pPr>
        <w:pStyle w:val="RqtSection"/>
        <w:rPr>
          <w:color w:val="264D74"/>
        </w:rPr>
      </w:pPr>
      <w:r w:rsidRPr="006C43BC">
        <w:t>Auditor Notes</w:t>
      </w:r>
      <w:r w:rsidR="00F45F4F" w:rsidRPr="006C43BC">
        <w:t>:</w:t>
      </w:r>
      <w:r w:rsidR="00F45F4F" w:rsidRPr="006C43BC">
        <w:rPr>
          <w:color w:val="264D74"/>
        </w:rPr>
        <w:t xml:space="preserve"> </w:t>
      </w:r>
    </w:p>
    <w:p w14:paraId="5B33FB2B" w14:textId="77777777" w:rsidR="00F45F4F" w:rsidRDefault="00F45F4F" w:rsidP="00F45F4F">
      <w:pPr>
        <w:autoSpaceDE/>
        <w:autoSpaceDN/>
        <w:adjustRightInd/>
        <w:rPr>
          <w:rFonts w:asciiTheme="minorHAnsi" w:hAnsiTheme="minorHAnsi" w:cs="Times New Roman"/>
          <w:b/>
          <w:u w:val="single"/>
        </w:rPr>
      </w:pPr>
    </w:p>
    <w:tbl>
      <w:tblPr>
        <w:tblStyle w:val="TableGrid"/>
        <w:tblW w:w="0" w:type="auto"/>
        <w:tblLook w:val="04A0" w:firstRow="1" w:lastRow="0" w:firstColumn="1" w:lastColumn="0" w:noHBand="0" w:noVBand="1"/>
      </w:tblPr>
      <w:tblGrid>
        <w:gridCol w:w="10790"/>
      </w:tblGrid>
      <w:tr w:rsidR="00F45F4F" w:rsidRPr="006C43BC" w14:paraId="2CAEBB8D" w14:textId="77777777" w:rsidTr="000773D3">
        <w:tc>
          <w:tcPr>
            <w:tcW w:w="11016" w:type="dxa"/>
            <w:shd w:val="clear" w:color="auto" w:fill="DCDCFF"/>
          </w:tcPr>
          <w:p w14:paraId="743786BF" w14:textId="77777777" w:rsidR="00F45F4F" w:rsidRDefault="00F45F4F" w:rsidP="000773D3">
            <w:pPr>
              <w:widowControl w:val="0"/>
              <w:tabs>
                <w:tab w:val="left" w:pos="0"/>
                <w:tab w:val="left" w:pos="801"/>
              </w:tabs>
              <w:rPr>
                <w:rFonts w:asciiTheme="minorHAnsi" w:hAnsiTheme="minorHAnsi" w:cs="Times New Roman"/>
                <w:bCs/>
                <w:color w:val="auto"/>
              </w:rPr>
            </w:pPr>
          </w:p>
          <w:p w14:paraId="11393D55" w14:textId="77777777" w:rsidR="00F45F4F" w:rsidRDefault="00F45F4F" w:rsidP="000773D3">
            <w:pPr>
              <w:widowControl w:val="0"/>
              <w:tabs>
                <w:tab w:val="left" w:pos="0"/>
                <w:tab w:val="left" w:pos="801"/>
              </w:tabs>
              <w:rPr>
                <w:rFonts w:asciiTheme="minorHAnsi" w:hAnsiTheme="minorHAnsi" w:cs="Times New Roman"/>
                <w:bCs/>
                <w:color w:val="auto"/>
              </w:rPr>
            </w:pPr>
          </w:p>
          <w:p w14:paraId="5BF2A797" w14:textId="77777777" w:rsidR="00F45F4F" w:rsidRDefault="00F45F4F" w:rsidP="000773D3">
            <w:pPr>
              <w:widowControl w:val="0"/>
              <w:tabs>
                <w:tab w:val="left" w:pos="0"/>
                <w:tab w:val="left" w:pos="801"/>
              </w:tabs>
              <w:rPr>
                <w:rFonts w:asciiTheme="minorHAnsi" w:hAnsiTheme="minorHAnsi" w:cs="Times New Roman"/>
                <w:bCs/>
                <w:color w:val="auto"/>
              </w:rPr>
            </w:pPr>
          </w:p>
          <w:p w14:paraId="0714312A" w14:textId="77777777" w:rsidR="00F45F4F" w:rsidRPr="006C43BC" w:rsidRDefault="00F45F4F" w:rsidP="000773D3">
            <w:pPr>
              <w:widowControl w:val="0"/>
              <w:tabs>
                <w:tab w:val="left" w:pos="0"/>
                <w:tab w:val="left" w:pos="801"/>
              </w:tabs>
              <w:rPr>
                <w:rFonts w:asciiTheme="minorHAnsi" w:hAnsiTheme="minorHAnsi" w:cs="Times New Roman"/>
                <w:bCs/>
                <w:color w:val="auto"/>
              </w:rPr>
            </w:pPr>
          </w:p>
        </w:tc>
      </w:tr>
    </w:tbl>
    <w:p w14:paraId="196FE40C" w14:textId="77777777" w:rsidR="00F45F4F" w:rsidRDefault="00F45F4F" w:rsidP="005820CF">
      <w:pPr>
        <w:autoSpaceDE/>
        <w:autoSpaceDN/>
        <w:adjustRightInd/>
        <w:rPr>
          <w:rFonts w:asciiTheme="minorHAnsi" w:hAnsiTheme="minorHAnsi" w:cs="Times New Roman"/>
          <w:b/>
          <w:u w:val="single"/>
        </w:rPr>
      </w:pPr>
    </w:p>
    <w:p w14:paraId="3A14A818" w14:textId="5D5E11E7" w:rsidR="005820CF" w:rsidRPr="003C07E7" w:rsidRDefault="003C07E7">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18CCC8E8" w14:textId="41C3AB0F" w:rsidR="00524EB4" w:rsidRPr="00BF3188" w:rsidRDefault="00524EB4" w:rsidP="003D6A8E">
      <w:pPr>
        <w:pStyle w:val="SectHead"/>
        <w:rPr>
          <w:rStyle w:val="SubtitleChar"/>
          <w:rFonts w:asciiTheme="minorHAnsi" w:hAnsiTheme="minorHAnsi" w:cs="Tahoma"/>
          <w:b w:val="0"/>
          <w:i w:val="0"/>
          <w:color w:val="auto"/>
        </w:rPr>
      </w:pPr>
      <w:bookmarkStart w:id="4" w:name="_Toc330463565"/>
      <w:r w:rsidRPr="00BF3188">
        <w:rPr>
          <w:rStyle w:val="SubtitleChar"/>
          <w:rFonts w:asciiTheme="minorHAnsi" w:hAnsiTheme="minorHAnsi" w:cs="Tahoma"/>
          <w:b w:val="0"/>
          <w:i w:val="0"/>
          <w:color w:val="auto"/>
        </w:rPr>
        <w:t>Additional Information</w:t>
      </w:r>
    </w:p>
    <w:p w14:paraId="6882FBA3" w14:textId="77777777" w:rsidR="00524EB4" w:rsidRDefault="00524EB4" w:rsidP="00524EB4">
      <w:pPr>
        <w:autoSpaceDE/>
        <w:autoSpaceDN/>
        <w:adjustRightInd/>
        <w:rPr>
          <w:rStyle w:val="SubtitleChar"/>
          <w:rFonts w:asciiTheme="minorHAnsi" w:hAnsiTheme="minorHAnsi" w:cs="Tahoma"/>
          <w:i w:val="0"/>
          <w:color w:val="auto"/>
        </w:rPr>
      </w:pPr>
    </w:p>
    <w:p w14:paraId="4B8EF684" w14:textId="0344266E" w:rsidR="00CC7E3E" w:rsidRPr="006C43BC" w:rsidRDefault="00CC7E3E" w:rsidP="00524EB4">
      <w:pPr>
        <w:autoSpaceDE/>
        <w:autoSpaceDN/>
        <w:adjustRightInd/>
      </w:pPr>
      <w:r w:rsidRPr="006C43BC">
        <w:rPr>
          <w:rStyle w:val="SubtitleChar"/>
          <w:rFonts w:asciiTheme="minorHAnsi" w:hAnsiTheme="minorHAnsi" w:cs="Tahoma"/>
          <w:i w:val="0"/>
          <w:color w:val="auto"/>
        </w:rPr>
        <w:t>Reliability Standard</w:t>
      </w:r>
    </w:p>
    <w:p w14:paraId="469414C6" w14:textId="2B8F7095" w:rsidR="00CC7E3E" w:rsidRDefault="00524EB4" w:rsidP="00CC7E3E">
      <w:pPr>
        <w:rPr>
          <w:rFonts w:asciiTheme="minorHAnsi" w:hAnsiTheme="minorHAnsi"/>
        </w:rPr>
      </w:pPr>
      <w:r>
        <w:rPr>
          <w:rFonts w:asciiTheme="minorHAnsi" w:hAnsiTheme="minorHAnsi"/>
        </w:rPr>
        <w:object w:dxaOrig="1550" w:dyaOrig="991" w14:anchorId="0980C1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6pt;height:49.2pt" o:ole="">
            <v:imagedata r:id="rId13" o:title=""/>
          </v:shape>
          <o:OLEObject Type="Embed" ProgID="Acrobat.Document.11" ShapeID="_x0000_i1025" DrawAspect="Icon" ObjectID="_1599557351" r:id="rId14"/>
        </w:object>
      </w:r>
    </w:p>
    <w:p w14:paraId="705A13A5" w14:textId="36E6DD12" w:rsidR="00ED6C9C" w:rsidRDefault="00ED6C9C" w:rsidP="00CC7E3E">
      <w:pPr>
        <w:rPr>
          <w:rFonts w:asciiTheme="minorHAnsi" w:hAnsiTheme="minorHAnsi"/>
        </w:rPr>
      </w:pPr>
      <w:r>
        <w:rPr>
          <w:rFonts w:asciiTheme="minorHAnsi" w:hAnsiTheme="minorHAnsi"/>
        </w:rPr>
        <w:t>The full text of STD-</w:t>
      </w:r>
      <w:r w:rsidR="00CA384B">
        <w:rPr>
          <w:rFonts w:asciiTheme="minorHAnsi" w:hAnsiTheme="minorHAnsi"/>
        </w:rPr>
        <w:t>MOD-026-1</w:t>
      </w:r>
      <w:r>
        <w:rPr>
          <w:rFonts w:asciiTheme="minorHAnsi" w:hAnsiTheme="minorHAnsi"/>
        </w:rPr>
        <w:t xml:space="preserve"> may be found on the NERC Web Site (</w:t>
      </w:r>
      <w:r w:rsidRPr="00ED6C9C">
        <w:rPr>
          <w:rFonts w:asciiTheme="minorHAnsi" w:hAnsiTheme="minorHAnsi"/>
        </w:rPr>
        <w:t>www.nerc.com</w:t>
      </w:r>
      <w:r>
        <w:rPr>
          <w:rFonts w:asciiTheme="minorHAnsi" w:hAnsiTheme="minorHAnsi"/>
        </w:rPr>
        <w:t>) under “Program Areas &amp; Departments”, “Reliability Standards.”</w:t>
      </w:r>
    </w:p>
    <w:p w14:paraId="4AB08B57" w14:textId="77777777" w:rsidR="00567642" w:rsidRDefault="00567642" w:rsidP="00CC7E3E">
      <w:pPr>
        <w:rPr>
          <w:rFonts w:asciiTheme="minorHAnsi" w:hAnsiTheme="minorHAnsi"/>
        </w:rPr>
      </w:pPr>
    </w:p>
    <w:p w14:paraId="71DE5FBF" w14:textId="77777777" w:rsidR="00567642" w:rsidRDefault="00567642" w:rsidP="00CC7E3E">
      <w:pPr>
        <w:rPr>
          <w:rFonts w:asciiTheme="minorHAnsi" w:hAnsiTheme="minorHAnsi"/>
        </w:rPr>
      </w:pPr>
      <w:r>
        <w:rPr>
          <w:rFonts w:asciiTheme="minorHAnsi" w:hAnsiTheme="minorHAnsi"/>
        </w:rPr>
        <w:t>In addition to the Reliability Standard, there is an applicable Implementation Plan available on the NERC Web Site.</w:t>
      </w:r>
    </w:p>
    <w:p w14:paraId="7B0C05BD" w14:textId="77777777" w:rsidR="00567642" w:rsidRDefault="00567642" w:rsidP="00CC7E3E">
      <w:pPr>
        <w:rPr>
          <w:rFonts w:asciiTheme="minorHAnsi" w:hAnsiTheme="minorHAnsi"/>
        </w:rPr>
      </w:pPr>
    </w:p>
    <w:p w14:paraId="17451E78" w14:textId="77777777" w:rsidR="007A379C" w:rsidRDefault="007A379C" w:rsidP="00CC7E3E">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51AEB058" w14:textId="77777777" w:rsidR="007A379C" w:rsidRDefault="007A379C" w:rsidP="00CC7E3E">
      <w:pPr>
        <w:rPr>
          <w:rFonts w:asciiTheme="minorHAnsi" w:hAnsiTheme="minorHAnsi"/>
        </w:rPr>
      </w:pPr>
    </w:p>
    <w:p w14:paraId="35AFF623" w14:textId="77777777" w:rsidR="00567642" w:rsidRDefault="00567642" w:rsidP="00CC7E3E">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3A827235" w14:textId="77777777" w:rsidR="00ED6C9C" w:rsidRPr="006C43BC" w:rsidRDefault="00ED6C9C" w:rsidP="00CC7E3E">
      <w:pPr>
        <w:rPr>
          <w:rFonts w:asciiTheme="minorHAnsi" w:hAnsiTheme="minorHAnsi"/>
        </w:rPr>
      </w:pPr>
    </w:p>
    <w:p w14:paraId="39643EC2" w14:textId="0338D562" w:rsidR="00490283" w:rsidRPr="003D6A8E" w:rsidRDefault="00490283" w:rsidP="00D97E2A">
      <w:pPr>
        <w:pStyle w:val="SubHead"/>
        <w:rPr>
          <w:i/>
          <w:u w:val="none"/>
        </w:rPr>
      </w:pPr>
      <w:bookmarkStart w:id="5" w:name="_Toc323042589"/>
      <w:bookmarkStart w:id="6" w:name="_Toc330463566"/>
      <w:bookmarkEnd w:id="4"/>
      <w:r w:rsidRPr="003D6A8E">
        <w:rPr>
          <w:u w:val="none"/>
        </w:rPr>
        <w:t>Sampling Methodology</w:t>
      </w:r>
      <w:bookmarkEnd w:id="5"/>
      <w:bookmarkEnd w:id="6"/>
      <w:r w:rsidR="002A01BD" w:rsidRPr="003D6A8E">
        <w:rPr>
          <w:u w:val="none"/>
        </w:rPr>
        <w:t xml:space="preserve"> </w:t>
      </w:r>
    </w:p>
    <w:p w14:paraId="55C87AB5" w14:textId="77777777" w:rsidR="00490283" w:rsidRPr="006C43BC" w:rsidRDefault="00490283" w:rsidP="00490283">
      <w:pPr>
        <w:rPr>
          <w:rFonts w:asciiTheme="minorHAnsi" w:hAnsiTheme="minorHAnsi" w:cs="Calibri"/>
        </w:rPr>
      </w:pPr>
      <w:r w:rsidRPr="006C43BC">
        <w:rPr>
          <w:rFonts w:asciiTheme="minorHAnsi" w:hAnsiTheme="minorHAnsi" w:cs="Calibri"/>
        </w:rPr>
        <w:t>Sampling is essential for auditing compliance with NERC Reliability Standards since it is not always possible</w:t>
      </w:r>
    </w:p>
    <w:p w14:paraId="0718509E" w14:textId="77777777" w:rsidR="00490283" w:rsidRPr="006C43BC" w:rsidRDefault="00490283" w:rsidP="00490283">
      <w:pPr>
        <w:rPr>
          <w:rFonts w:asciiTheme="minorHAnsi" w:hAnsiTheme="minorHAnsi"/>
        </w:rPr>
      </w:pP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4AD96F3A" w14:textId="77777777" w:rsidR="00D97E2A" w:rsidRDefault="00D97E2A">
      <w:pPr>
        <w:autoSpaceDE/>
        <w:autoSpaceDN/>
        <w:adjustRightInd/>
        <w:rPr>
          <w:rFonts w:asciiTheme="minorHAnsi" w:eastAsiaTheme="majorEastAsia" w:hAnsiTheme="minorHAnsi" w:cs="Tahoma"/>
          <w:b/>
          <w:color w:val="auto"/>
          <w:spacing w:val="15"/>
          <w:u w:val="single"/>
        </w:rPr>
      </w:pPr>
    </w:p>
    <w:p w14:paraId="128CD5E5" w14:textId="7FCFF575" w:rsidR="00CC7E3E" w:rsidRPr="006C43BC" w:rsidRDefault="00CC7E3E" w:rsidP="00CC440E">
      <w:pPr>
        <w:pStyle w:val="SubHead"/>
        <w:rPr>
          <w:rFonts w:cs="Arial"/>
          <w:i/>
        </w:rPr>
      </w:pPr>
      <w:r w:rsidRPr="003D6A8E">
        <w:rPr>
          <w:u w:val="none"/>
        </w:rPr>
        <w:t>Regulatory Language</w:t>
      </w:r>
    </w:p>
    <w:p w14:paraId="3987A34C" w14:textId="2BEC138F" w:rsidR="00420381" w:rsidRDefault="00420381" w:rsidP="00CC7E3E">
      <w:pPr>
        <w:rPr>
          <w:rFonts w:asciiTheme="minorHAnsi" w:hAnsiTheme="minorHAnsi"/>
        </w:rPr>
      </w:pPr>
    </w:p>
    <w:p w14:paraId="75A84A47" w14:textId="77777777" w:rsidR="00420381" w:rsidRPr="00420381" w:rsidRDefault="00420381" w:rsidP="00420381">
      <w:pPr>
        <w:pStyle w:val="Default"/>
        <w:rPr>
          <w:rFonts w:cs="Arial"/>
        </w:rPr>
      </w:pPr>
      <w:r w:rsidRPr="00420381">
        <w:rPr>
          <w:rFonts w:cs="Arial"/>
        </w:rPr>
        <w:t xml:space="preserve">The Commission approved MOD-026-1 on March 20, 2014.  Generator Verification Reliability Standards, Order No. 796, 79 Fed. Reg. 17011 (Mar. 27, 2014), 146 FERC ¶ 61,213 (2014). </w:t>
      </w:r>
    </w:p>
    <w:p w14:paraId="54367729" w14:textId="77777777" w:rsidR="00420381" w:rsidRDefault="009F53DF" w:rsidP="00420381">
      <w:pPr>
        <w:pStyle w:val="Default"/>
        <w:rPr>
          <w:rFonts w:cs="Arial"/>
        </w:rPr>
      </w:pPr>
      <w:hyperlink r:id="rId15" w:history="1">
        <w:r w:rsidR="00420381" w:rsidRPr="00420381">
          <w:rPr>
            <w:rFonts w:cs="Arial"/>
          </w:rPr>
          <w:t>http://www.nerc.com/FilingsOrders/us/FERCOrdersRules/E-4.pdf</w:t>
        </w:r>
      </w:hyperlink>
      <w:r w:rsidR="00420381" w:rsidRPr="00420381">
        <w:rPr>
          <w:rFonts w:cs="Arial"/>
        </w:rPr>
        <w:t xml:space="preserve"> </w:t>
      </w:r>
    </w:p>
    <w:p w14:paraId="3A979D4A" w14:textId="77777777" w:rsidR="00575216" w:rsidRDefault="00575216" w:rsidP="00420381">
      <w:pPr>
        <w:pStyle w:val="Default"/>
        <w:rPr>
          <w:rFonts w:cs="Arial"/>
        </w:rPr>
      </w:pPr>
    </w:p>
    <w:p w14:paraId="6579F23A" w14:textId="6A7CD70F" w:rsidR="00575216" w:rsidRPr="00575216" w:rsidRDefault="00575216" w:rsidP="00420381">
      <w:pPr>
        <w:pStyle w:val="Default"/>
        <w:rPr>
          <w:rFonts w:cs="Arial"/>
          <w:u w:val="single"/>
        </w:rPr>
      </w:pPr>
      <w:r w:rsidRPr="00575216">
        <w:rPr>
          <w:rFonts w:cs="Arial"/>
          <w:u w:val="single"/>
        </w:rPr>
        <w:t>Higher MVA Applicability Threshold</w:t>
      </w:r>
    </w:p>
    <w:p w14:paraId="488632FD" w14:textId="77777777" w:rsidR="00420381" w:rsidRPr="00420381" w:rsidRDefault="00420381" w:rsidP="00420381">
      <w:pPr>
        <w:pStyle w:val="Default"/>
        <w:rPr>
          <w:rFonts w:cs="Arial"/>
        </w:rPr>
      </w:pPr>
    </w:p>
    <w:p w14:paraId="23906610" w14:textId="2232A1E6" w:rsidR="00420381" w:rsidRDefault="00420381" w:rsidP="00420381">
      <w:pPr>
        <w:rPr>
          <w:rFonts w:asciiTheme="minorHAnsi" w:hAnsiTheme="minorHAnsi"/>
        </w:rPr>
      </w:pPr>
      <w:r w:rsidRPr="00420381">
        <w:rPr>
          <w:rFonts w:asciiTheme="minorHAnsi" w:hAnsiTheme="minorHAnsi"/>
        </w:rPr>
        <w:t>P 37</w:t>
      </w:r>
      <w:r w:rsidR="00C97880">
        <w:rPr>
          <w:rFonts w:asciiTheme="minorHAnsi" w:hAnsiTheme="minorHAnsi"/>
        </w:rPr>
        <w:t xml:space="preserve">. </w:t>
      </w:r>
      <w:r w:rsidRPr="00420381">
        <w:rPr>
          <w:rFonts w:asciiTheme="minorHAnsi" w:hAnsiTheme="minorHAnsi"/>
        </w:rPr>
        <w:t xml:space="preserve"> </w:t>
      </w:r>
      <w:r w:rsidRPr="00420381">
        <w:rPr>
          <w:rFonts w:asciiTheme="minorHAnsi" w:hAnsiTheme="minorHAnsi"/>
        </w:rPr>
        <w:tab/>
        <w:t>The Commission found that the higher applicability thresholds of Reliability Standards MOD-026-1 and MOD-027-1 are appropriate for a continent-wide standard.  The Commission indicated that: “Section 4.2.4 of Reliability Standard MOD-026-1 allows transmission planners to request a model review and related verification information in accordance with Requirement R5 from generators below the applicability threshold when ‘technically justified’ (where the simulated unit or plant response does not match the measured unit or plant response).”  The Commission also stated that: “the higher applicability threshold does not excuse generator owners with small units from the expectation that estimated model data they provide to transmission planners for use in simulations will be accurate.”</w:t>
      </w:r>
    </w:p>
    <w:p w14:paraId="61E653F6" w14:textId="77777777" w:rsidR="00575216" w:rsidRDefault="00575216" w:rsidP="00420381">
      <w:pPr>
        <w:rPr>
          <w:rFonts w:asciiTheme="minorHAnsi" w:hAnsiTheme="minorHAnsi"/>
        </w:rPr>
      </w:pPr>
    </w:p>
    <w:p w14:paraId="5C2FDEE1" w14:textId="338647C3" w:rsidR="00575216" w:rsidRPr="00575216" w:rsidRDefault="00575216" w:rsidP="00420381">
      <w:pPr>
        <w:rPr>
          <w:rFonts w:asciiTheme="minorHAnsi" w:hAnsiTheme="minorHAnsi"/>
          <w:u w:val="single"/>
        </w:rPr>
      </w:pPr>
      <w:r w:rsidRPr="00575216">
        <w:rPr>
          <w:rFonts w:asciiTheme="minorHAnsi" w:hAnsiTheme="minorHAnsi"/>
          <w:u w:val="single"/>
        </w:rPr>
        <w:t>Process for Identifying “Technically Justified” Generating Units in MOD-026- 1</w:t>
      </w:r>
    </w:p>
    <w:p w14:paraId="3D3CD47D" w14:textId="77777777" w:rsidR="00575216" w:rsidRDefault="00575216" w:rsidP="00420381">
      <w:pPr>
        <w:rPr>
          <w:rFonts w:asciiTheme="minorHAnsi" w:hAnsiTheme="minorHAnsi"/>
        </w:rPr>
      </w:pPr>
    </w:p>
    <w:p w14:paraId="4DE2EA35" w14:textId="77777777" w:rsidR="00575216" w:rsidRPr="00575216" w:rsidRDefault="00575216" w:rsidP="00575216">
      <w:pPr>
        <w:pStyle w:val="Default"/>
        <w:rPr>
          <w:rFonts w:cs="Arial"/>
        </w:rPr>
      </w:pPr>
      <w:r w:rsidRPr="00575216">
        <w:rPr>
          <w:rFonts w:cs="Arial"/>
        </w:rPr>
        <w:t xml:space="preserve">P 44.  The Commission found that the basis and associated process for a transmission planner to demonstrate that it is “technically justified” for a generator owner below the applicability threshold to comply with Requirement R5 of Reliability Standard MOD-026-1 under Section 4.2.4 is sufficiently clear and workable.  The Commission stated that a universal approach could “unintentionally limit or otherwise undermine the regional knowledge and judgment of transmission planners.”  The Commission also noted that, “in the standard drafting team’s technical judgment, discrepancies between simulations and measured data will be ‘readily apparent.’” </w:t>
      </w:r>
    </w:p>
    <w:p w14:paraId="153FD484" w14:textId="77777777" w:rsidR="00575216" w:rsidRPr="00575216" w:rsidRDefault="00575216" w:rsidP="00575216">
      <w:pPr>
        <w:pStyle w:val="Default"/>
        <w:ind w:firstLine="720"/>
        <w:rPr>
          <w:rFonts w:cs="Arial"/>
        </w:rPr>
      </w:pPr>
    </w:p>
    <w:p w14:paraId="61B09221" w14:textId="3C910326" w:rsidR="00575216" w:rsidRDefault="00575216" w:rsidP="00575216">
      <w:pPr>
        <w:rPr>
          <w:rFonts w:asciiTheme="minorHAnsi" w:hAnsiTheme="minorHAnsi"/>
        </w:rPr>
      </w:pPr>
      <w:r w:rsidRPr="00575216">
        <w:rPr>
          <w:rFonts w:asciiTheme="minorHAnsi" w:hAnsiTheme="minorHAnsi"/>
        </w:rPr>
        <w:t>P</w:t>
      </w:r>
      <w:r w:rsidR="00C97880">
        <w:rPr>
          <w:rFonts w:asciiTheme="minorHAnsi" w:hAnsiTheme="minorHAnsi"/>
        </w:rPr>
        <w:t xml:space="preserve"> </w:t>
      </w:r>
      <w:r w:rsidRPr="00575216">
        <w:rPr>
          <w:rFonts w:asciiTheme="minorHAnsi" w:hAnsiTheme="minorHAnsi"/>
        </w:rPr>
        <w:t>45.  The Commission found that:  “local events that occur in the normal course of operations could provide adequate information for a transmission planner to demonstrate the need to invoke the technically justified provision of Reliability Standard MOD-026-1.”</w:t>
      </w:r>
    </w:p>
    <w:p w14:paraId="68088895" w14:textId="77777777" w:rsidR="005F3482" w:rsidRDefault="005F3482" w:rsidP="00575216">
      <w:pPr>
        <w:rPr>
          <w:rFonts w:asciiTheme="minorHAnsi" w:hAnsiTheme="minorHAnsi"/>
        </w:rPr>
      </w:pPr>
    </w:p>
    <w:p w14:paraId="5EBFC4CE" w14:textId="77777777" w:rsidR="003E47F2" w:rsidRPr="003E47F2" w:rsidRDefault="003E47F2" w:rsidP="003E47F2">
      <w:pPr>
        <w:pStyle w:val="Default"/>
        <w:rPr>
          <w:rFonts w:cs="Arial"/>
          <w:u w:val="single"/>
        </w:rPr>
      </w:pPr>
      <w:r w:rsidRPr="003E47F2">
        <w:rPr>
          <w:rFonts w:cs="Arial"/>
          <w:u w:val="single"/>
        </w:rPr>
        <w:t>Violation Severity Level for MOD-026-1, Requirement R6</w:t>
      </w:r>
    </w:p>
    <w:p w14:paraId="00133433" w14:textId="77777777" w:rsidR="003E47F2" w:rsidRPr="003E47F2" w:rsidRDefault="003E47F2" w:rsidP="003E47F2">
      <w:pPr>
        <w:pStyle w:val="Default"/>
        <w:rPr>
          <w:rFonts w:cs="Arial"/>
        </w:rPr>
      </w:pPr>
    </w:p>
    <w:p w14:paraId="7DEDFEF4" w14:textId="77777777" w:rsidR="003E47F2" w:rsidRPr="003E47F2" w:rsidRDefault="003E47F2" w:rsidP="003E47F2">
      <w:pPr>
        <w:pStyle w:val="Default"/>
        <w:rPr>
          <w:rFonts w:cs="Arial"/>
        </w:rPr>
      </w:pPr>
      <w:r w:rsidRPr="003E47F2">
        <w:rPr>
          <w:rFonts w:cs="Arial"/>
        </w:rPr>
        <w:t xml:space="preserve">P 57. </w:t>
      </w:r>
      <w:r w:rsidRPr="003E47F2">
        <w:rPr>
          <w:rFonts w:cs="Arial"/>
        </w:rPr>
        <w:tab/>
        <w:t xml:space="preserve">The Commission summarized its concern expressed in the NOPR regarding the proposed violation severity level for Requirement R6 of MOD-026-1 and Requirement R5 of MOD-027-1.  Specifically, the Commission indicated that NERC did not propose any violation severity level for a violation of the last sentence of these requirements: “If the model is not useable, the [transmission planner] shall provide a technical description of why the model is not useable.”  The Commission noted in the NOPR that compliance with this obligation is no less important than compliance with the other obligations of these requirements.  The Commission further stated that the lack of a violation severity level for this type of violation is inconsistent with the Commission’s Violation Severity Level Guideline 3, because the proposed violation severity level does not address all of the obligations in these requirements. </w:t>
      </w:r>
    </w:p>
    <w:p w14:paraId="2E5ADAF7" w14:textId="77777777" w:rsidR="003E47F2" w:rsidRPr="003E47F2" w:rsidRDefault="003E47F2" w:rsidP="003E47F2">
      <w:pPr>
        <w:pStyle w:val="Default"/>
        <w:rPr>
          <w:rFonts w:cs="Arial"/>
        </w:rPr>
      </w:pPr>
    </w:p>
    <w:p w14:paraId="6E8F072D" w14:textId="77777777" w:rsidR="003E47F2" w:rsidRDefault="003E47F2" w:rsidP="003E47F2">
      <w:pPr>
        <w:pStyle w:val="Default"/>
        <w:rPr>
          <w:sz w:val="25"/>
          <w:szCs w:val="25"/>
        </w:rPr>
      </w:pPr>
      <w:r w:rsidRPr="003E47F2">
        <w:rPr>
          <w:rFonts w:cs="Arial"/>
        </w:rPr>
        <w:t xml:space="preserve">P 58.  The Commission directed NERC to “submit a violation severity level that addresses a transmission planner’s obligation to provide a technical description of why a model submitted by a generation owner is not usable for Requirement R6 of MOD-026-1 and Requirement R5 of MOD-027-1.” </w:t>
      </w:r>
    </w:p>
    <w:p w14:paraId="4F77DEA1" w14:textId="77777777" w:rsidR="00575216" w:rsidRDefault="00575216" w:rsidP="00575216">
      <w:pPr>
        <w:rPr>
          <w:rFonts w:asciiTheme="minorHAnsi" w:hAnsiTheme="minorHAnsi"/>
        </w:rPr>
      </w:pPr>
    </w:p>
    <w:p w14:paraId="44A4ABDE" w14:textId="77777777" w:rsidR="00575216" w:rsidRPr="006C43BC" w:rsidRDefault="00575216" w:rsidP="00575216">
      <w:pPr>
        <w:rPr>
          <w:rFonts w:asciiTheme="minorHAnsi" w:hAnsiTheme="minorHAnsi"/>
        </w:rPr>
      </w:pPr>
    </w:p>
    <w:p w14:paraId="375F6A98"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04F3D37D" w14:textId="77777777" w:rsidR="00D54CB4" w:rsidRPr="00840537" w:rsidRDefault="00D54CB4" w:rsidP="003D6A8E">
      <w:pPr>
        <w:pStyle w:val="SectHead"/>
      </w:pPr>
      <w:r w:rsidRPr="00840537">
        <w:t>Revision History</w:t>
      </w:r>
      <w:r w:rsidR="00CF0C11">
        <w:t xml:space="preserve"> for RSAW</w:t>
      </w:r>
    </w:p>
    <w:p w14:paraId="190506E7"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24D010C3" w14:textId="77777777" w:rsidTr="000E51D8">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0E69100" w14:textId="77777777" w:rsidR="002A01BD" w:rsidRPr="009B28B0" w:rsidRDefault="002A01BD" w:rsidP="000E51D8">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85598F8" w14:textId="77777777" w:rsidR="002A01BD" w:rsidRPr="009B28B0" w:rsidRDefault="002A01BD" w:rsidP="000E51D8">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66DA588E" w14:textId="77777777" w:rsidR="002A01BD" w:rsidRPr="009B28B0" w:rsidRDefault="002A01BD" w:rsidP="000E51D8">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61842018" w14:textId="77777777" w:rsidR="002A01BD" w:rsidRPr="009B28B0" w:rsidRDefault="002A01BD" w:rsidP="000E51D8">
            <w:pPr>
              <w:jc w:val="center"/>
              <w:rPr>
                <w:rFonts w:ascii="Calibri" w:hAnsi="Calibri" w:cs="Times New Roman"/>
                <w:b/>
              </w:rPr>
            </w:pPr>
            <w:r w:rsidRPr="009B28B0">
              <w:rPr>
                <w:rFonts w:ascii="Calibri" w:hAnsi="Calibri" w:cs="Times New Roman"/>
                <w:b/>
              </w:rPr>
              <w:t>Revision Description</w:t>
            </w:r>
          </w:p>
        </w:tc>
      </w:tr>
      <w:tr w:rsidR="002A01BD" w:rsidRPr="009B28B0" w14:paraId="6239E1A3" w14:textId="77777777" w:rsidTr="000E51D8">
        <w:tc>
          <w:tcPr>
            <w:tcW w:w="1016" w:type="dxa"/>
            <w:tcBorders>
              <w:top w:val="single" w:sz="4" w:space="0" w:color="000000"/>
              <w:left w:val="single" w:sz="4" w:space="0" w:color="000000"/>
              <w:bottom w:val="single" w:sz="4" w:space="0" w:color="000000"/>
              <w:right w:val="single" w:sz="4" w:space="0" w:color="000000"/>
            </w:tcBorders>
            <w:vAlign w:val="center"/>
          </w:tcPr>
          <w:p w14:paraId="5D1FCCB9"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27FDC4C7" w14:textId="0B6FFE35" w:rsidR="002A01BD" w:rsidRPr="009B28B0" w:rsidRDefault="00E07A70" w:rsidP="002039DE">
            <w:pPr>
              <w:jc w:val="center"/>
              <w:rPr>
                <w:rFonts w:ascii="Calibri" w:hAnsi="Calibri" w:cs="Times New Roman"/>
              </w:rPr>
            </w:pPr>
            <w:r>
              <w:rPr>
                <w:rFonts w:ascii="Calibri" w:hAnsi="Calibri" w:cs="Times New Roman"/>
              </w:rPr>
              <w:t>06/12</w:t>
            </w:r>
            <w:r w:rsidR="00CF0C11">
              <w:rPr>
                <w:rFonts w:ascii="Calibri" w:hAnsi="Calibri" w:cs="Times New Roman"/>
              </w:rPr>
              <w:t>/</w:t>
            </w:r>
            <w:r w:rsidR="002039DE">
              <w:rPr>
                <w:rFonts w:ascii="Calibri" w:hAnsi="Calibri" w:cs="Times New Roman"/>
              </w:rPr>
              <w:t>2014</w:t>
            </w:r>
          </w:p>
        </w:tc>
        <w:tc>
          <w:tcPr>
            <w:tcW w:w="2520" w:type="dxa"/>
            <w:tcBorders>
              <w:top w:val="single" w:sz="4" w:space="0" w:color="000000"/>
              <w:left w:val="single" w:sz="4" w:space="0" w:color="000000"/>
              <w:bottom w:val="single" w:sz="4" w:space="0" w:color="000000"/>
              <w:right w:val="single" w:sz="4" w:space="0" w:color="000000"/>
            </w:tcBorders>
            <w:vAlign w:val="center"/>
          </w:tcPr>
          <w:p w14:paraId="4D72CB87" w14:textId="29543110" w:rsidR="002A01BD" w:rsidRPr="009B28B0" w:rsidRDefault="00CF0C11" w:rsidP="00871F39">
            <w:pPr>
              <w:rPr>
                <w:rFonts w:ascii="Calibri" w:hAnsi="Calibri" w:cs="Times New Roman"/>
              </w:rPr>
            </w:pPr>
            <w:r>
              <w:rPr>
                <w:rFonts w:ascii="Calibri" w:hAnsi="Calibri" w:cs="Times New Roman"/>
              </w:rPr>
              <w:t xml:space="preserve">RSAW </w:t>
            </w:r>
            <w:r w:rsidR="00871F39">
              <w:rPr>
                <w:rFonts w:ascii="Calibri" w:hAnsi="Calibri" w:cs="Times New Roman"/>
              </w:rPr>
              <w:t>Task Force</w:t>
            </w:r>
          </w:p>
        </w:tc>
        <w:tc>
          <w:tcPr>
            <w:tcW w:w="5040" w:type="dxa"/>
            <w:tcBorders>
              <w:top w:val="single" w:sz="4" w:space="0" w:color="000000"/>
              <w:left w:val="single" w:sz="4" w:space="0" w:color="000000"/>
              <w:bottom w:val="single" w:sz="4" w:space="0" w:color="000000"/>
              <w:right w:val="single" w:sz="4" w:space="0" w:color="000000"/>
            </w:tcBorders>
          </w:tcPr>
          <w:p w14:paraId="47F6CD96" w14:textId="77777777" w:rsidR="002A01BD" w:rsidRPr="009B28B0" w:rsidRDefault="00CF0C11" w:rsidP="000E51D8">
            <w:pPr>
              <w:rPr>
                <w:rFonts w:ascii="Calibri" w:hAnsi="Calibri" w:cs="Times New Roman"/>
              </w:rPr>
            </w:pPr>
            <w:r>
              <w:rPr>
                <w:rFonts w:ascii="Calibri" w:hAnsi="Calibri" w:cs="Times New Roman"/>
              </w:rPr>
              <w:t>New Document</w:t>
            </w:r>
          </w:p>
        </w:tc>
      </w:tr>
      <w:tr w:rsidR="002A01BD" w:rsidRPr="009B28B0" w14:paraId="08B04C58" w14:textId="77777777" w:rsidTr="000E51D8">
        <w:tc>
          <w:tcPr>
            <w:tcW w:w="1016" w:type="dxa"/>
            <w:tcBorders>
              <w:top w:val="single" w:sz="4" w:space="0" w:color="000000"/>
              <w:left w:val="single" w:sz="4" w:space="0" w:color="000000"/>
              <w:bottom w:val="single" w:sz="4" w:space="0" w:color="000000"/>
              <w:right w:val="single" w:sz="4" w:space="0" w:color="000000"/>
            </w:tcBorders>
          </w:tcPr>
          <w:p w14:paraId="61920480" w14:textId="5BDC675E" w:rsidR="002A01BD" w:rsidRPr="009B28B0" w:rsidRDefault="00B926C2" w:rsidP="00CF0C11">
            <w:pPr>
              <w:jc w:val="center"/>
              <w:rPr>
                <w:rFonts w:ascii="Calibri" w:hAnsi="Calibri" w:cs="Times New Roman"/>
              </w:rPr>
            </w:pPr>
            <w:r>
              <w:rPr>
                <w:rFonts w:ascii="Calibri" w:hAnsi="Calibri" w:cs="Times New Roman"/>
              </w:rPr>
              <w:t>2</w:t>
            </w:r>
          </w:p>
        </w:tc>
        <w:tc>
          <w:tcPr>
            <w:tcW w:w="1882" w:type="dxa"/>
            <w:tcBorders>
              <w:top w:val="single" w:sz="4" w:space="0" w:color="000000"/>
              <w:left w:val="single" w:sz="4" w:space="0" w:color="000000"/>
              <w:bottom w:val="single" w:sz="4" w:space="0" w:color="000000"/>
              <w:right w:val="single" w:sz="4" w:space="0" w:color="000000"/>
            </w:tcBorders>
          </w:tcPr>
          <w:p w14:paraId="39C39DFC" w14:textId="12A75177" w:rsidR="002A01BD" w:rsidRPr="009B28B0" w:rsidRDefault="00B926C2" w:rsidP="00FE72FA">
            <w:pPr>
              <w:jc w:val="center"/>
              <w:rPr>
                <w:rFonts w:ascii="Calibri" w:hAnsi="Calibri" w:cs="Times New Roman"/>
              </w:rPr>
            </w:pPr>
            <w:r>
              <w:rPr>
                <w:rFonts w:ascii="Calibri" w:hAnsi="Calibri" w:cs="Times New Roman"/>
              </w:rPr>
              <w:t>09/</w:t>
            </w:r>
            <w:r w:rsidR="00FE72FA">
              <w:rPr>
                <w:rFonts w:ascii="Calibri" w:hAnsi="Calibri" w:cs="Times New Roman"/>
              </w:rPr>
              <w:t>26</w:t>
            </w:r>
            <w:r>
              <w:rPr>
                <w:rFonts w:ascii="Calibri" w:hAnsi="Calibri" w:cs="Times New Roman"/>
              </w:rPr>
              <w:t>/2018</w:t>
            </w:r>
          </w:p>
        </w:tc>
        <w:tc>
          <w:tcPr>
            <w:tcW w:w="2520" w:type="dxa"/>
            <w:tcBorders>
              <w:top w:val="single" w:sz="4" w:space="0" w:color="000000"/>
              <w:left w:val="single" w:sz="4" w:space="0" w:color="000000"/>
              <w:bottom w:val="single" w:sz="4" w:space="0" w:color="000000"/>
              <w:right w:val="single" w:sz="4" w:space="0" w:color="000000"/>
            </w:tcBorders>
          </w:tcPr>
          <w:p w14:paraId="20908D36" w14:textId="2764ACDD" w:rsidR="002A01BD" w:rsidRPr="009B28B0" w:rsidRDefault="00B926C2" w:rsidP="000E51D8">
            <w:pPr>
              <w:rPr>
                <w:rFonts w:ascii="Calibri" w:hAnsi="Calibri" w:cs="Times New Roman"/>
              </w:rPr>
            </w:pPr>
            <w:r>
              <w:rPr>
                <w:rFonts w:ascii="Calibri" w:hAnsi="Calibri" w:cs="Times New Roman"/>
              </w:rPr>
              <w:t>RSAW Task Force</w:t>
            </w:r>
          </w:p>
        </w:tc>
        <w:tc>
          <w:tcPr>
            <w:tcW w:w="5040" w:type="dxa"/>
            <w:tcBorders>
              <w:top w:val="single" w:sz="4" w:space="0" w:color="000000"/>
              <w:left w:val="single" w:sz="4" w:space="0" w:color="000000"/>
              <w:bottom w:val="single" w:sz="4" w:space="0" w:color="000000"/>
              <w:right w:val="single" w:sz="4" w:space="0" w:color="000000"/>
            </w:tcBorders>
          </w:tcPr>
          <w:p w14:paraId="64862117" w14:textId="5C486CDB" w:rsidR="002A01BD" w:rsidRPr="009B28B0" w:rsidRDefault="00B926C2" w:rsidP="000E51D8">
            <w:pPr>
              <w:rPr>
                <w:rFonts w:ascii="Calibri" w:hAnsi="Calibri" w:cs="Times New Roman"/>
              </w:rPr>
            </w:pPr>
            <w:r>
              <w:rPr>
                <w:rFonts w:ascii="Calibri" w:hAnsi="Calibri" w:cs="Times New Roman"/>
              </w:rPr>
              <w:t>Errata change to agree with Standard language.  Reference to verification date changed to transmittal date.</w:t>
            </w:r>
          </w:p>
        </w:tc>
      </w:tr>
      <w:tr w:rsidR="002A01BD" w:rsidRPr="009B28B0" w14:paraId="1F5CB434" w14:textId="77777777" w:rsidTr="000E51D8">
        <w:tc>
          <w:tcPr>
            <w:tcW w:w="1016" w:type="dxa"/>
            <w:tcBorders>
              <w:top w:val="single" w:sz="4" w:space="0" w:color="000000"/>
              <w:left w:val="single" w:sz="4" w:space="0" w:color="000000"/>
              <w:bottom w:val="single" w:sz="4" w:space="0" w:color="000000"/>
              <w:right w:val="single" w:sz="4" w:space="0" w:color="000000"/>
            </w:tcBorders>
          </w:tcPr>
          <w:p w14:paraId="6E6D8F67" w14:textId="77777777" w:rsidR="002A01BD"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7C234E89"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7188E22A" w14:textId="77777777" w:rsidR="002A01BD" w:rsidRPr="009B28B0" w:rsidRDefault="002A01BD" w:rsidP="000E51D8">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2B5963F7" w14:textId="77777777" w:rsidR="002A01BD" w:rsidRPr="009B28B0" w:rsidRDefault="002A01BD" w:rsidP="000E51D8">
            <w:pPr>
              <w:rPr>
                <w:rFonts w:ascii="Calibri" w:hAnsi="Calibri" w:cs="Times New Roman"/>
              </w:rPr>
            </w:pPr>
          </w:p>
        </w:tc>
      </w:tr>
    </w:tbl>
    <w:p w14:paraId="4279EE94" w14:textId="77777777" w:rsidR="00CF0C11" w:rsidRDefault="00CF0C11" w:rsidP="00CF0C11">
      <w:pPr>
        <w:pStyle w:val="SubHead"/>
      </w:pPr>
    </w:p>
    <w:sectPr w:rsidR="00CF0C11" w:rsidSect="00F019DB">
      <w:headerReference w:type="default" r:id="rId16"/>
      <w:footerReference w:type="default" r:id="rId17"/>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F58B7" w14:textId="77777777" w:rsidR="00FD2D44" w:rsidRDefault="00FD2D44">
      <w:r>
        <w:separator/>
      </w:r>
    </w:p>
  </w:endnote>
  <w:endnote w:type="continuationSeparator" w:id="0">
    <w:p w14:paraId="7C8639C5" w14:textId="77777777" w:rsidR="00FD2D44" w:rsidRDefault="00FD2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4C68F" w14:textId="75832B22" w:rsidR="00A04BBF" w:rsidRPr="001D34F6" w:rsidRDefault="00A04BBF"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4C4223F4" w14:textId="77777777" w:rsidR="00A04BBF" w:rsidRPr="001D34F6" w:rsidRDefault="00A04BBF"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206A36D6" w14:textId="1B8A5439" w:rsidR="00A04BBF" w:rsidRPr="009B53AC" w:rsidRDefault="00A04BBF" w:rsidP="00AF6EF7">
    <w:pPr>
      <w:widowControl w:val="0"/>
      <w:rPr>
        <w:rFonts w:asciiTheme="minorHAnsi" w:hAnsiTheme="minorHAnsi" w:cs="Times New Roman"/>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sidRPr="009B53AC">
      <w:rPr>
        <w:rFonts w:asciiTheme="minorHAnsi" w:hAnsiTheme="minorHAnsi" w:cs="Times New Roman"/>
        <w:sz w:val="18"/>
        <w:szCs w:val="18"/>
      </w:rPr>
      <w:t>MOD-026-1_2014_v</w:t>
    </w:r>
    <w:r w:rsidR="00B926C2">
      <w:rPr>
        <w:rFonts w:asciiTheme="minorHAnsi" w:hAnsiTheme="minorHAnsi" w:cs="Times New Roman"/>
        <w:sz w:val="18"/>
        <w:szCs w:val="18"/>
      </w:rPr>
      <w:t>2</w:t>
    </w:r>
    <w:r w:rsidRPr="009B53AC">
      <w:rPr>
        <w:rFonts w:asciiTheme="minorHAnsi" w:hAnsiTheme="minorHAnsi" w:cs="Times New Roman"/>
        <w:sz w:val="18"/>
        <w:szCs w:val="18"/>
      </w:rPr>
      <w:t xml:space="preserve"> Revision Date: </w:t>
    </w:r>
    <w:r w:rsidR="00B926C2">
      <w:rPr>
        <w:rFonts w:asciiTheme="minorHAnsi" w:hAnsiTheme="minorHAnsi" w:cs="Times New Roman"/>
        <w:sz w:val="18"/>
        <w:szCs w:val="18"/>
      </w:rPr>
      <w:t>September</w:t>
    </w:r>
    <w:r>
      <w:rPr>
        <w:rFonts w:asciiTheme="minorHAnsi" w:hAnsiTheme="minorHAnsi" w:cs="Times New Roman"/>
        <w:sz w:val="18"/>
        <w:szCs w:val="18"/>
      </w:rPr>
      <w:t>, 201</w:t>
    </w:r>
    <w:r w:rsidR="00B926C2">
      <w:rPr>
        <w:rFonts w:asciiTheme="minorHAnsi" w:hAnsiTheme="minorHAnsi" w:cs="Times New Roman"/>
        <w:sz w:val="18"/>
        <w:szCs w:val="18"/>
      </w:rPr>
      <w:t>8</w:t>
    </w:r>
    <w:r w:rsidRPr="009B53AC">
      <w:rPr>
        <w:rFonts w:asciiTheme="minorHAnsi" w:hAnsiTheme="minorHAnsi" w:cs="Times New Roman"/>
        <w:sz w:val="18"/>
        <w:szCs w:val="18"/>
      </w:rPr>
      <w:t xml:space="preserve"> RSAW Template: RSAWyyyyRn.m</w:t>
    </w:r>
  </w:p>
  <w:p w14:paraId="25C67880" w14:textId="7C194CF7" w:rsidR="00A04BBF" w:rsidRPr="0071254D" w:rsidRDefault="00A04BBF"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9F53DF">
      <w:rPr>
        <w:rStyle w:val="PageNumber"/>
        <w:rFonts w:asciiTheme="minorHAnsi" w:hAnsiTheme="minorHAnsi" w:cs="Times New Roman"/>
        <w:noProof/>
        <w:sz w:val="18"/>
        <w:szCs w:val="18"/>
      </w:rPr>
      <w:t>19</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F1C54" w14:textId="77777777" w:rsidR="00FD2D44" w:rsidRDefault="00FD2D44">
      <w:r>
        <w:separator/>
      </w:r>
    </w:p>
  </w:footnote>
  <w:footnote w:type="continuationSeparator" w:id="0">
    <w:p w14:paraId="05355062" w14:textId="77777777" w:rsidR="00FD2D44" w:rsidRDefault="00FD2D44">
      <w:r>
        <w:continuationSeparator/>
      </w:r>
    </w:p>
  </w:footnote>
  <w:footnote w:id="1">
    <w:p w14:paraId="43ED6495" w14:textId="77777777" w:rsidR="00A04BBF" w:rsidRPr="004F562B" w:rsidRDefault="00A04BBF"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05386F2B" w14:textId="77777777" w:rsidR="00A04BBF" w:rsidRPr="004F562B" w:rsidRDefault="00A04BBF" w:rsidP="001D52A5">
      <w:pPr>
        <w:jc w:val="both"/>
        <w:rPr>
          <w:rFonts w:asciiTheme="minorHAnsi" w:hAnsiTheme="minorHAnsi" w:cs="Times New Roman"/>
          <w:sz w:val="16"/>
          <w:szCs w:val="16"/>
        </w:rPr>
      </w:pPr>
    </w:p>
    <w:p w14:paraId="610D679C" w14:textId="77777777" w:rsidR="00A04BBF" w:rsidRPr="004F562B" w:rsidRDefault="00A04BBF" w:rsidP="001D52A5">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5A4CC534" w14:textId="77777777" w:rsidR="00A04BBF" w:rsidRDefault="00A04BBF">
      <w:pPr>
        <w:pStyle w:val="FootnoteText"/>
      </w:pPr>
    </w:p>
  </w:footnote>
  <w:footnote w:id="2">
    <w:p w14:paraId="4E364D8E" w14:textId="77777777" w:rsidR="00A04BBF" w:rsidRPr="005E228B" w:rsidRDefault="00A04BBF">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 w:id="3">
    <w:p w14:paraId="4C8AA045" w14:textId="77777777" w:rsidR="00A04BBF" w:rsidRDefault="00A04BBF" w:rsidP="00E22C95">
      <w:pPr>
        <w:pStyle w:val="FootnoteText"/>
      </w:pPr>
      <w:r>
        <w:rPr>
          <w:rStyle w:val="FootnoteReference"/>
        </w:rPr>
        <w:footnoteRef/>
      </w:r>
      <w:r w:rsidRPr="00DF63C0">
        <w:rPr>
          <w:sz w:val="16"/>
          <w:szCs w:val="16"/>
        </w:rPr>
        <w:t>Technical justification is achieved by the Transmission Planner demonstrating that the simulated unit or plant response does not match the measure unit or plant response</w:t>
      </w:r>
      <w:r>
        <w:t>.</w:t>
      </w:r>
    </w:p>
  </w:footnote>
  <w:footnote w:id="4">
    <w:p w14:paraId="0C6B1AE4" w14:textId="77777777" w:rsidR="00A04BBF" w:rsidRPr="005820CF" w:rsidRDefault="00A04BBF" w:rsidP="005820CF">
      <w:pPr>
        <w:pStyle w:val="FootnoteText"/>
        <w:rPr>
          <w:rFonts w:asciiTheme="minorHAnsi" w:hAnsiTheme="minorHAnsi"/>
          <w:sz w:val="16"/>
          <w:szCs w:val="16"/>
        </w:rPr>
      </w:pPr>
      <w:r w:rsidRPr="005820CF">
        <w:rPr>
          <w:rStyle w:val="FootnoteReference"/>
          <w:rFonts w:asciiTheme="minorHAnsi" w:hAnsiTheme="minorHAnsi"/>
          <w:sz w:val="16"/>
          <w:szCs w:val="16"/>
        </w:rPr>
        <w:footnoteRef/>
      </w:r>
      <w:r w:rsidRPr="005820CF">
        <w:rPr>
          <w:rFonts w:asciiTheme="minorHAnsi" w:hAnsiTheme="minorHAnsi"/>
          <w:sz w:val="16"/>
          <w:szCs w:val="16"/>
        </w:rPr>
        <w:t xml:space="preserve">  If verification is performed, the 10-year period as outlined in MOD-026 Attachment 1 is reset.</w:t>
      </w:r>
    </w:p>
  </w:footnote>
  <w:footnote w:id="5">
    <w:p w14:paraId="7D4F39B6" w14:textId="77777777" w:rsidR="00A04BBF" w:rsidRPr="00B7150B" w:rsidRDefault="00A04BBF" w:rsidP="00B7150B">
      <w:pPr>
        <w:pStyle w:val="FootnoteText"/>
        <w:rPr>
          <w:rFonts w:asciiTheme="minorHAnsi" w:hAnsiTheme="minorHAnsi"/>
          <w:sz w:val="16"/>
          <w:szCs w:val="16"/>
        </w:rPr>
      </w:pPr>
      <w:r w:rsidRPr="00B7150B">
        <w:rPr>
          <w:rStyle w:val="FootnoteReference"/>
          <w:rFonts w:asciiTheme="minorHAnsi" w:hAnsiTheme="minorHAnsi"/>
          <w:sz w:val="16"/>
          <w:szCs w:val="16"/>
        </w:rPr>
        <w:footnoteRef/>
      </w:r>
      <w:r w:rsidRPr="00B7150B">
        <w:rPr>
          <w:rFonts w:asciiTheme="minorHAnsi" w:hAnsiTheme="minorHAnsi"/>
          <w:sz w:val="16"/>
          <w:szCs w:val="16"/>
        </w:rPr>
        <w:t xml:space="preserve"> Ibid</w:t>
      </w:r>
    </w:p>
  </w:footnote>
  <w:footnote w:id="6">
    <w:p w14:paraId="636606C8" w14:textId="2EC4192A" w:rsidR="00A04BBF" w:rsidRPr="001C3ABB" w:rsidRDefault="00A04BBF" w:rsidP="00B7150B">
      <w:pPr>
        <w:pStyle w:val="FootnoteText"/>
        <w:rPr>
          <w:sz w:val="18"/>
          <w:szCs w:val="18"/>
        </w:rPr>
      </w:pPr>
      <w:r w:rsidRPr="00B7150B">
        <w:rPr>
          <w:rStyle w:val="FootnoteReference"/>
          <w:rFonts w:asciiTheme="minorHAnsi" w:hAnsiTheme="minorHAnsi"/>
          <w:sz w:val="16"/>
          <w:szCs w:val="16"/>
        </w:rPr>
        <w:footnoteRef/>
      </w:r>
      <w:r w:rsidRPr="00B7150B">
        <w:rPr>
          <w:rFonts w:asciiTheme="minorHAnsi" w:hAnsiTheme="minorHAnsi"/>
          <w:sz w:val="16"/>
          <w:szCs w:val="16"/>
        </w:rPr>
        <w:t xml:space="preserve"> Exciter, voltage regulator, plant volt/var or power system stabilizer control replacement including software alterations that alter excitation control system equipment response, plant digital control system addition or replacement, plant digital control system software alterations that alter excitation control system equipment response, plant volt/var function equipment addition or replacement (such as static var systems, capacitor banks, individual unit excitation systems, etc.), a change in the voltage control mode (such as going from power factor control to automatic voltage control, etc.), exciter, voltage regulator, impedance compensator, or power system stabilizer settings change. Automatic changes in settings that occur due to changes in operating mode do not apply to Requirement R4.</w:t>
      </w:r>
    </w:p>
  </w:footnote>
  <w:footnote w:id="7">
    <w:p w14:paraId="2B16E8AB" w14:textId="77777777" w:rsidR="00A04BBF" w:rsidRPr="003F0BA7" w:rsidRDefault="00A04BBF" w:rsidP="00B7150B">
      <w:pPr>
        <w:pStyle w:val="FootnoteText"/>
        <w:rPr>
          <w:rFonts w:asciiTheme="minorHAnsi" w:hAnsiTheme="minorHAnsi"/>
          <w:sz w:val="16"/>
          <w:szCs w:val="16"/>
        </w:rPr>
      </w:pPr>
      <w:r w:rsidRPr="003F0BA7">
        <w:rPr>
          <w:rStyle w:val="FootnoteReference"/>
          <w:rFonts w:asciiTheme="minorHAnsi" w:hAnsiTheme="minorHAnsi"/>
          <w:sz w:val="16"/>
          <w:szCs w:val="16"/>
        </w:rPr>
        <w:footnoteRef/>
      </w:r>
      <w:r w:rsidRPr="003F0BA7">
        <w:rPr>
          <w:rFonts w:asciiTheme="minorHAnsi" w:hAnsiTheme="minorHAnsi"/>
          <w:sz w:val="16"/>
          <w:szCs w:val="16"/>
        </w:rPr>
        <w:t xml:space="preserve"> Technical justification is achieved by the Transmission Planner demonstrating that the simulated unit or plant response does not match the measured unit or plant response.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A5571" w14:textId="48802878" w:rsidR="00A04BBF" w:rsidRDefault="00A04BBF" w:rsidP="00E67FE8">
    <w:pPr>
      <w:widowControl w:val="0"/>
      <w:spacing w:line="294" w:lineRule="exact"/>
      <w:rPr>
        <w:rFonts w:ascii="Times New Roman" w:hAnsi="Times New Roman" w:cs="Times New Roman"/>
        <w:b/>
        <w:bCs/>
        <w:color w:val="003366"/>
        <w:sz w:val="28"/>
        <w:szCs w:val="28"/>
      </w:rPr>
    </w:pPr>
  </w:p>
  <w:p w14:paraId="15ACB535" w14:textId="34AD366E" w:rsidR="00A04BBF" w:rsidRPr="00747591" w:rsidRDefault="00A04BBF"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DB06DF9" w14:textId="77777777" w:rsidR="00A04BBF" w:rsidRDefault="00A04BBF" w:rsidP="00747591">
    <w:pPr>
      <w:widowControl w:val="0"/>
      <w:spacing w:before="66"/>
      <w:rPr>
        <w:rFonts w:cs="Times New Roman"/>
      </w:rPr>
    </w:pPr>
    <w:r>
      <w:rPr>
        <w:rFonts w:cs="Times New Roman"/>
        <w:noProof/>
      </w:rPr>
      <w:drawing>
        <wp:inline distT="0" distB="0" distL="0" distR="0" wp14:anchorId="66A5C436" wp14:editId="00652948">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477BA62" w14:textId="77777777" w:rsidR="00A04BBF" w:rsidRDefault="00A04BBF">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3E93"/>
    <w:multiLevelType w:val="multilevel"/>
    <w:tmpl w:val="9594FD16"/>
    <w:lvl w:ilvl="0">
      <w:start w:val="1"/>
      <w:numFmt w:val="decimal"/>
      <w:pStyle w:val="Requirement"/>
      <w:lvlText w:val="%1."/>
      <w:lvlJc w:val="left"/>
      <w:pPr>
        <w:tabs>
          <w:tab w:val="num" w:pos="936"/>
        </w:tabs>
        <w:ind w:left="936" w:hanging="576"/>
      </w:pPr>
      <w:rPr>
        <w:rFonts w:ascii="Times New Roman" w:hAnsi="Times New Roman" w:cs="Times New Roman" w:hint="default"/>
        <w:b/>
        <w:bCs/>
        <w:i w:val="0"/>
        <w:iCs w:val="0"/>
        <w:sz w:val="24"/>
        <w:szCs w:val="24"/>
      </w:rPr>
    </w:lvl>
    <w:lvl w:ilvl="1">
      <w:start w:val="1"/>
      <w:numFmt w:val="decimal"/>
      <w:lvlText w:val="%1.%2."/>
      <w:lvlJc w:val="left"/>
      <w:pPr>
        <w:tabs>
          <w:tab w:val="num" w:pos="1440"/>
        </w:tabs>
        <w:ind w:left="1440" w:hanging="504"/>
      </w:pPr>
      <w:rPr>
        <w:rFonts w:ascii="Times New Roman" w:hAnsi="Times New Roman" w:cs="Times New Roman" w:hint="default"/>
        <w:b/>
        <w:bCs/>
        <w:i w:val="0"/>
        <w:iCs w:val="0"/>
        <w:sz w:val="24"/>
        <w:szCs w:val="24"/>
      </w:rPr>
    </w:lvl>
    <w:lvl w:ilvl="2">
      <w:start w:val="1"/>
      <w:numFmt w:val="decimal"/>
      <w:lvlText w:val="%1.%2.%3"/>
      <w:lvlJc w:val="left"/>
      <w:pPr>
        <w:tabs>
          <w:tab w:val="num" w:pos="2160"/>
        </w:tabs>
        <w:ind w:left="2160" w:hanging="720"/>
      </w:pPr>
      <w:rPr>
        <w:rFonts w:cs="Times New Roman" w:hint="default"/>
        <w:b/>
        <w:bCs/>
        <w:sz w:val="24"/>
        <w:szCs w:val="24"/>
      </w:rPr>
    </w:lvl>
    <w:lvl w:ilvl="3">
      <w:start w:val="1"/>
      <w:numFmt w:val="decimal"/>
      <w:lvlText w:val="%1.%2.%3.%4"/>
      <w:lvlJc w:val="left"/>
      <w:pPr>
        <w:tabs>
          <w:tab w:val="num" w:pos="2430"/>
        </w:tabs>
        <w:ind w:left="2430" w:hanging="720"/>
      </w:pPr>
      <w:rPr>
        <w:rFonts w:cs="Times New Roman" w:hint="default"/>
        <w:b/>
        <w:bCs/>
        <w:sz w:val="24"/>
        <w:szCs w:val="24"/>
      </w:rPr>
    </w:lvl>
    <w:lvl w:ilvl="4">
      <w:start w:val="1"/>
      <w:numFmt w:val="decimal"/>
      <w:lvlText w:val="%1.%2.%3.%4.%5"/>
      <w:lvlJc w:val="left"/>
      <w:pPr>
        <w:tabs>
          <w:tab w:val="num" w:pos="3240"/>
        </w:tabs>
        <w:ind w:left="3240" w:hanging="1080"/>
      </w:pPr>
      <w:rPr>
        <w:rFonts w:cs="Times New Roman" w:hint="default"/>
        <w:b/>
        <w:bCs/>
      </w:rPr>
    </w:lvl>
    <w:lvl w:ilvl="5">
      <w:start w:val="1"/>
      <w:numFmt w:val="decimal"/>
      <w:lvlText w:val="%1.%2.%3.%4.%5.%6"/>
      <w:lvlJc w:val="left"/>
      <w:pPr>
        <w:tabs>
          <w:tab w:val="num" w:pos="3600"/>
        </w:tabs>
        <w:ind w:left="3600" w:hanging="1080"/>
      </w:pPr>
      <w:rPr>
        <w:rFonts w:cs="Times New Roman" w:hint="default"/>
        <w:b/>
        <w:bCs/>
      </w:rPr>
    </w:lvl>
    <w:lvl w:ilvl="6">
      <w:start w:val="1"/>
      <w:numFmt w:val="decimal"/>
      <w:lvlText w:val="%1.%2.%3.%4.%5.%6.%7"/>
      <w:lvlJc w:val="left"/>
      <w:pPr>
        <w:tabs>
          <w:tab w:val="num" w:pos="4320"/>
        </w:tabs>
        <w:ind w:left="4320" w:hanging="1440"/>
      </w:pPr>
      <w:rPr>
        <w:rFonts w:cs="Times New Roman" w:hint="default"/>
        <w:b/>
        <w:bCs/>
      </w:rPr>
    </w:lvl>
    <w:lvl w:ilvl="7">
      <w:start w:val="1"/>
      <w:numFmt w:val="decimal"/>
      <w:lvlText w:val="%1.%2.%3.%4.%5.%6.%7.%8"/>
      <w:lvlJc w:val="left"/>
      <w:pPr>
        <w:tabs>
          <w:tab w:val="num" w:pos="4680"/>
        </w:tabs>
        <w:ind w:left="4680" w:hanging="1440"/>
      </w:pPr>
      <w:rPr>
        <w:rFonts w:cs="Times New Roman" w:hint="default"/>
        <w:b/>
        <w:bCs/>
      </w:rPr>
    </w:lvl>
    <w:lvl w:ilvl="8">
      <w:start w:val="1"/>
      <w:numFmt w:val="decimal"/>
      <w:lvlText w:val="%1.%2.%3.%4.%5.%6.%7.%8.%9"/>
      <w:lvlJc w:val="left"/>
      <w:pPr>
        <w:tabs>
          <w:tab w:val="num" w:pos="5400"/>
        </w:tabs>
        <w:ind w:left="5400" w:hanging="1800"/>
      </w:pPr>
      <w:rPr>
        <w:rFonts w:cs="Times New Roman" w:hint="default"/>
        <w:b/>
        <w:bCs/>
      </w:rPr>
    </w:lvl>
  </w:abstractNum>
  <w:abstractNum w:abstractNumId="1" w15:restartNumberingAfterBreak="0">
    <w:nsid w:val="1A8773E2"/>
    <w:multiLevelType w:val="hybridMultilevel"/>
    <w:tmpl w:val="1C3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55F7A"/>
    <w:multiLevelType w:val="hybridMultilevel"/>
    <w:tmpl w:val="B324E7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3507512"/>
    <w:multiLevelType w:val="multilevel"/>
    <w:tmpl w:val="667AEFDC"/>
    <w:lvl w:ilvl="0">
      <w:start w:val="2"/>
      <w:numFmt w:val="decimal"/>
      <w:lvlText w:val="R%1."/>
      <w:lvlJc w:val="left"/>
      <w:pPr>
        <w:tabs>
          <w:tab w:val="num" w:pos="936"/>
        </w:tabs>
        <w:ind w:left="936" w:hanging="576"/>
      </w:pPr>
      <w:rPr>
        <w:rFonts w:asciiTheme="minorHAnsi" w:hAnsiTheme="minorHAnsi" w:cs="Times New Roman" w:hint="default"/>
        <w:b/>
        <w:bCs/>
        <w:i w:val="0"/>
        <w:iCs w:val="0"/>
        <w:sz w:val="24"/>
        <w:szCs w:val="22"/>
      </w:rPr>
    </w:lvl>
    <w:lvl w:ilvl="1">
      <w:start w:val="1"/>
      <w:numFmt w:val="decimal"/>
      <w:lvlText w:val="%1.%2."/>
      <w:lvlJc w:val="left"/>
      <w:pPr>
        <w:tabs>
          <w:tab w:val="num" w:pos="1440"/>
        </w:tabs>
        <w:ind w:left="1440" w:hanging="504"/>
      </w:pPr>
      <w:rPr>
        <w:rFonts w:asciiTheme="minorHAnsi" w:hAnsiTheme="minorHAnsi" w:cs="Times New Roman" w:hint="default"/>
        <w:b w:val="0"/>
        <w:bCs/>
        <w:i w:val="0"/>
        <w:iCs w:val="0"/>
        <w:sz w:val="24"/>
        <w:szCs w:val="24"/>
      </w:rPr>
    </w:lvl>
    <w:lvl w:ilvl="2">
      <w:start w:val="1"/>
      <w:numFmt w:val="decimal"/>
      <w:lvlText w:val="%1.%2.%3."/>
      <w:lvlJc w:val="left"/>
      <w:pPr>
        <w:tabs>
          <w:tab w:val="num" w:pos="1728"/>
        </w:tabs>
        <w:ind w:left="2160" w:hanging="720"/>
      </w:pPr>
      <w:rPr>
        <w:rFonts w:asciiTheme="minorHAnsi" w:hAnsiTheme="minorHAnsi" w:cs="Times New Roman" w:hint="default"/>
        <w:b/>
        <w:bCs/>
        <w:i w:val="0"/>
        <w:iCs w:val="0"/>
        <w:sz w:val="22"/>
        <w:szCs w:val="22"/>
      </w:rPr>
    </w:lvl>
    <w:lvl w:ilvl="3">
      <w:start w:val="1"/>
      <w:numFmt w:val="decimal"/>
      <w:lvlText w:val="%1.%2.%3.%4."/>
      <w:lvlJc w:val="left"/>
      <w:pPr>
        <w:tabs>
          <w:tab w:val="num" w:pos="2160"/>
        </w:tabs>
        <w:ind w:left="3240" w:hanging="1080"/>
      </w:pPr>
      <w:rPr>
        <w:rFonts w:cs="Times New Roman" w:hint="default"/>
        <w:b/>
        <w:bCs/>
        <w:i w:val="0"/>
        <w:iCs w:val="0"/>
        <w:sz w:val="24"/>
        <w:szCs w:val="24"/>
      </w:rPr>
    </w:lvl>
    <w:lvl w:ilvl="4">
      <w:start w:val="1"/>
      <w:numFmt w:val="decimal"/>
      <w:lvlText w:val="%4.%1.%2.%3.%5."/>
      <w:lvlJc w:val="left"/>
      <w:pPr>
        <w:tabs>
          <w:tab w:val="num" w:pos="2880"/>
        </w:tabs>
        <w:ind w:left="2592" w:hanging="792"/>
      </w:pPr>
      <w:rPr>
        <w:rFonts w:cs="Times New Roman" w:hint="default"/>
        <w:b/>
        <w:bCs/>
        <w:i w:val="0"/>
        <w:iCs w:val="0"/>
        <w:sz w:val="24"/>
        <w:szCs w:val="24"/>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4" w15:restartNumberingAfterBreak="0">
    <w:nsid w:val="3D563B5C"/>
    <w:multiLevelType w:val="hybridMultilevel"/>
    <w:tmpl w:val="4D7AB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F574D9"/>
    <w:multiLevelType w:val="hybridMultilevel"/>
    <w:tmpl w:val="E68E8DAA"/>
    <w:lvl w:ilvl="0" w:tplc="20FCBB82">
      <w:start w:val="1"/>
      <w:numFmt w:val="decimal"/>
      <w:pStyle w:val="Measure"/>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6" w15:restartNumberingAfterBreak="0">
    <w:nsid w:val="4603329F"/>
    <w:multiLevelType w:val="multilevel"/>
    <w:tmpl w:val="36BACEEE"/>
    <w:lvl w:ilvl="0">
      <w:start w:val="1"/>
      <w:numFmt w:val="decimal"/>
      <w:lvlText w:val="R%1."/>
      <w:lvlJc w:val="left"/>
      <w:pPr>
        <w:tabs>
          <w:tab w:val="num" w:pos="936"/>
        </w:tabs>
        <w:ind w:left="936" w:hanging="576"/>
      </w:pPr>
      <w:rPr>
        <w:rFonts w:asciiTheme="minorHAnsi" w:hAnsiTheme="minorHAnsi" w:cs="Times New Roman" w:hint="default"/>
        <w:b/>
        <w:bCs/>
        <w:i w:val="0"/>
        <w:iCs w:val="0"/>
        <w:sz w:val="24"/>
        <w:szCs w:val="22"/>
      </w:rPr>
    </w:lvl>
    <w:lvl w:ilvl="1">
      <w:start w:val="1"/>
      <w:numFmt w:val="decimal"/>
      <w:lvlText w:val="%1.%2."/>
      <w:lvlJc w:val="left"/>
      <w:pPr>
        <w:tabs>
          <w:tab w:val="num" w:pos="1440"/>
        </w:tabs>
        <w:ind w:left="1440" w:hanging="504"/>
      </w:pPr>
      <w:rPr>
        <w:rFonts w:asciiTheme="minorHAnsi" w:hAnsiTheme="minorHAnsi" w:cs="Times New Roman" w:hint="default"/>
        <w:b w:val="0"/>
        <w:bCs/>
        <w:i w:val="0"/>
        <w:iCs w:val="0"/>
        <w:sz w:val="24"/>
        <w:szCs w:val="24"/>
      </w:rPr>
    </w:lvl>
    <w:lvl w:ilvl="2">
      <w:start w:val="1"/>
      <w:numFmt w:val="decimal"/>
      <w:lvlText w:val="%1.%2.%3."/>
      <w:lvlJc w:val="left"/>
      <w:pPr>
        <w:tabs>
          <w:tab w:val="num" w:pos="1728"/>
        </w:tabs>
        <w:ind w:left="2160" w:hanging="720"/>
      </w:pPr>
      <w:rPr>
        <w:rFonts w:asciiTheme="minorHAnsi" w:hAnsiTheme="minorHAnsi" w:cs="Times New Roman" w:hint="default"/>
        <w:b/>
        <w:bCs/>
        <w:i w:val="0"/>
        <w:iCs w:val="0"/>
        <w:sz w:val="22"/>
        <w:szCs w:val="22"/>
      </w:rPr>
    </w:lvl>
    <w:lvl w:ilvl="3">
      <w:start w:val="1"/>
      <w:numFmt w:val="decimal"/>
      <w:lvlText w:val="%1.%2.%3.%4."/>
      <w:lvlJc w:val="left"/>
      <w:pPr>
        <w:tabs>
          <w:tab w:val="num" w:pos="2160"/>
        </w:tabs>
        <w:ind w:left="3240" w:hanging="1080"/>
      </w:pPr>
      <w:rPr>
        <w:rFonts w:cs="Times New Roman" w:hint="default"/>
        <w:b/>
        <w:bCs/>
        <w:i w:val="0"/>
        <w:iCs w:val="0"/>
        <w:sz w:val="24"/>
        <w:szCs w:val="24"/>
      </w:rPr>
    </w:lvl>
    <w:lvl w:ilvl="4">
      <w:start w:val="1"/>
      <w:numFmt w:val="decimal"/>
      <w:lvlText w:val="%4.%1.%2.%3.%5."/>
      <w:lvlJc w:val="left"/>
      <w:pPr>
        <w:tabs>
          <w:tab w:val="num" w:pos="2880"/>
        </w:tabs>
        <w:ind w:left="2592" w:hanging="792"/>
      </w:pPr>
      <w:rPr>
        <w:rFonts w:cs="Times New Roman" w:hint="default"/>
        <w:b/>
        <w:bCs/>
        <w:i w:val="0"/>
        <w:iCs w:val="0"/>
        <w:sz w:val="24"/>
        <w:szCs w:val="24"/>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7" w15:restartNumberingAfterBreak="0">
    <w:nsid w:val="47850886"/>
    <w:multiLevelType w:val="hybridMultilevel"/>
    <w:tmpl w:val="60E46F68"/>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8" w15:restartNumberingAfterBreak="0">
    <w:nsid w:val="56BA7083"/>
    <w:multiLevelType w:val="hybridMultilevel"/>
    <w:tmpl w:val="301AA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B0A39"/>
    <w:multiLevelType w:val="multilevel"/>
    <w:tmpl w:val="10ECA12C"/>
    <w:lvl w:ilvl="0">
      <w:start w:val="5"/>
      <w:numFmt w:val="decimal"/>
      <w:lvlText w:val="R%1."/>
      <w:lvlJc w:val="left"/>
      <w:pPr>
        <w:tabs>
          <w:tab w:val="num" w:pos="936"/>
        </w:tabs>
        <w:ind w:left="936" w:hanging="576"/>
      </w:pPr>
      <w:rPr>
        <w:rFonts w:asciiTheme="minorHAnsi" w:hAnsiTheme="minorHAnsi" w:cs="Times New Roman" w:hint="default"/>
        <w:b/>
        <w:bCs/>
        <w:i w:val="0"/>
        <w:iCs w:val="0"/>
        <w:sz w:val="24"/>
        <w:szCs w:val="22"/>
      </w:rPr>
    </w:lvl>
    <w:lvl w:ilvl="1">
      <w:start w:val="1"/>
      <w:numFmt w:val="decimal"/>
      <w:lvlText w:val="%1.%2."/>
      <w:lvlJc w:val="left"/>
      <w:pPr>
        <w:tabs>
          <w:tab w:val="num" w:pos="1440"/>
        </w:tabs>
        <w:ind w:left="1440" w:hanging="504"/>
      </w:pPr>
      <w:rPr>
        <w:rFonts w:asciiTheme="minorHAnsi" w:hAnsiTheme="minorHAnsi" w:cs="Times New Roman" w:hint="default"/>
        <w:b w:val="0"/>
        <w:bCs/>
        <w:i w:val="0"/>
        <w:iCs w:val="0"/>
        <w:sz w:val="24"/>
        <w:szCs w:val="24"/>
      </w:rPr>
    </w:lvl>
    <w:lvl w:ilvl="2">
      <w:start w:val="1"/>
      <w:numFmt w:val="decimal"/>
      <w:lvlText w:val="%1.%2.%3."/>
      <w:lvlJc w:val="left"/>
      <w:pPr>
        <w:tabs>
          <w:tab w:val="num" w:pos="1728"/>
        </w:tabs>
        <w:ind w:left="2160" w:hanging="720"/>
      </w:pPr>
      <w:rPr>
        <w:rFonts w:asciiTheme="minorHAnsi" w:hAnsiTheme="minorHAnsi" w:cs="Times New Roman" w:hint="default"/>
        <w:b/>
        <w:bCs/>
        <w:i w:val="0"/>
        <w:iCs w:val="0"/>
        <w:sz w:val="22"/>
        <w:szCs w:val="22"/>
      </w:rPr>
    </w:lvl>
    <w:lvl w:ilvl="3">
      <w:start w:val="1"/>
      <w:numFmt w:val="decimal"/>
      <w:lvlText w:val="%1.%2.%3.%4."/>
      <w:lvlJc w:val="left"/>
      <w:pPr>
        <w:tabs>
          <w:tab w:val="num" w:pos="2160"/>
        </w:tabs>
        <w:ind w:left="3240" w:hanging="1080"/>
      </w:pPr>
      <w:rPr>
        <w:rFonts w:cs="Times New Roman" w:hint="default"/>
        <w:b/>
        <w:bCs/>
        <w:i w:val="0"/>
        <w:iCs w:val="0"/>
        <w:sz w:val="24"/>
        <w:szCs w:val="24"/>
      </w:rPr>
    </w:lvl>
    <w:lvl w:ilvl="4">
      <w:start w:val="1"/>
      <w:numFmt w:val="decimal"/>
      <w:lvlText w:val="%4.%1.%2.%3.%5."/>
      <w:lvlJc w:val="left"/>
      <w:pPr>
        <w:tabs>
          <w:tab w:val="num" w:pos="2880"/>
        </w:tabs>
        <w:ind w:left="2592" w:hanging="792"/>
      </w:pPr>
      <w:rPr>
        <w:rFonts w:cs="Times New Roman" w:hint="default"/>
        <w:b/>
        <w:bCs/>
        <w:i w:val="0"/>
        <w:iCs w:val="0"/>
        <w:sz w:val="24"/>
        <w:szCs w:val="24"/>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10" w15:restartNumberingAfterBreak="0">
    <w:nsid w:val="6353345C"/>
    <w:multiLevelType w:val="hybridMultilevel"/>
    <w:tmpl w:val="1EBEA048"/>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67CB3584"/>
    <w:multiLevelType w:val="multilevel"/>
    <w:tmpl w:val="A22E6898"/>
    <w:lvl w:ilvl="0">
      <w:start w:val="3"/>
      <w:numFmt w:val="decimal"/>
      <w:lvlText w:val="M%1."/>
      <w:lvlJc w:val="left"/>
      <w:pPr>
        <w:tabs>
          <w:tab w:val="num" w:pos="360"/>
        </w:tabs>
        <w:ind w:left="936" w:hanging="576"/>
      </w:pPr>
      <w:rPr>
        <w:rFonts w:asciiTheme="minorHAnsi" w:hAnsiTheme="minorHAnsi" w:cs="Times New Roman" w:hint="default"/>
        <w:b/>
        <w:bCs/>
        <w:i w:val="0"/>
        <w:iCs w:val="0"/>
        <w:sz w:val="24"/>
        <w:szCs w:val="24"/>
      </w:rPr>
    </w:lvl>
    <w:lvl w:ilvl="1">
      <w:start w:val="1"/>
      <w:numFmt w:val="decimal"/>
      <w:lvlText w:val="M%1.%2"/>
      <w:lvlJc w:val="left"/>
      <w:pPr>
        <w:tabs>
          <w:tab w:val="num" w:pos="1728"/>
        </w:tabs>
        <w:ind w:left="1728" w:hanging="792"/>
      </w:pPr>
      <w:rPr>
        <w:rFonts w:ascii="Times New Roman" w:hAnsi="Times New Roman" w:cs="Times New Roman" w:hint="default"/>
        <w:b/>
        <w:bCs/>
        <w:i w:val="0"/>
        <w:iCs w:val="0"/>
        <w:sz w:val="22"/>
        <w:szCs w:val="22"/>
      </w:rPr>
    </w:lvl>
    <w:lvl w:ilvl="2">
      <w:start w:val="1"/>
      <w:numFmt w:val="decimal"/>
      <w:lvlText w:val="M%1.%2.%3"/>
      <w:lvlJc w:val="left"/>
      <w:pPr>
        <w:tabs>
          <w:tab w:val="num" w:pos="1728"/>
        </w:tabs>
        <w:ind w:left="2592" w:hanging="864"/>
      </w:pPr>
      <w:rPr>
        <w:rFonts w:ascii="Times New Roman" w:hAnsi="Times New Roman" w:cs="Times New Roman" w:hint="default"/>
        <w:b/>
        <w:bCs/>
        <w:i w:val="0"/>
        <w:iCs w:val="0"/>
        <w:sz w:val="22"/>
        <w:szCs w:val="22"/>
      </w:rPr>
    </w:lvl>
    <w:lvl w:ilvl="3">
      <w:start w:val="1"/>
      <w:numFmt w:val="none"/>
      <w:lvlText w:val="1."/>
      <w:lvlJc w:val="left"/>
      <w:pPr>
        <w:tabs>
          <w:tab w:val="num" w:pos="2448"/>
        </w:tabs>
        <w:ind w:left="2448" w:hanging="864"/>
      </w:pPr>
      <w:rPr>
        <w:rFonts w:ascii="Times New Roman" w:hAnsi="Times New Roman" w:cs="Times New Roman" w:hint="default"/>
        <w:b w:val="0"/>
        <w:bCs w:val="0"/>
        <w:i w:val="0"/>
        <w:iCs w:val="0"/>
        <w:sz w:val="22"/>
        <w:szCs w:val="22"/>
      </w:rPr>
    </w:lvl>
    <w:lvl w:ilvl="4">
      <w:start w:val="1"/>
      <w:numFmt w:val="decimal"/>
      <w:lvlText w:val="%1.%2.%3.%4.%5."/>
      <w:lvlJc w:val="left"/>
      <w:pPr>
        <w:tabs>
          <w:tab w:val="num" w:pos="4320"/>
        </w:tabs>
        <w:ind w:left="3312" w:hanging="792"/>
      </w:pPr>
      <w:rPr>
        <w:rFonts w:cs="Times New Roman" w:hint="default"/>
      </w:rPr>
    </w:lvl>
    <w:lvl w:ilvl="5">
      <w:start w:val="1"/>
      <w:numFmt w:val="decimal"/>
      <w:lvlText w:val="%1.%2.%3.%4.%5.%6."/>
      <w:lvlJc w:val="left"/>
      <w:pPr>
        <w:tabs>
          <w:tab w:val="num" w:pos="5040"/>
        </w:tabs>
        <w:ind w:left="3816" w:hanging="936"/>
      </w:pPr>
      <w:rPr>
        <w:rFonts w:cs="Times New Roman" w:hint="default"/>
      </w:rPr>
    </w:lvl>
    <w:lvl w:ilvl="6">
      <w:start w:val="1"/>
      <w:numFmt w:val="decimal"/>
      <w:lvlText w:val="%1.%2.%3.%4.%5.%6.%7."/>
      <w:lvlJc w:val="left"/>
      <w:pPr>
        <w:tabs>
          <w:tab w:val="num" w:pos="5400"/>
        </w:tabs>
        <w:ind w:left="4320" w:hanging="1080"/>
      </w:pPr>
      <w:rPr>
        <w:rFonts w:cs="Times New Roman" w:hint="default"/>
      </w:rPr>
    </w:lvl>
    <w:lvl w:ilvl="7">
      <w:start w:val="1"/>
      <w:numFmt w:val="decimal"/>
      <w:lvlText w:val="%1.%2.%3.%4.%5.%6.%7.%8."/>
      <w:lvlJc w:val="left"/>
      <w:pPr>
        <w:tabs>
          <w:tab w:val="num" w:pos="6120"/>
        </w:tabs>
        <w:ind w:left="4824" w:hanging="1224"/>
      </w:pPr>
      <w:rPr>
        <w:rFonts w:cs="Times New Roman" w:hint="default"/>
      </w:rPr>
    </w:lvl>
    <w:lvl w:ilvl="8">
      <w:start w:val="1"/>
      <w:numFmt w:val="decimal"/>
      <w:lvlText w:val="%1.%2.%3.%4.%5.%6.%7.%8.%9."/>
      <w:lvlJc w:val="left"/>
      <w:pPr>
        <w:tabs>
          <w:tab w:val="num" w:pos="6840"/>
        </w:tabs>
        <w:ind w:left="5400" w:hanging="1440"/>
      </w:pPr>
      <w:rPr>
        <w:rFonts w:cs="Times New Roman" w:hint="default"/>
      </w:rPr>
    </w:lvl>
  </w:abstractNum>
  <w:abstractNum w:abstractNumId="12" w15:restartNumberingAfterBreak="0">
    <w:nsid w:val="689B5CEF"/>
    <w:multiLevelType w:val="hybridMultilevel"/>
    <w:tmpl w:val="9F564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006D57"/>
    <w:multiLevelType w:val="multilevel"/>
    <w:tmpl w:val="77C0928C"/>
    <w:lvl w:ilvl="0">
      <w:start w:val="1"/>
      <w:numFmt w:val="decimal"/>
      <w:lvlText w:val="M%1."/>
      <w:lvlJc w:val="left"/>
      <w:pPr>
        <w:tabs>
          <w:tab w:val="num" w:pos="360"/>
        </w:tabs>
        <w:ind w:left="936" w:hanging="576"/>
      </w:pPr>
      <w:rPr>
        <w:rFonts w:asciiTheme="minorHAnsi" w:hAnsiTheme="minorHAnsi" w:cs="Times New Roman" w:hint="default"/>
        <w:b/>
        <w:bCs/>
        <w:i w:val="0"/>
        <w:iCs w:val="0"/>
        <w:sz w:val="24"/>
        <w:szCs w:val="24"/>
      </w:rPr>
    </w:lvl>
    <w:lvl w:ilvl="1">
      <w:start w:val="1"/>
      <w:numFmt w:val="decimal"/>
      <w:lvlText w:val="M%1.%2"/>
      <w:lvlJc w:val="left"/>
      <w:pPr>
        <w:tabs>
          <w:tab w:val="num" w:pos="1728"/>
        </w:tabs>
        <w:ind w:left="1728" w:hanging="792"/>
      </w:pPr>
      <w:rPr>
        <w:rFonts w:ascii="Times New Roman" w:hAnsi="Times New Roman" w:cs="Times New Roman" w:hint="default"/>
        <w:b/>
        <w:bCs/>
        <w:i w:val="0"/>
        <w:iCs w:val="0"/>
        <w:sz w:val="22"/>
        <w:szCs w:val="22"/>
      </w:rPr>
    </w:lvl>
    <w:lvl w:ilvl="2">
      <w:start w:val="1"/>
      <w:numFmt w:val="decimal"/>
      <w:lvlText w:val="M%1.%2.%3"/>
      <w:lvlJc w:val="left"/>
      <w:pPr>
        <w:tabs>
          <w:tab w:val="num" w:pos="1728"/>
        </w:tabs>
        <w:ind w:left="2592" w:hanging="864"/>
      </w:pPr>
      <w:rPr>
        <w:rFonts w:ascii="Times New Roman" w:hAnsi="Times New Roman" w:cs="Times New Roman" w:hint="default"/>
        <w:b/>
        <w:bCs/>
        <w:i w:val="0"/>
        <w:iCs w:val="0"/>
        <w:sz w:val="22"/>
        <w:szCs w:val="22"/>
      </w:rPr>
    </w:lvl>
    <w:lvl w:ilvl="3">
      <w:start w:val="1"/>
      <w:numFmt w:val="none"/>
      <w:lvlText w:val="1."/>
      <w:lvlJc w:val="left"/>
      <w:pPr>
        <w:tabs>
          <w:tab w:val="num" w:pos="2448"/>
        </w:tabs>
        <w:ind w:left="2448" w:hanging="864"/>
      </w:pPr>
      <w:rPr>
        <w:rFonts w:ascii="Times New Roman" w:hAnsi="Times New Roman" w:cs="Times New Roman" w:hint="default"/>
        <w:b w:val="0"/>
        <w:bCs w:val="0"/>
        <w:i w:val="0"/>
        <w:iCs w:val="0"/>
        <w:sz w:val="22"/>
        <w:szCs w:val="22"/>
      </w:rPr>
    </w:lvl>
    <w:lvl w:ilvl="4">
      <w:start w:val="1"/>
      <w:numFmt w:val="decimal"/>
      <w:lvlText w:val="%1.%2.%3.%4.%5."/>
      <w:lvlJc w:val="left"/>
      <w:pPr>
        <w:tabs>
          <w:tab w:val="num" w:pos="4320"/>
        </w:tabs>
        <w:ind w:left="3312" w:hanging="792"/>
      </w:pPr>
      <w:rPr>
        <w:rFonts w:cs="Times New Roman" w:hint="default"/>
        <w:b/>
        <w:bCs/>
        <w:i w:val="0"/>
        <w:iCs w:val="0"/>
        <w:sz w:val="24"/>
        <w:szCs w:val="24"/>
      </w:rPr>
    </w:lvl>
    <w:lvl w:ilvl="5">
      <w:start w:val="1"/>
      <w:numFmt w:val="decimal"/>
      <w:lvlText w:val="%1.%2.%3.%4.%5.%6."/>
      <w:lvlJc w:val="left"/>
      <w:pPr>
        <w:tabs>
          <w:tab w:val="num" w:pos="5040"/>
        </w:tabs>
        <w:ind w:left="3816" w:hanging="936"/>
      </w:pPr>
      <w:rPr>
        <w:rFonts w:cs="Times New Roman" w:hint="default"/>
      </w:rPr>
    </w:lvl>
    <w:lvl w:ilvl="6">
      <w:start w:val="1"/>
      <w:numFmt w:val="decimal"/>
      <w:lvlText w:val="%1.%2.%3.%4.%5.%6.%7."/>
      <w:lvlJc w:val="left"/>
      <w:pPr>
        <w:tabs>
          <w:tab w:val="num" w:pos="5400"/>
        </w:tabs>
        <w:ind w:left="4320" w:hanging="1080"/>
      </w:pPr>
      <w:rPr>
        <w:rFonts w:cs="Times New Roman" w:hint="default"/>
      </w:rPr>
    </w:lvl>
    <w:lvl w:ilvl="7">
      <w:start w:val="1"/>
      <w:numFmt w:val="decimal"/>
      <w:lvlText w:val="%1.%2.%3.%4.%5.%6.%7.%8."/>
      <w:lvlJc w:val="left"/>
      <w:pPr>
        <w:tabs>
          <w:tab w:val="num" w:pos="6120"/>
        </w:tabs>
        <w:ind w:left="4824" w:hanging="1224"/>
      </w:pPr>
      <w:rPr>
        <w:rFonts w:cs="Times New Roman" w:hint="default"/>
      </w:rPr>
    </w:lvl>
    <w:lvl w:ilvl="8">
      <w:start w:val="1"/>
      <w:numFmt w:val="decimal"/>
      <w:lvlText w:val="%1.%2.%3.%4.%5.%6.%7.%8.%9."/>
      <w:lvlJc w:val="left"/>
      <w:pPr>
        <w:tabs>
          <w:tab w:val="num" w:pos="6840"/>
        </w:tabs>
        <w:ind w:left="5400" w:hanging="1440"/>
      </w:pPr>
      <w:rPr>
        <w:rFonts w:cs="Times New Roman" w:hint="default"/>
      </w:rPr>
    </w:lvl>
  </w:abstractNum>
  <w:abstractNum w:abstractNumId="14" w15:restartNumberingAfterBreak="0">
    <w:nsid w:val="73BD6745"/>
    <w:multiLevelType w:val="hybridMultilevel"/>
    <w:tmpl w:val="343EB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11"/>
  </w:num>
  <w:num w:numId="6">
    <w:abstractNumId w:val="13"/>
  </w:num>
  <w:num w:numId="7">
    <w:abstractNumId w:val="3"/>
  </w:num>
  <w:num w:numId="8">
    <w:abstractNumId w:val="10"/>
  </w:num>
  <w:num w:numId="9">
    <w:abstractNumId w:val="2"/>
  </w:num>
  <w:num w:numId="10">
    <w:abstractNumId w:val="14"/>
  </w:num>
  <w:num w:numId="11">
    <w:abstractNumId w:val="12"/>
  </w:num>
  <w:num w:numId="12">
    <w:abstractNumId w:val="8"/>
  </w:num>
  <w:num w:numId="13">
    <w:abstractNumId w:val="1"/>
  </w:num>
  <w:num w:numId="14">
    <w:abstractNumId w:val="9"/>
  </w:num>
  <w:num w:numId="15">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embedSystemFonts/>
  <w:bordersDoNotSurroundHeader/>
  <w:bordersDoNotSurroundFooter/>
  <w:hideSpellingErrors/>
  <w:hideGrammaticalErrors/>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51AD"/>
    <w:rsid w:val="00010230"/>
    <w:rsid w:val="00010389"/>
    <w:rsid w:val="00010401"/>
    <w:rsid w:val="00013BFD"/>
    <w:rsid w:val="00014D37"/>
    <w:rsid w:val="00015EAB"/>
    <w:rsid w:val="0001788B"/>
    <w:rsid w:val="000179A2"/>
    <w:rsid w:val="000212D9"/>
    <w:rsid w:val="0002144F"/>
    <w:rsid w:val="00021844"/>
    <w:rsid w:val="00022E22"/>
    <w:rsid w:val="000247EF"/>
    <w:rsid w:val="00025FC1"/>
    <w:rsid w:val="000273D2"/>
    <w:rsid w:val="000300B9"/>
    <w:rsid w:val="00034ADC"/>
    <w:rsid w:val="00036978"/>
    <w:rsid w:val="00041263"/>
    <w:rsid w:val="00041788"/>
    <w:rsid w:val="00044024"/>
    <w:rsid w:val="00045121"/>
    <w:rsid w:val="00047231"/>
    <w:rsid w:val="00051457"/>
    <w:rsid w:val="00052F5E"/>
    <w:rsid w:val="0005590C"/>
    <w:rsid w:val="00056C8E"/>
    <w:rsid w:val="00060F12"/>
    <w:rsid w:val="00061CC7"/>
    <w:rsid w:val="00072DCD"/>
    <w:rsid w:val="00075B20"/>
    <w:rsid w:val="00077313"/>
    <w:rsid w:val="000773D3"/>
    <w:rsid w:val="0008149C"/>
    <w:rsid w:val="00082267"/>
    <w:rsid w:val="00082DC8"/>
    <w:rsid w:val="000849D2"/>
    <w:rsid w:val="000849DD"/>
    <w:rsid w:val="00087F7F"/>
    <w:rsid w:val="000907F2"/>
    <w:rsid w:val="00091FA4"/>
    <w:rsid w:val="00097452"/>
    <w:rsid w:val="000A1F3A"/>
    <w:rsid w:val="000A4050"/>
    <w:rsid w:val="000A46BA"/>
    <w:rsid w:val="000A56B5"/>
    <w:rsid w:val="000A6390"/>
    <w:rsid w:val="000A7FA0"/>
    <w:rsid w:val="000B0459"/>
    <w:rsid w:val="000B0E7C"/>
    <w:rsid w:val="000B2F8B"/>
    <w:rsid w:val="000B681C"/>
    <w:rsid w:val="000B6877"/>
    <w:rsid w:val="000C0545"/>
    <w:rsid w:val="000C282B"/>
    <w:rsid w:val="000C509C"/>
    <w:rsid w:val="000C7A6E"/>
    <w:rsid w:val="000D09F7"/>
    <w:rsid w:val="000D157D"/>
    <w:rsid w:val="000D3E6A"/>
    <w:rsid w:val="000D57B1"/>
    <w:rsid w:val="000D69B0"/>
    <w:rsid w:val="000E2151"/>
    <w:rsid w:val="000E26E2"/>
    <w:rsid w:val="000E27D2"/>
    <w:rsid w:val="000E2B5C"/>
    <w:rsid w:val="000E3AAA"/>
    <w:rsid w:val="000E3DDD"/>
    <w:rsid w:val="000E4EF6"/>
    <w:rsid w:val="000E51D8"/>
    <w:rsid w:val="000E5A5A"/>
    <w:rsid w:val="000E5DD8"/>
    <w:rsid w:val="000E6A53"/>
    <w:rsid w:val="000E70EC"/>
    <w:rsid w:val="000E7488"/>
    <w:rsid w:val="000F0BD8"/>
    <w:rsid w:val="000F0E1F"/>
    <w:rsid w:val="000F5C1A"/>
    <w:rsid w:val="000F62C0"/>
    <w:rsid w:val="000F6D7D"/>
    <w:rsid w:val="000F723F"/>
    <w:rsid w:val="000F740E"/>
    <w:rsid w:val="00100788"/>
    <w:rsid w:val="00102A1E"/>
    <w:rsid w:val="001057DE"/>
    <w:rsid w:val="001061B6"/>
    <w:rsid w:val="001075BF"/>
    <w:rsid w:val="00107BC2"/>
    <w:rsid w:val="00111900"/>
    <w:rsid w:val="00111E67"/>
    <w:rsid w:val="00113668"/>
    <w:rsid w:val="00114301"/>
    <w:rsid w:val="00114F96"/>
    <w:rsid w:val="001150AC"/>
    <w:rsid w:val="00115DBA"/>
    <w:rsid w:val="00116AAD"/>
    <w:rsid w:val="00116E61"/>
    <w:rsid w:val="001209C7"/>
    <w:rsid w:val="0012432C"/>
    <w:rsid w:val="00135B25"/>
    <w:rsid w:val="0013627F"/>
    <w:rsid w:val="00137112"/>
    <w:rsid w:val="00141DED"/>
    <w:rsid w:val="00142616"/>
    <w:rsid w:val="00142A0C"/>
    <w:rsid w:val="001463DA"/>
    <w:rsid w:val="0015166E"/>
    <w:rsid w:val="001566E4"/>
    <w:rsid w:val="00157B1C"/>
    <w:rsid w:val="001600CB"/>
    <w:rsid w:val="00161974"/>
    <w:rsid w:val="00161BCD"/>
    <w:rsid w:val="00162927"/>
    <w:rsid w:val="00167DAC"/>
    <w:rsid w:val="00171071"/>
    <w:rsid w:val="00172DFD"/>
    <w:rsid w:val="00175F3A"/>
    <w:rsid w:val="00177161"/>
    <w:rsid w:val="00177FD0"/>
    <w:rsid w:val="00182687"/>
    <w:rsid w:val="0018370E"/>
    <w:rsid w:val="0018438A"/>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2DDC"/>
    <w:rsid w:val="001D34F6"/>
    <w:rsid w:val="001D4564"/>
    <w:rsid w:val="001D4C32"/>
    <w:rsid w:val="001D52A5"/>
    <w:rsid w:val="001D5BA4"/>
    <w:rsid w:val="001D62CE"/>
    <w:rsid w:val="001E1503"/>
    <w:rsid w:val="001E184A"/>
    <w:rsid w:val="001E2423"/>
    <w:rsid w:val="001E29EA"/>
    <w:rsid w:val="001E2A9A"/>
    <w:rsid w:val="001E3714"/>
    <w:rsid w:val="001E3EB3"/>
    <w:rsid w:val="001E6C18"/>
    <w:rsid w:val="001E74CB"/>
    <w:rsid w:val="001E7885"/>
    <w:rsid w:val="001F0224"/>
    <w:rsid w:val="001F068A"/>
    <w:rsid w:val="001F4070"/>
    <w:rsid w:val="00200BB7"/>
    <w:rsid w:val="00200C28"/>
    <w:rsid w:val="00200CB2"/>
    <w:rsid w:val="002024E6"/>
    <w:rsid w:val="002027AA"/>
    <w:rsid w:val="002039DE"/>
    <w:rsid w:val="002066DB"/>
    <w:rsid w:val="00207E8C"/>
    <w:rsid w:val="002103E2"/>
    <w:rsid w:val="00210513"/>
    <w:rsid w:val="00210BAE"/>
    <w:rsid w:val="002111D4"/>
    <w:rsid w:val="00212EEE"/>
    <w:rsid w:val="00213D72"/>
    <w:rsid w:val="00214DF3"/>
    <w:rsid w:val="002152B0"/>
    <w:rsid w:val="00216D60"/>
    <w:rsid w:val="00217196"/>
    <w:rsid w:val="00221486"/>
    <w:rsid w:val="00222481"/>
    <w:rsid w:val="00224B6E"/>
    <w:rsid w:val="00224F11"/>
    <w:rsid w:val="00224F1D"/>
    <w:rsid w:val="00225322"/>
    <w:rsid w:val="00226184"/>
    <w:rsid w:val="00231A38"/>
    <w:rsid w:val="00234DD6"/>
    <w:rsid w:val="00236B31"/>
    <w:rsid w:val="00237055"/>
    <w:rsid w:val="002420D5"/>
    <w:rsid w:val="0024538A"/>
    <w:rsid w:val="002460D2"/>
    <w:rsid w:val="002462CB"/>
    <w:rsid w:val="00246DD2"/>
    <w:rsid w:val="00247004"/>
    <w:rsid w:val="002515D8"/>
    <w:rsid w:val="00252ABD"/>
    <w:rsid w:val="00254FDA"/>
    <w:rsid w:val="002613DD"/>
    <w:rsid w:val="002628BA"/>
    <w:rsid w:val="00270B72"/>
    <w:rsid w:val="00271B22"/>
    <w:rsid w:val="002731DA"/>
    <w:rsid w:val="002731FA"/>
    <w:rsid w:val="0027439B"/>
    <w:rsid w:val="00275608"/>
    <w:rsid w:val="00275730"/>
    <w:rsid w:val="00275870"/>
    <w:rsid w:val="00280715"/>
    <w:rsid w:val="00282C4C"/>
    <w:rsid w:val="002835BF"/>
    <w:rsid w:val="00283D53"/>
    <w:rsid w:val="00284AF0"/>
    <w:rsid w:val="00285B5E"/>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73FC"/>
    <w:rsid w:val="002B3553"/>
    <w:rsid w:val="002C0108"/>
    <w:rsid w:val="002C053D"/>
    <w:rsid w:val="002C10B1"/>
    <w:rsid w:val="002C58B3"/>
    <w:rsid w:val="002C6994"/>
    <w:rsid w:val="002C78F4"/>
    <w:rsid w:val="002C7972"/>
    <w:rsid w:val="002D13CC"/>
    <w:rsid w:val="002D2B31"/>
    <w:rsid w:val="002D2FDD"/>
    <w:rsid w:val="002D333F"/>
    <w:rsid w:val="002D3F14"/>
    <w:rsid w:val="002D5177"/>
    <w:rsid w:val="002D5704"/>
    <w:rsid w:val="002D7192"/>
    <w:rsid w:val="002E11CD"/>
    <w:rsid w:val="002E24FB"/>
    <w:rsid w:val="002E2F38"/>
    <w:rsid w:val="002F16A7"/>
    <w:rsid w:val="002F3FA2"/>
    <w:rsid w:val="002F6CEE"/>
    <w:rsid w:val="0030012B"/>
    <w:rsid w:val="00304924"/>
    <w:rsid w:val="00304FF0"/>
    <w:rsid w:val="003054C4"/>
    <w:rsid w:val="00305CC5"/>
    <w:rsid w:val="00306738"/>
    <w:rsid w:val="003113D1"/>
    <w:rsid w:val="0031156F"/>
    <w:rsid w:val="00311633"/>
    <w:rsid w:val="00323042"/>
    <w:rsid w:val="003230AA"/>
    <w:rsid w:val="00324C2A"/>
    <w:rsid w:val="00330AF1"/>
    <w:rsid w:val="00333561"/>
    <w:rsid w:val="00334436"/>
    <w:rsid w:val="00334A5C"/>
    <w:rsid w:val="003379A2"/>
    <w:rsid w:val="00340802"/>
    <w:rsid w:val="0034396E"/>
    <w:rsid w:val="0034586C"/>
    <w:rsid w:val="00345FA1"/>
    <w:rsid w:val="00346551"/>
    <w:rsid w:val="00346CA1"/>
    <w:rsid w:val="0035254C"/>
    <w:rsid w:val="00352AC9"/>
    <w:rsid w:val="00353E3C"/>
    <w:rsid w:val="00353EC7"/>
    <w:rsid w:val="00354CBA"/>
    <w:rsid w:val="003612BA"/>
    <w:rsid w:val="003613BA"/>
    <w:rsid w:val="00363C51"/>
    <w:rsid w:val="00364605"/>
    <w:rsid w:val="00364BA3"/>
    <w:rsid w:val="00364E38"/>
    <w:rsid w:val="00365D12"/>
    <w:rsid w:val="00365D4D"/>
    <w:rsid w:val="00370777"/>
    <w:rsid w:val="003726F3"/>
    <w:rsid w:val="0037545A"/>
    <w:rsid w:val="00375760"/>
    <w:rsid w:val="003775EF"/>
    <w:rsid w:val="00380334"/>
    <w:rsid w:val="0038157E"/>
    <w:rsid w:val="00381769"/>
    <w:rsid w:val="0038297E"/>
    <w:rsid w:val="00382BCC"/>
    <w:rsid w:val="00382C18"/>
    <w:rsid w:val="003832E7"/>
    <w:rsid w:val="00384CDD"/>
    <w:rsid w:val="00385C89"/>
    <w:rsid w:val="00387C24"/>
    <w:rsid w:val="00387E61"/>
    <w:rsid w:val="00390D2D"/>
    <w:rsid w:val="00391448"/>
    <w:rsid w:val="003916DB"/>
    <w:rsid w:val="0039421A"/>
    <w:rsid w:val="0039464A"/>
    <w:rsid w:val="00394AB6"/>
    <w:rsid w:val="003951A1"/>
    <w:rsid w:val="003961CB"/>
    <w:rsid w:val="003A134C"/>
    <w:rsid w:val="003A2E40"/>
    <w:rsid w:val="003A35BF"/>
    <w:rsid w:val="003A3B76"/>
    <w:rsid w:val="003A64CA"/>
    <w:rsid w:val="003A705F"/>
    <w:rsid w:val="003B2DE1"/>
    <w:rsid w:val="003B5E7B"/>
    <w:rsid w:val="003B6708"/>
    <w:rsid w:val="003C07E7"/>
    <w:rsid w:val="003C0AF1"/>
    <w:rsid w:val="003C20AB"/>
    <w:rsid w:val="003C5A9F"/>
    <w:rsid w:val="003C629F"/>
    <w:rsid w:val="003C64CF"/>
    <w:rsid w:val="003C68D9"/>
    <w:rsid w:val="003D1343"/>
    <w:rsid w:val="003D28AA"/>
    <w:rsid w:val="003D6A8E"/>
    <w:rsid w:val="003D7039"/>
    <w:rsid w:val="003E1473"/>
    <w:rsid w:val="003E1E03"/>
    <w:rsid w:val="003E2299"/>
    <w:rsid w:val="003E2468"/>
    <w:rsid w:val="003E47F2"/>
    <w:rsid w:val="003E4BA4"/>
    <w:rsid w:val="003E5193"/>
    <w:rsid w:val="003E60F2"/>
    <w:rsid w:val="003F0BA7"/>
    <w:rsid w:val="003F0CCC"/>
    <w:rsid w:val="003F1759"/>
    <w:rsid w:val="003F1D3A"/>
    <w:rsid w:val="003F5676"/>
    <w:rsid w:val="003F5D24"/>
    <w:rsid w:val="003F61D0"/>
    <w:rsid w:val="00400135"/>
    <w:rsid w:val="00400564"/>
    <w:rsid w:val="004005B5"/>
    <w:rsid w:val="0040080B"/>
    <w:rsid w:val="00401BE1"/>
    <w:rsid w:val="00402C3E"/>
    <w:rsid w:val="00406C2D"/>
    <w:rsid w:val="00407099"/>
    <w:rsid w:val="004102CC"/>
    <w:rsid w:val="004112A9"/>
    <w:rsid w:val="00411369"/>
    <w:rsid w:val="004123B0"/>
    <w:rsid w:val="00413564"/>
    <w:rsid w:val="00413E22"/>
    <w:rsid w:val="00415246"/>
    <w:rsid w:val="004158C1"/>
    <w:rsid w:val="00420381"/>
    <w:rsid w:val="004206B7"/>
    <w:rsid w:val="00420DFB"/>
    <w:rsid w:val="00421090"/>
    <w:rsid w:val="0042237A"/>
    <w:rsid w:val="004244ED"/>
    <w:rsid w:val="00424DBA"/>
    <w:rsid w:val="00426C58"/>
    <w:rsid w:val="004303C3"/>
    <w:rsid w:val="00432056"/>
    <w:rsid w:val="00432445"/>
    <w:rsid w:val="00433394"/>
    <w:rsid w:val="0043375A"/>
    <w:rsid w:val="00437BEF"/>
    <w:rsid w:val="00440B6A"/>
    <w:rsid w:val="00440BF2"/>
    <w:rsid w:val="004422BC"/>
    <w:rsid w:val="004422C3"/>
    <w:rsid w:val="00442893"/>
    <w:rsid w:val="004436C9"/>
    <w:rsid w:val="00443E7F"/>
    <w:rsid w:val="00445720"/>
    <w:rsid w:val="00445BAC"/>
    <w:rsid w:val="00445E17"/>
    <w:rsid w:val="0044746B"/>
    <w:rsid w:val="004500CD"/>
    <w:rsid w:val="00451897"/>
    <w:rsid w:val="00452214"/>
    <w:rsid w:val="00453A44"/>
    <w:rsid w:val="00454791"/>
    <w:rsid w:val="004563E3"/>
    <w:rsid w:val="00456BF5"/>
    <w:rsid w:val="00460FF7"/>
    <w:rsid w:val="00462069"/>
    <w:rsid w:val="0046364E"/>
    <w:rsid w:val="00464FDB"/>
    <w:rsid w:val="00465F5F"/>
    <w:rsid w:val="00467D57"/>
    <w:rsid w:val="00470ADE"/>
    <w:rsid w:val="00471785"/>
    <w:rsid w:val="00471D99"/>
    <w:rsid w:val="0047251A"/>
    <w:rsid w:val="0047440B"/>
    <w:rsid w:val="004768F2"/>
    <w:rsid w:val="0048223A"/>
    <w:rsid w:val="00485003"/>
    <w:rsid w:val="0048793D"/>
    <w:rsid w:val="00490283"/>
    <w:rsid w:val="0049303A"/>
    <w:rsid w:val="00495257"/>
    <w:rsid w:val="004969DC"/>
    <w:rsid w:val="004A1D06"/>
    <w:rsid w:val="004A2ABA"/>
    <w:rsid w:val="004A308D"/>
    <w:rsid w:val="004A5CF9"/>
    <w:rsid w:val="004A78D6"/>
    <w:rsid w:val="004B0169"/>
    <w:rsid w:val="004B49D0"/>
    <w:rsid w:val="004C2391"/>
    <w:rsid w:val="004C4781"/>
    <w:rsid w:val="004C52B9"/>
    <w:rsid w:val="004D0009"/>
    <w:rsid w:val="004D04FC"/>
    <w:rsid w:val="004D0513"/>
    <w:rsid w:val="004D0BCE"/>
    <w:rsid w:val="004D163A"/>
    <w:rsid w:val="004D30D3"/>
    <w:rsid w:val="004D36B2"/>
    <w:rsid w:val="004D744B"/>
    <w:rsid w:val="004E0A3D"/>
    <w:rsid w:val="004E10BB"/>
    <w:rsid w:val="004E11B9"/>
    <w:rsid w:val="004E1566"/>
    <w:rsid w:val="004E17D4"/>
    <w:rsid w:val="004E1BC5"/>
    <w:rsid w:val="004E3D71"/>
    <w:rsid w:val="004E60B8"/>
    <w:rsid w:val="004E77ED"/>
    <w:rsid w:val="004F3934"/>
    <w:rsid w:val="004F4D46"/>
    <w:rsid w:val="004F562B"/>
    <w:rsid w:val="004F649B"/>
    <w:rsid w:val="004F7DA7"/>
    <w:rsid w:val="005000AE"/>
    <w:rsid w:val="005001F7"/>
    <w:rsid w:val="00501243"/>
    <w:rsid w:val="00504B91"/>
    <w:rsid w:val="00505CE2"/>
    <w:rsid w:val="00506494"/>
    <w:rsid w:val="0050679D"/>
    <w:rsid w:val="005076DD"/>
    <w:rsid w:val="00507DEE"/>
    <w:rsid w:val="00511010"/>
    <w:rsid w:val="00512FE1"/>
    <w:rsid w:val="00521BBC"/>
    <w:rsid w:val="00522415"/>
    <w:rsid w:val="00522C5C"/>
    <w:rsid w:val="00523401"/>
    <w:rsid w:val="00523FE3"/>
    <w:rsid w:val="00524217"/>
    <w:rsid w:val="005242D1"/>
    <w:rsid w:val="005244B2"/>
    <w:rsid w:val="00524EB4"/>
    <w:rsid w:val="00525998"/>
    <w:rsid w:val="00525AAC"/>
    <w:rsid w:val="0053140B"/>
    <w:rsid w:val="00531618"/>
    <w:rsid w:val="00531B09"/>
    <w:rsid w:val="00531DDB"/>
    <w:rsid w:val="00533EAB"/>
    <w:rsid w:val="005341A7"/>
    <w:rsid w:val="0053450E"/>
    <w:rsid w:val="00535622"/>
    <w:rsid w:val="005403FB"/>
    <w:rsid w:val="005407A6"/>
    <w:rsid w:val="00541275"/>
    <w:rsid w:val="00542761"/>
    <w:rsid w:val="00544896"/>
    <w:rsid w:val="005466D8"/>
    <w:rsid w:val="00546C13"/>
    <w:rsid w:val="005477A9"/>
    <w:rsid w:val="00550866"/>
    <w:rsid w:val="00554773"/>
    <w:rsid w:val="00556298"/>
    <w:rsid w:val="005565B9"/>
    <w:rsid w:val="005576D8"/>
    <w:rsid w:val="00561E96"/>
    <w:rsid w:val="005626B9"/>
    <w:rsid w:val="00566C1B"/>
    <w:rsid w:val="00567638"/>
    <w:rsid w:val="00567642"/>
    <w:rsid w:val="005712B4"/>
    <w:rsid w:val="00572966"/>
    <w:rsid w:val="0057370A"/>
    <w:rsid w:val="00574787"/>
    <w:rsid w:val="00574C2C"/>
    <w:rsid w:val="00575216"/>
    <w:rsid w:val="00575C7F"/>
    <w:rsid w:val="0057665A"/>
    <w:rsid w:val="00577ABF"/>
    <w:rsid w:val="005818FD"/>
    <w:rsid w:val="00581A1F"/>
    <w:rsid w:val="005820CF"/>
    <w:rsid w:val="00593F04"/>
    <w:rsid w:val="00595014"/>
    <w:rsid w:val="005957F8"/>
    <w:rsid w:val="00597D26"/>
    <w:rsid w:val="005A0D25"/>
    <w:rsid w:val="005A2F7B"/>
    <w:rsid w:val="005A430B"/>
    <w:rsid w:val="005B13AC"/>
    <w:rsid w:val="005B17AD"/>
    <w:rsid w:val="005B25E0"/>
    <w:rsid w:val="005B3B4E"/>
    <w:rsid w:val="005B6B7F"/>
    <w:rsid w:val="005B77C7"/>
    <w:rsid w:val="005C2433"/>
    <w:rsid w:val="005C3556"/>
    <w:rsid w:val="005C359A"/>
    <w:rsid w:val="005C5B55"/>
    <w:rsid w:val="005C664E"/>
    <w:rsid w:val="005D0B81"/>
    <w:rsid w:val="005D0DA7"/>
    <w:rsid w:val="005D4351"/>
    <w:rsid w:val="005D6887"/>
    <w:rsid w:val="005D6B07"/>
    <w:rsid w:val="005D7AED"/>
    <w:rsid w:val="005E228B"/>
    <w:rsid w:val="005E2665"/>
    <w:rsid w:val="005E3D17"/>
    <w:rsid w:val="005E4EA3"/>
    <w:rsid w:val="005F3482"/>
    <w:rsid w:val="005F38C9"/>
    <w:rsid w:val="005F4033"/>
    <w:rsid w:val="005F411D"/>
    <w:rsid w:val="005F43DA"/>
    <w:rsid w:val="005F5555"/>
    <w:rsid w:val="005F783F"/>
    <w:rsid w:val="005F7CC9"/>
    <w:rsid w:val="00600A9A"/>
    <w:rsid w:val="00601F88"/>
    <w:rsid w:val="00602021"/>
    <w:rsid w:val="00612470"/>
    <w:rsid w:val="00612CA0"/>
    <w:rsid w:val="00612CD9"/>
    <w:rsid w:val="0061316F"/>
    <w:rsid w:val="00617A9F"/>
    <w:rsid w:val="0062089D"/>
    <w:rsid w:val="00620E73"/>
    <w:rsid w:val="00621B47"/>
    <w:rsid w:val="00625077"/>
    <w:rsid w:val="00625AD2"/>
    <w:rsid w:val="00631B15"/>
    <w:rsid w:val="00634133"/>
    <w:rsid w:val="00635FB0"/>
    <w:rsid w:val="0064031D"/>
    <w:rsid w:val="00642AE9"/>
    <w:rsid w:val="0064547F"/>
    <w:rsid w:val="006477F2"/>
    <w:rsid w:val="00651481"/>
    <w:rsid w:val="00654818"/>
    <w:rsid w:val="00654B57"/>
    <w:rsid w:val="00655844"/>
    <w:rsid w:val="0065661E"/>
    <w:rsid w:val="00660E26"/>
    <w:rsid w:val="00661A57"/>
    <w:rsid w:val="0066403A"/>
    <w:rsid w:val="00664419"/>
    <w:rsid w:val="00665924"/>
    <w:rsid w:val="006734AC"/>
    <w:rsid w:val="006779E8"/>
    <w:rsid w:val="00677F0D"/>
    <w:rsid w:val="00680C03"/>
    <w:rsid w:val="0068392C"/>
    <w:rsid w:val="006841B7"/>
    <w:rsid w:val="006843FC"/>
    <w:rsid w:val="00684718"/>
    <w:rsid w:val="00684DE2"/>
    <w:rsid w:val="00687673"/>
    <w:rsid w:val="006927B9"/>
    <w:rsid w:val="00692A61"/>
    <w:rsid w:val="0069400D"/>
    <w:rsid w:val="00695EC3"/>
    <w:rsid w:val="006A1AAE"/>
    <w:rsid w:val="006A2650"/>
    <w:rsid w:val="006A2903"/>
    <w:rsid w:val="006A79D5"/>
    <w:rsid w:val="006B0C28"/>
    <w:rsid w:val="006B134A"/>
    <w:rsid w:val="006B15BB"/>
    <w:rsid w:val="006B23C2"/>
    <w:rsid w:val="006B2624"/>
    <w:rsid w:val="006B3DBC"/>
    <w:rsid w:val="006C2E95"/>
    <w:rsid w:val="006C43BC"/>
    <w:rsid w:val="006C4940"/>
    <w:rsid w:val="006C6597"/>
    <w:rsid w:val="006D1AA0"/>
    <w:rsid w:val="006D6BDF"/>
    <w:rsid w:val="006E1BA2"/>
    <w:rsid w:val="006E2863"/>
    <w:rsid w:val="006E3D69"/>
    <w:rsid w:val="006E7AE4"/>
    <w:rsid w:val="006F054B"/>
    <w:rsid w:val="006F0CB6"/>
    <w:rsid w:val="006F1334"/>
    <w:rsid w:val="006F3938"/>
    <w:rsid w:val="006F6D5A"/>
    <w:rsid w:val="00700256"/>
    <w:rsid w:val="0070368D"/>
    <w:rsid w:val="007039B2"/>
    <w:rsid w:val="00703C6B"/>
    <w:rsid w:val="00705BB3"/>
    <w:rsid w:val="007062AE"/>
    <w:rsid w:val="00706CF2"/>
    <w:rsid w:val="007072D5"/>
    <w:rsid w:val="007115D1"/>
    <w:rsid w:val="00711969"/>
    <w:rsid w:val="0071254D"/>
    <w:rsid w:val="00713224"/>
    <w:rsid w:val="00714942"/>
    <w:rsid w:val="00714B8E"/>
    <w:rsid w:val="00716670"/>
    <w:rsid w:val="00721842"/>
    <w:rsid w:val="007244C7"/>
    <w:rsid w:val="007254B0"/>
    <w:rsid w:val="00725A88"/>
    <w:rsid w:val="0072720A"/>
    <w:rsid w:val="00727AC8"/>
    <w:rsid w:val="0073112E"/>
    <w:rsid w:val="00731E2B"/>
    <w:rsid w:val="00731F2C"/>
    <w:rsid w:val="0073245D"/>
    <w:rsid w:val="00741770"/>
    <w:rsid w:val="007456A8"/>
    <w:rsid w:val="00747591"/>
    <w:rsid w:val="00752E9F"/>
    <w:rsid w:val="007560B9"/>
    <w:rsid w:val="007563D8"/>
    <w:rsid w:val="0075658E"/>
    <w:rsid w:val="0075724C"/>
    <w:rsid w:val="00760FD3"/>
    <w:rsid w:val="00762707"/>
    <w:rsid w:val="00763025"/>
    <w:rsid w:val="00763804"/>
    <w:rsid w:val="00763816"/>
    <w:rsid w:val="00766EFB"/>
    <w:rsid w:val="00767D84"/>
    <w:rsid w:val="007717C0"/>
    <w:rsid w:val="00771926"/>
    <w:rsid w:val="00772F74"/>
    <w:rsid w:val="0077482A"/>
    <w:rsid w:val="00776474"/>
    <w:rsid w:val="0077665D"/>
    <w:rsid w:val="00776E0D"/>
    <w:rsid w:val="007778AA"/>
    <w:rsid w:val="007803A1"/>
    <w:rsid w:val="00782D05"/>
    <w:rsid w:val="0078421B"/>
    <w:rsid w:val="00784262"/>
    <w:rsid w:val="00784F0F"/>
    <w:rsid w:val="00785445"/>
    <w:rsid w:val="00790C18"/>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1E1D"/>
    <w:rsid w:val="007B4198"/>
    <w:rsid w:val="007B431E"/>
    <w:rsid w:val="007B4A25"/>
    <w:rsid w:val="007B7587"/>
    <w:rsid w:val="007C07B3"/>
    <w:rsid w:val="007C1CAC"/>
    <w:rsid w:val="007C334A"/>
    <w:rsid w:val="007C4957"/>
    <w:rsid w:val="007C4A5C"/>
    <w:rsid w:val="007C5742"/>
    <w:rsid w:val="007C64DE"/>
    <w:rsid w:val="007C7800"/>
    <w:rsid w:val="007D042F"/>
    <w:rsid w:val="007D1A8C"/>
    <w:rsid w:val="007D30F5"/>
    <w:rsid w:val="007D35FB"/>
    <w:rsid w:val="007D3700"/>
    <w:rsid w:val="007D4D88"/>
    <w:rsid w:val="007D57E4"/>
    <w:rsid w:val="007D62B4"/>
    <w:rsid w:val="007D6934"/>
    <w:rsid w:val="007D6A21"/>
    <w:rsid w:val="007D7116"/>
    <w:rsid w:val="007D7911"/>
    <w:rsid w:val="007E0126"/>
    <w:rsid w:val="007E0935"/>
    <w:rsid w:val="007E1FA9"/>
    <w:rsid w:val="007E3754"/>
    <w:rsid w:val="007E4229"/>
    <w:rsid w:val="007E5B1C"/>
    <w:rsid w:val="007F3CAA"/>
    <w:rsid w:val="007F428E"/>
    <w:rsid w:val="007F66BF"/>
    <w:rsid w:val="007F794F"/>
    <w:rsid w:val="00801C99"/>
    <w:rsid w:val="00802D70"/>
    <w:rsid w:val="00803D25"/>
    <w:rsid w:val="0080748F"/>
    <w:rsid w:val="008117A5"/>
    <w:rsid w:val="00812336"/>
    <w:rsid w:val="00813503"/>
    <w:rsid w:val="00816182"/>
    <w:rsid w:val="00816AB5"/>
    <w:rsid w:val="00817A44"/>
    <w:rsid w:val="008208DB"/>
    <w:rsid w:val="0082291E"/>
    <w:rsid w:val="00825468"/>
    <w:rsid w:val="00825D4B"/>
    <w:rsid w:val="00831345"/>
    <w:rsid w:val="00831668"/>
    <w:rsid w:val="00832575"/>
    <w:rsid w:val="008325C7"/>
    <w:rsid w:val="00833D78"/>
    <w:rsid w:val="0083544A"/>
    <w:rsid w:val="00835E74"/>
    <w:rsid w:val="00837600"/>
    <w:rsid w:val="00840479"/>
    <w:rsid w:val="00840793"/>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66825"/>
    <w:rsid w:val="00866BA0"/>
    <w:rsid w:val="008711BF"/>
    <w:rsid w:val="008716C9"/>
    <w:rsid w:val="00871F39"/>
    <w:rsid w:val="0087612A"/>
    <w:rsid w:val="00883AB0"/>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3C2C"/>
    <w:rsid w:val="008B04B1"/>
    <w:rsid w:val="008B08A7"/>
    <w:rsid w:val="008B1BC1"/>
    <w:rsid w:val="008B43AD"/>
    <w:rsid w:val="008B4D59"/>
    <w:rsid w:val="008C17EB"/>
    <w:rsid w:val="008C243D"/>
    <w:rsid w:val="008C330D"/>
    <w:rsid w:val="008C595A"/>
    <w:rsid w:val="008C65D1"/>
    <w:rsid w:val="008C7867"/>
    <w:rsid w:val="008D042B"/>
    <w:rsid w:val="008D14DE"/>
    <w:rsid w:val="008D2944"/>
    <w:rsid w:val="008D31F6"/>
    <w:rsid w:val="008D4860"/>
    <w:rsid w:val="008D4C17"/>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71D3"/>
    <w:rsid w:val="00921DB0"/>
    <w:rsid w:val="0092246E"/>
    <w:rsid w:val="009238FB"/>
    <w:rsid w:val="00923919"/>
    <w:rsid w:val="00923FD5"/>
    <w:rsid w:val="0093027E"/>
    <w:rsid w:val="0093048F"/>
    <w:rsid w:val="0093423F"/>
    <w:rsid w:val="0093605C"/>
    <w:rsid w:val="00936323"/>
    <w:rsid w:val="0094008C"/>
    <w:rsid w:val="00940747"/>
    <w:rsid w:val="00942833"/>
    <w:rsid w:val="00942A86"/>
    <w:rsid w:val="00943650"/>
    <w:rsid w:val="00946799"/>
    <w:rsid w:val="00947870"/>
    <w:rsid w:val="009518B1"/>
    <w:rsid w:val="00952B5D"/>
    <w:rsid w:val="00953AD0"/>
    <w:rsid w:val="00953B08"/>
    <w:rsid w:val="00955457"/>
    <w:rsid w:val="00955B74"/>
    <w:rsid w:val="0095786E"/>
    <w:rsid w:val="00960193"/>
    <w:rsid w:val="00963D52"/>
    <w:rsid w:val="00964BC9"/>
    <w:rsid w:val="00966FB3"/>
    <w:rsid w:val="00967288"/>
    <w:rsid w:val="009678EB"/>
    <w:rsid w:val="00971E90"/>
    <w:rsid w:val="00975299"/>
    <w:rsid w:val="00975F1A"/>
    <w:rsid w:val="00976516"/>
    <w:rsid w:val="00977821"/>
    <w:rsid w:val="009778F2"/>
    <w:rsid w:val="00980EB5"/>
    <w:rsid w:val="00981E7A"/>
    <w:rsid w:val="00982478"/>
    <w:rsid w:val="009827DD"/>
    <w:rsid w:val="00984EB1"/>
    <w:rsid w:val="009854FB"/>
    <w:rsid w:val="00985E91"/>
    <w:rsid w:val="009907A3"/>
    <w:rsid w:val="009926E6"/>
    <w:rsid w:val="00993D5D"/>
    <w:rsid w:val="00994420"/>
    <w:rsid w:val="00995115"/>
    <w:rsid w:val="009A0137"/>
    <w:rsid w:val="009A39CD"/>
    <w:rsid w:val="009A7698"/>
    <w:rsid w:val="009A7E88"/>
    <w:rsid w:val="009B299B"/>
    <w:rsid w:val="009B42B5"/>
    <w:rsid w:val="009B53AC"/>
    <w:rsid w:val="009C03E5"/>
    <w:rsid w:val="009C3AAE"/>
    <w:rsid w:val="009C4442"/>
    <w:rsid w:val="009C6343"/>
    <w:rsid w:val="009D1B9C"/>
    <w:rsid w:val="009D1C01"/>
    <w:rsid w:val="009D2E9C"/>
    <w:rsid w:val="009D54C0"/>
    <w:rsid w:val="009D79B0"/>
    <w:rsid w:val="009E08E2"/>
    <w:rsid w:val="009E11CF"/>
    <w:rsid w:val="009E37EB"/>
    <w:rsid w:val="009E398F"/>
    <w:rsid w:val="009E4B99"/>
    <w:rsid w:val="009E5FE4"/>
    <w:rsid w:val="009F14D6"/>
    <w:rsid w:val="009F32EC"/>
    <w:rsid w:val="009F3B5A"/>
    <w:rsid w:val="009F4F9F"/>
    <w:rsid w:val="009F53DF"/>
    <w:rsid w:val="00A0067D"/>
    <w:rsid w:val="00A009E9"/>
    <w:rsid w:val="00A019EE"/>
    <w:rsid w:val="00A04BBF"/>
    <w:rsid w:val="00A050AE"/>
    <w:rsid w:val="00A051B1"/>
    <w:rsid w:val="00A06730"/>
    <w:rsid w:val="00A07D34"/>
    <w:rsid w:val="00A125DF"/>
    <w:rsid w:val="00A14177"/>
    <w:rsid w:val="00A147C5"/>
    <w:rsid w:val="00A1749E"/>
    <w:rsid w:val="00A2201D"/>
    <w:rsid w:val="00A2485B"/>
    <w:rsid w:val="00A251DE"/>
    <w:rsid w:val="00A26661"/>
    <w:rsid w:val="00A2677C"/>
    <w:rsid w:val="00A279F9"/>
    <w:rsid w:val="00A30A2F"/>
    <w:rsid w:val="00A30EBD"/>
    <w:rsid w:val="00A324F4"/>
    <w:rsid w:val="00A33684"/>
    <w:rsid w:val="00A33C62"/>
    <w:rsid w:val="00A348F0"/>
    <w:rsid w:val="00A4052F"/>
    <w:rsid w:val="00A41C91"/>
    <w:rsid w:val="00A4301A"/>
    <w:rsid w:val="00A479E6"/>
    <w:rsid w:val="00A50AA7"/>
    <w:rsid w:val="00A5228E"/>
    <w:rsid w:val="00A5274C"/>
    <w:rsid w:val="00A529D1"/>
    <w:rsid w:val="00A53133"/>
    <w:rsid w:val="00A545FE"/>
    <w:rsid w:val="00A55FFA"/>
    <w:rsid w:val="00A61163"/>
    <w:rsid w:val="00A613E0"/>
    <w:rsid w:val="00A616E8"/>
    <w:rsid w:val="00A634FC"/>
    <w:rsid w:val="00A63EC1"/>
    <w:rsid w:val="00A64F18"/>
    <w:rsid w:val="00A6648C"/>
    <w:rsid w:val="00A71E3D"/>
    <w:rsid w:val="00A71EEA"/>
    <w:rsid w:val="00A76D74"/>
    <w:rsid w:val="00A83F3A"/>
    <w:rsid w:val="00A856CC"/>
    <w:rsid w:val="00A8677A"/>
    <w:rsid w:val="00A86EBA"/>
    <w:rsid w:val="00A876DA"/>
    <w:rsid w:val="00A87A00"/>
    <w:rsid w:val="00A90E00"/>
    <w:rsid w:val="00A9182C"/>
    <w:rsid w:val="00A94DFD"/>
    <w:rsid w:val="00A95050"/>
    <w:rsid w:val="00A95E37"/>
    <w:rsid w:val="00A9792F"/>
    <w:rsid w:val="00AA1527"/>
    <w:rsid w:val="00AA2F8E"/>
    <w:rsid w:val="00AA4874"/>
    <w:rsid w:val="00AA7F50"/>
    <w:rsid w:val="00AB1F55"/>
    <w:rsid w:val="00AB271B"/>
    <w:rsid w:val="00AB3C20"/>
    <w:rsid w:val="00AB4786"/>
    <w:rsid w:val="00AB4B94"/>
    <w:rsid w:val="00AB516F"/>
    <w:rsid w:val="00AB5A87"/>
    <w:rsid w:val="00AB7D5B"/>
    <w:rsid w:val="00AC0EC3"/>
    <w:rsid w:val="00AC38BE"/>
    <w:rsid w:val="00AC5876"/>
    <w:rsid w:val="00AC6D06"/>
    <w:rsid w:val="00AD0F1F"/>
    <w:rsid w:val="00AD32EC"/>
    <w:rsid w:val="00AD482F"/>
    <w:rsid w:val="00AD50F8"/>
    <w:rsid w:val="00AD780D"/>
    <w:rsid w:val="00AD79E2"/>
    <w:rsid w:val="00AE0E26"/>
    <w:rsid w:val="00AE0E65"/>
    <w:rsid w:val="00AE20AE"/>
    <w:rsid w:val="00AE2FDD"/>
    <w:rsid w:val="00AE3C41"/>
    <w:rsid w:val="00AE53C7"/>
    <w:rsid w:val="00AE59A1"/>
    <w:rsid w:val="00AE63AE"/>
    <w:rsid w:val="00AE6F53"/>
    <w:rsid w:val="00AE75B4"/>
    <w:rsid w:val="00AE7BCD"/>
    <w:rsid w:val="00AF0B3E"/>
    <w:rsid w:val="00AF1605"/>
    <w:rsid w:val="00AF453F"/>
    <w:rsid w:val="00AF6EF7"/>
    <w:rsid w:val="00AF7D36"/>
    <w:rsid w:val="00B018EF"/>
    <w:rsid w:val="00B01F43"/>
    <w:rsid w:val="00B02033"/>
    <w:rsid w:val="00B03363"/>
    <w:rsid w:val="00B07E6E"/>
    <w:rsid w:val="00B103F3"/>
    <w:rsid w:val="00B11352"/>
    <w:rsid w:val="00B14F7A"/>
    <w:rsid w:val="00B156D5"/>
    <w:rsid w:val="00B15F0C"/>
    <w:rsid w:val="00B17540"/>
    <w:rsid w:val="00B17BF9"/>
    <w:rsid w:val="00B217F5"/>
    <w:rsid w:val="00B23223"/>
    <w:rsid w:val="00B23813"/>
    <w:rsid w:val="00B24E92"/>
    <w:rsid w:val="00B25DD1"/>
    <w:rsid w:val="00B26248"/>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6771"/>
    <w:rsid w:val="00B4689F"/>
    <w:rsid w:val="00B475D0"/>
    <w:rsid w:val="00B47B9A"/>
    <w:rsid w:val="00B51643"/>
    <w:rsid w:val="00B51A68"/>
    <w:rsid w:val="00B52EA0"/>
    <w:rsid w:val="00B52FB6"/>
    <w:rsid w:val="00B542FC"/>
    <w:rsid w:val="00B57CBA"/>
    <w:rsid w:val="00B60696"/>
    <w:rsid w:val="00B63668"/>
    <w:rsid w:val="00B64448"/>
    <w:rsid w:val="00B6558E"/>
    <w:rsid w:val="00B6564B"/>
    <w:rsid w:val="00B66D14"/>
    <w:rsid w:val="00B7150B"/>
    <w:rsid w:val="00B71AB2"/>
    <w:rsid w:val="00B75AB9"/>
    <w:rsid w:val="00B7780E"/>
    <w:rsid w:val="00B80378"/>
    <w:rsid w:val="00B80BD8"/>
    <w:rsid w:val="00B81EDD"/>
    <w:rsid w:val="00B846C9"/>
    <w:rsid w:val="00B8504E"/>
    <w:rsid w:val="00B91D9C"/>
    <w:rsid w:val="00B922F1"/>
    <w:rsid w:val="00B92377"/>
    <w:rsid w:val="00B926C2"/>
    <w:rsid w:val="00B934FC"/>
    <w:rsid w:val="00B951FA"/>
    <w:rsid w:val="00B95A98"/>
    <w:rsid w:val="00B970C5"/>
    <w:rsid w:val="00B97B16"/>
    <w:rsid w:val="00BA0B6D"/>
    <w:rsid w:val="00BA1C4D"/>
    <w:rsid w:val="00BA268F"/>
    <w:rsid w:val="00BA35D2"/>
    <w:rsid w:val="00BA5285"/>
    <w:rsid w:val="00BA57EE"/>
    <w:rsid w:val="00BA612E"/>
    <w:rsid w:val="00BB1818"/>
    <w:rsid w:val="00BB361A"/>
    <w:rsid w:val="00BB56C9"/>
    <w:rsid w:val="00BB7C45"/>
    <w:rsid w:val="00BC1C98"/>
    <w:rsid w:val="00BC3264"/>
    <w:rsid w:val="00BC483D"/>
    <w:rsid w:val="00BC7929"/>
    <w:rsid w:val="00BD16F3"/>
    <w:rsid w:val="00BD1C31"/>
    <w:rsid w:val="00BD2281"/>
    <w:rsid w:val="00BD2AE8"/>
    <w:rsid w:val="00BD350A"/>
    <w:rsid w:val="00BD5C60"/>
    <w:rsid w:val="00BD6B3E"/>
    <w:rsid w:val="00BE1322"/>
    <w:rsid w:val="00BE5508"/>
    <w:rsid w:val="00BE6293"/>
    <w:rsid w:val="00BF3188"/>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568A"/>
    <w:rsid w:val="00C161A9"/>
    <w:rsid w:val="00C21451"/>
    <w:rsid w:val="00C21A20"/>
    <w:rsid w:val="00C21FF4"/>
    <w:rsid w:val="00C30084"/>
    <w:rsid w:val="00C30D7A"/>
    <w:rsid w:val="00C32620"/>
    <w:rsid w:val="00C354E2"/>
    <w:rsid w:val="00C36DB2"/>
    <w:rsid w:val="00C37478"/>
    <w:rsid w:val="00C44688"/>
    <w:rsid w:val="00C50230"/>
    <w:rsid w:val="00C50A59"/>
    <w:rsid w:val="00C50DB5"/>
    <w:rsid w:val="00C50F8F"/>
    <w:rsid w:val="00C51014"/>
    <w:rsid w:val="00C52796"/>
    <w:rsid w:val="00C529E6"/>
    <w:rsid w:val="00C52B6B"/>
    <w:rsid w:val="00C536BD"/>
    <w:rsid w:val="00C53955"/>
    <w:rsid w:val="00C54A75"/>
    <w:rsid w:val="00C61AF5"/>
    <w:rsid w:val="00C65EA7"/>
    <w:rsid w:val="00C67F84"/>
    <w:rsid w:val="00C70160"/>
    <w:rsid w:val="00C70589"/>
    <w:rsid w:val="00C714F2"/>
    <w:rsid w:val="00C76632"/>
    <w:rsid w:val="00C77448"/>
    <w:rsid w:val="00C774E6"/>
    <w:rsid w:val="00C80F10"/>
    <w:rsid w:val="00C83A02"/>
    <w:rsid w:val="00C84EF3"/>
    <w:rsid w:val="00C912FE"/>
    <w:rsid w:val="00C918A9"/>
    <w:rsid w:val="00C92664"/>
    <w:rsid w:val="00C93B05"/>
    <w:rsid w:val="00C94FD7"/>
    <w:rsid w:val="00C95AB2"/>
    <w:rsid w:val="00C9691F"/>
    <w:rsid w:val="00C97880"/>
    <w:rsid w:val="00CA03CA"/>
    <w:rsid w:val="00CA1613"/>
    <w:rsid w:val="00CA384B"/>
    <w:rsid w:val="00CA4831"/>
    <w:rsid w:val="00CA4A89"/>
    <w:rsid w:val="00CB0864"/>
    <w:rsid w:val="00CB4D2B"/>
    <w:rsid w:val="00CB5DA2"/>
    <w:rsid w:val="00CB6352"/>
    <w:rsid w:val="00CB6BB2"/>
    <w:rsid w:val="00CB743D"/>
    <w:rsid w:val="00CC2A51"/>
    <w:rsid w:val="00CC2AE6"/>
    <w:rsid w:val="00CC440E"/>
    <w:rsid w:val="00CC5F46"/>
    <w:rsid w:val="00CC76B8"/>
    <w:rsid w:val="00CC7CE8"/>
    <w:rsid w:val="00CC7E3E"/>
    <w:rsid w:val="00CD225D"/>
    <w:rsid w:val="00CD3817"/>
    <w:rsid w:val="00CD4449"/>
    <w:rsid w:val="00CD766C"/>
    <w:rsid w:val="00CE4B83"/>
    <w:rsid w:val="00CE6B67"/>
    <w:rsid w:val="00CE75DB"/>
    <w:rsid w:val="00CF03FB"/>
    <w:rsid w:val="00CF0AAE"/>
    <w:rsid w:val="00CF0C11"/>
    <w:rsid w:val="00CF11C0"/>
    <w:rsid w:val="00CF34B1"/>
    <w:rsid w:val="00CF3723"/>
    <w:rsid w:val="00CF3D3F"/>
    <w:rsid w:val="00CF61BB"/>
    <w:rsid w:val="00CF648F"/>
    <w:rsid w:val="00D02FD4"/>
    <w:rsid w:val="00D03A30"/>
    <w:rsid w:val="00D07095"/>
    <w:rsid w:val="00D07A91"/>
    <w:rsid w:val="00D10C9C"/>
    <w:rsid w:val="00D13C8B"/>
    <w:rsid w:val="00D147D8"/>
    <w:rsid w:val="00D16C97"/>
    <w:rsid w:val="00D2147F"/>
    <w:rsid w:val="00D22655"/>
    <w:rsid w:val="00D24F8D"/>
    <w:rsid w:val="00D26B88"/>
    <w:rsid w:val="00D26BE6"/>
    <w:rsid w:val="00D31315"/>
    <w:rsid w:val="00D318DD"/>
    <w:rsid w:val="00D32FE6"/>
    <w:rsid w:val="00D33FAE"/>
    <w:rsid w:val="00D35720"/>
    <w:rsid w:val="00D43DD8"/>
    <w:rsid w:val="00D466BB"/>
    <w:rsid w:val="00D549AD"/>
    <w:rsid w:val="00D54CB4"/>
    <w:rsid w:val="00D5534E"/>
    <w:rsid w:val="00D557D0"/>
    <w:rsid w:val="00D55D48"/>
    <w:rsid w:val="00D5748B"/>
    <w:rsid w:val="00D57631"/>
    <w:rsid w:val="00D5785D"/>
    <w:rsid w:val="00D60D2B"/>
    <w:rsid w:val="00D62141"/>
    <w:rsid w:val="00D6740E"/>
    <w:rsid w:val="00D735D7"/>
    <w:rsid w:val="00D739DF"/>
    <w:rsid w:val="00D7415D"/>
    <w:rsid w:val="00D754F9"/>
    <w:rsid w:val="00D76D53"/>
    <w:rsid w:val="00D76E0E"/>
    <w:rsid w:val="00D77001"/>
    <w:rsid w:val="00D7732A"/>
    <w:rsid w:val="00D80AEE"/>
    <w:rsid w:val="00D81B7A"/>
    <w:rsid w:val="00D829E8"/>
    <w:rsid w:val="00D83B7A"/>
    <w:rsid w:val="00D83D7B"/>
    <w:rsid w:val="00D8401D"/>
    <w:rsid w:val="00D84286"/>
    <w:rsid w:val="00D84ED6"/>
    <w:rsid w:val="00D85634"/>
    <w:rsid w:val="00D85E93"/>
    <w:rsid w:val="00D94725"/>
    <w:rsid w:val="00D95B09"/>
    <w:rsid w:val="00D96386"/>
    <w:rsid w:val="00D9659B"/>
    <w:rsid w:val="00D97B2E"/>
    <w:rsid w:val="00D97E2A"/>
    <w:rsid w:val="00DA0136"/>
    <w:rsid w:val="00DA0ABB"/>
    <w:rsid w:val="00DA1ECF"/>
    <w:rsid w:val="00DA25C6"/>
    <w:rsid w:val="00DA32DE"/>
    <w:rsid w:val="00DA433E"/>
    <w:rsid w:val="00DA739A"/>
    <w:rsid w:val="00DA7E8F"/>
    <w:rsid w:val="00DB0730"/>
    <w:rsid w:val="00DB1337"/>
    <w:rsid w:val="00DB2D00"/>
    <w:rsid w:val="00DB2DD8"/>
    <w:rsid w:val="00DB2F71"/>
    <w:rsid w:val="00DB33ED"/>
    <w:rsid w:val="00DB390A"/>
    <w:rsid w:val="00DB3B3F"/>
    <w:rsid w:val="00DB3FEA"/>
    <w:rsid w:val="00DB5B73"/>
    <w:rsid w:val="00DB6AE4"/>
    <w:rsid w:val="00DC156B"/>
    <w:rsid w:val="00DC191B"/>
    <w:rsid w:val="00DC1BA2"/>
    <w:rsid w:val="00DC2C7B"/>
    <w:rsid w:val="00DC6256"/>
    <w:rsid w:val="00DC7486"/>
    <w:rsid w:val="00DC750A"/>
    <w:rsid w:val="00DD04E9"/>
    <w:rsid w:val="00DD52AE"/>
    <w:rsid w:val="00DE042E"/>
    <w:rsid w:val="00DE17E7"/>
    <w:rsid w:val="00DE3EDF"/>
    <w:rsid w:val="00DF0300"/>
    <w:rsid w:val="00DF1389"/>
    <w:rsid w:val="00DF241E"/>
    <w:rsid w:val="00DF3841"/>
    <w:rsid w:val="00DF63C0"/>
    <w:rsid w:val="00DF7167"/>
    <w:rsid w:val="00E00348"/>
    <w:rsid w:val="00E013A4"/>
    <w:rsid w:val="00E021B9"/>
    <w:rsid w:val="00E02E53"/>
    <w:rsid w:val="00E05C9C"/>
    <w:rsid w:val="00E06F83"/>
    <w:rsid w:val="00E075A2"/>
    <w:rsid w:val="00E07A70"/>
    <w:rsid w:val="00E108E9"/>
    <w:rsid w:val="00E10999"/>
    <w:rsid w:val="00E12480"/>
    <w:rsid w:val="00E146BF"/>
    <w:rsid w:val="00E14D21"/>
    <w:rsid w:val="00E17C3A"/>
    <w:rsid w:val="00E20296"/>
    <w:rsid w:val="00E2064C"/>
    <w:rsid w:val="00E20772"/>
    <w:rsid w:val="00E22C95"/>
    <w:rsid w:val="00E2325E"/>
    <w:rsid w:val="00E23553"/>
    <w:rsid w:val="00E23800"/>
    <w:rsid w:val="00E264E6"/>
    <w:rsid w:val="00E2658B"/>
    <w:rsid w:val="00E26D75"/>
    <w:rsid w:val="00E26F8F"/>
    <w:rsid w:val="00E3177C"/>
    <w:rsid w:val="00E32618"/>
    <w:rsid w:val="00E35614"/>
    <w:rsid w:val="00E35DD3"/>
    <w:rsid w:val="00E35EA1"/>
    <w:rsid w:val="00E36063"/>
    <w:rsid w:val="00E37C12"/>
    <w:rsid w:val="00E37D78"/>
    <w:rsid w:val="00E4114E"/>
    <w:rsid w:val="00E411DD"/>
    <w:rsid w:val="00E42167"/>
    <w:rsid w:val="00E47B9B"/>
    <w:rsid w:val="00E510B0"/>
    <w:rsid w:val="00E51950"/>
    <w:rsid w:val="00E54000"/>
    <w:rsid w:val="00E54A47"/>
    <w:rsid w:val="00E572CA"/>
    <w:rsid w:val="00E57865"/>
    <w:rsid w:val="00E662CE"/>
    <w:rsid w:val="00E66BD1"/>
    <w:rsid w:val="00E66F95"/>
    <w:rsid w:val="00E67FE8"/>
    <w:rsid w:val="00E70AA6"/>
    <w:rsid w:val="00E72C47"/>
    <w:rsid w:val="00E731EE"/>
    <w:rsid w:val="00E769DD"/>
    <w:rsid w:val="00E76BB8"/>
    <w:rsid w:val="00E771B0"/>
    <w:rsid w:val="00E80FB1"/>
    <w:rsid w:val="00E824DF"/>
    <w:rsid w:val="00E83A5C"/>
    <w:rsid w:val="00E92133"/>
    <w:rsid w:val="00E93CB5"/>
    <w:rsid w:val="00E9579B"/>
    <w:rsid w:val="00E957B7"/>
    <w:rsid w:val="00E97917"/>
    <w:rsid w:val="00E97D83"/>
    <w:rsid w:val="00EA0558"/>
    <w:rsid w:val="00EA3627"/>
    <w:rsid w:val="00EA3690"/>
    <w:rsid w:val="00EA7141"/>
    <w:rsid w:val="00EB0214"/>
    <w:rsid w:val="00EB1A0B"/>
    <w:rsid w:val="00EB3815"/>
    <w:rsid w:val="00EB5A36"/>
    <w:rsid w:val="00EB6116"/>
    <w:rsid w:val="00EC108C"/>
    <w:rsid w:val="00EC16E9"/>
    <w:rsid w:val="00EC45B0"/>
    <w:rsid w:val="00EC4830"/>
    <w:rsid w:val="00EC4C7D"/>
    <w:rsid w:val="00EC6DF5"/>
    <w:rsid w:val="00EC707F"/>
    <w:rsid w:val="00EC73F1"/>
    <w:rsid w:val="00ED0F50"/>
    <w:rsid w:val="00ED1286"/>
    <w:rsid w:val="00ED4ECE"/>
    <w:rsid w:val="00ED63A5"/>
    <w:rsid w:val="00ED6C9C"/>
    <w:rsid w:val="00ED77AD"/>
    <w:rsid w:val="00ED781B"/>
    <w:rsid w:val="00ED7BE5"/>
    <w:rsid w:val="00EE38A2"/>
    <w:rsid w:val="00EE5AE0"/>
    <w:rsid w:val="00EE6472"/>
    <w:rsid w:val="00EE788E"/>
    <w:rsid w:val="00EF035B"/>
    <w:rsid w:val="00EF059F"/>
    <w:rsid w:val="00EF0ADE"/>
    <w:rsid w:val="00EF3DFB"/>
    <w:rsid w:val="00EF41BF"/>
    <w:rsid w:val="00EF65D5"/>
    <w:rsid w:val="00EF6EC6"/>
    <w:rsid w:val="00EF7CC2"/>
    <w:rsid w:val="00F00400"/>
    <w:rsid w:val="00F0156D"/>
    <w:rsid w:val="00F018D3"/>
    <w:rsid w:val="00F019DB"/>
    <w:rsid w:val="00F02785"/>
    <w:rsid w:val="00F0296D"/>
    <w:rsid w:val="00F02E8F"/>
    <w:rsid w:val="00F0365C"/>
    <w:rsid w:val="00F05324"/>
    <w:rsid w:val="00F05721"/>
    <w:rsid w:val="00F05F7A"/>
    <w:rsid w:val="00F06AE2"/>
    <w:rsid w:val="00F1153F"/>
    <w:rsid w:val="00F12270"/>
    <w:rsid w:val="00F131F4"/>
    <w:rsid w:val="00F13E3F"/>
    <w:rsid w:val="00F14548"/>
    <w:rsid w:val="00F1793D"/>
    <w:rsid w:val="00F17A3D"/>
    <w:rsid w:val="00F201E1"/>
    <w:rsid w:val="00F21602"/>
    <w:rsid w:val="00F218F3"/>
    <w:rsid w:val="00F21A0F"/>
    <w:rsid w:val="00F25102"/>
    <w:rsid w:val="00F25FED"/>
    <w:rsid w:val="00F27C79"/>
    <w:rsid w:val="00F3009E"/>
    <w:rsid w:val="00F32B91"/>
    <w:rsid w:val="00F32D3A"/>
    <w:rsid w:val="00F332C9"/>
    <w:rsid w:val="00F33760"/>
    <w:rsid w:val="00F34116"/>
    <w:rsid w:val="00F3413C"/>
    <w:rsid w:val="00F350C9"/>
    <w:rsid w:val="00F36A82"/>
    <w:rsid w:val="00F4067D"/>
    <w:rsid w:val="00F4315B"/>
    <w:rsid w:val="00F45A31"/>
    <w:rsid w:val="00F45CE8"/>
    <w:rsid w:val="00F45F4F"/>
    <w:rsid w:val="00F4652A"/>
    <w:rsid w:val="00F46F65"/>
    <w:rsid w:val="00F472E2"/>
    <w:rsid w:val="00F51E42"/>
    <w:rsid w:val="00F523D6"/>
    <w:rsid w:val="00F52C30"/>
    <w:rsid w:val="00F548BE"/>
    <w:rsid w:val="00F54CB3"/>
    <w:rsid w:val="00F56C05"/>
    <w:rsid w:val="00F57B7A"/>
    <w:rsid w:val="00F616FF"/>
    <w:rsid w:val="00F63E0D"/>
    <w:rsid w:val="00F6473E"/>
    <w:rsid w:val="00F64AFB"/>
    <w:rsid w:val="00F65871"/>
    <w:rsid w:val="00F665E2"/>
    <w:rsid w:val="00F67FE5"/>
    <w:rsid w:val="00F712D8"/>
    <w:rsid w:val="00F72AFD"/>
    <w:rsid w:val="00F762B6"/>
    <w:rsid w:val="00F824AA"/>
    <w:rsid w:val="00F829D0"/>
    <w:rsid w:val="00F85553"/>
    <w:rsid w:val="00F86BB8"/>
    <w:rsid w:val="00F90C8A"/>
    <w:rsid w:val="00F92B3A"/>
    <w:rsid w:val="00F944DF"/>
    <w:rsid w:val="00F96378"/>
    <w:rsid w:val="00F966F8"/>
    <w:rsid w:val="00FA09E2"/>
    <w:rsid w:val="00FA29A1"/>
    <w:rsid w:val="00FA3375"/>
    <w:rsid w:val="00FA4112"/>
    <w:rsid w:val="00FA5454"/>
    <w:rsid w:val="00FA5A58"/>
    <w:rsid w:val="00FA5C2A"/>
    <w:rsid w:val="00FB5C93"/>
    <w:rsid w:val="00FB6506"/>
    <w:rsid w:val="00FB7AF2"/>
    <w:rsid w:val="00FC0D5B"/>
    <w:rsid w:val="00FC65F2"/>
    <w:rsid w:val="00FD167E"/>
    <w:rsid w:val="00FD2823"/>
    <w:rsid w:val="00FD2CDC"/>
    <w:rsid w:val="00FD2D44"/>
    <w:rsid w:val="00FD3A19"/>
    <w:rsid w:val="00FD4903"/>
    <w:rsid w:val="00FD5025"/>
    <w:rsid w:val="00FD531A"/>
    <w:rsid w:val="00FD5355"/>
    <w:rsid w:val="00FD580F"/>
    <w:rsid w:val="00FD60B9"/>
    <w:rsid w:val="00FE1251"/>
    <w:rsid w:val="00FE1D24"/>
    <w:rsid w:val="00FE3FEB"/>
    <w:rsid w:val="00FE4A7A"/>
    <w:rsid w:val="00FE6819"/>
    <w:rsid w:val="00FE7076"/>
    <w:rsid w:val="00FE72FA"/>
    <w:rsid w:val="00FE7CE4"/>
    <w:rsid w:val="00FF22A1"/>
    <w:rsid w:val="00FF2A4F"/>
    <w:rsid w:val="00FF2AC2"/>
    <w:rsid w:val="00FF2D36"/>
    <w:rsid w:val="00FF4AE1"/>
    <w:rsid w:val="00FF4EA7"/>
    <w:rsid w:val="00FF5A20"/>
    <w:rsid w:val="00FF5C81"/>
    <w:rsid w:val="00FF5FC6"/>
    <w:rsid w:val="00FF6361"/>
    <w:rsid w:val="00FF7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64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iPriority w:val="99"/>
    <w:unhideWhenUsed/>
    <w:rsid w:val="00247004"/>
  </w:style>
  <w:style w:type="character" w:customStyle="1" w:styleId="FootnoteTextChar">
    <w:name w:val="Footnote Text Char"/>
    <w:basedOn w:val="DefaultParagraphFont"/>
    <w:link w:val="FootnoteText"/>
    <w:uiPriority w:val="99"/>
    <w:rsid w:val="00247004"/>
    <w:rPr>
      <w:rFonts w:ascii="Arial" w:hAnsi="Arial" w:cs="Arial"/>
    </w:rPr>
  </w:style>
  <w:style w:type="character" w:styleId="FootnoteReference">
    <w:name w:val="footnote reference"/>
    <w:basedOn w:val="DefaultParagraphFont"/>
    <w:uiPriority w:val="99"/>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paragraph" w:customStyle="1" w:styleId="Requirement">
    <w:name w:val="Requirement"/>
    <w:basedOn w:val="List2"/>
    <w:uiPriority w:val="99"/>
    <w:rsid w:val="00541275"/>
    <w:pPr>
      <w:numPr>
        <w:numId w:val="2"/>
      </w:numPr>
      <w:autoSpaceDE/>
      <w:autoSpaceDN/>
      <w:adjustRightInd/>
      <w:spacing w:after="120"/>
      <w:contextualSpacing w:val="0"/>
    </w:pPr>
    <w:rPr>
      <w:rFonts w:ascii="Times New Roman" w:hAnsi="Times New Roman" w:cs="Times New Roman"/>
      <w:color w:val="auto"/>
    </w:rPr>
  </w:style>
  <w:style w:type="paragraph" w:styleId="List2">
    <w:name w:val="List 2"/>
    <w:basedOn w:val="Normal"/>
    <w:uiPriority w:val="99"/>
    <w:semiHidden/>
    <w:unhideWhenUsed/>
    <w:rsid w:val="00541275"/>
    <w:pPr>
      <w:ind w:left="720" w:hanging="360"/>
      <w:contextualSpacing/>
    </w:pPr>
  </w:style>
  <w:style w:type="paragraph" w:customStyle="1" w:styleId="Measure">
    <w:name w:val="Measure"/>
    <w:basedOn w:val="Requirement"/>
    <w:rsid w:val="00541275"/>
    <w:pPr>
      <w:numPr>
        <w:numId w:val="1"/>
      </w:numPr>
      <w:tabs>
        <w:tab w:val="left" w:pos="93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erc.com/FilingsOrders/us/FERCOrdersRules/E-4.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MOD-026-1</Number>
    <Date xmlns="078344ff-8d50-4bff-90aa-a5f449462ba4">2018-09-27T04:00:00+00:00</Date>
  </documentManagement>
</p:properties>
</file>

<file path=customXml/item4.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547221-7A46-4794-B53F-977FD172DF4A}"/>
</file>

<file path=customXml/itemProps2.xml><?xml version="1.0" encoding="utf-8"?>
<ds:datastoreItem xmlns:ds="http://schemas.openxmlformats.org/officeDocument/2006/customXml" ds:itemID="{7B0CBD63-5509-4006-9FCA-D8E137B2C8E3}"/>
</file>

<file path=customXml/itemProps3.xml><?xml version="1.0" encoding="utf-8"?>
<ds:datastoreItem xmlns:ds="http://schemas.openxmlformats.org/officeDocument/2006/customXml" ds:itemID="{8C6CB786-1E4E-48F8-BCE3-DF46601A4494}"/>
</file>

<file path=customXml/itemProps4.xml><?xml version="1.0" encoding="utf-8"?>
<ds:datastoreItem xmlns:ds="http://schemas.openxmlformats.org/officeDocument/2006/customXml" ds:itemID="{8F1D0084-4D29-48C2-A4F4-CB7D0F47B7C3}"/>
</file>

<file path=customXml/itemProps5.xml><?xml version="1.0" encoding="utf-8"?>
<ds:datastoreItem xmlns:ds="http://schemas.openxmlformats.org/officeDocument/2006/customXml" ds:itemID="{F6B8FB19-18F6-4F1A-AE7D-291906AC315F}"/>
</file>

<file path=docProps/app.xml><?xml version="1.0" encoding="utf-8"?>
<Properties xmlns="http://schemas.openxmlformats.org/officeDocument/2006/extended-properties" xmlns:vt="http://schemas.openxmlformats.org/officeDocument/2006/docPropsVTypes">
  <Template>Normal</Template>
  <TotalTime>0</TotalTime>
  <Pages>19</Pages>
  <Words>4822</Words>
  <Characters>29025</Characters>
  <Application>Microsoft Office Word</Application>
  <DocSecurity>4</DocSecurity>
  <Lines>241</Lines>
  <Paragraphs>67</Paragraphs>
  <ScaleCrop>false</ScaleCrop>
  <HeadingPairs>
    <vt:vector size="2" baseType="variant">
      <vt:variant>
        <vt:lpstr>Title</vt:lpstr>
      </vt:variant>
      <vt:variant>
        <vt:i4>1</vt:i4>
      </vt:variant>
    </vt:vector>
  </HeadingPairs>
  <TitlesOfParts>
    <vt:vector size="1" baseType="lpstr">
      <vt:lpstr>Verification of Models and Data for Generator Excitation</vt:lpstr>
    </vt:vector>
  </TitlesOfParts>
  <LinksUpToDate>false</LinksUpToDate>
  <CharactersWithSpaces>33780</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Verification of Models and Data for Generator Excitation Control System or Plant Volt/Var Control Functions</dc:title>
  <dc:creator/>
  <cp:lastModifiedBy/>
  <cp:revision>1</cp:revision>
  <dcterms:created xsi:type="dcterms:W3CDTF">2018-09-27T16:43:00Z</dcterms:created>
  <dcterms:modified xsi:type="dcterms:W3CDTF">2018-09-27T16:43:00Z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48a3fed4-8dc1-4783-a87f-1a63af79dcf3</vt:lpwstr>
  </property>
  <property fmtid="{D5CDD505-2E9C-101B-9397-08002B2CF9AE}" pid="3" name="ContentTypeId">
    <vt:lpwstr>0x010100D52B7665467D5C459C5BD9BD6364D7BF</vt:lpwstr>
  </property>
</Properties>
</file>