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6027A" w14:textId="77777777" w:rsidR="0039275D" w:rsidRPr="009D0036" w:rsidRDefault="00A92B1C" w:rsidP="00D933A3">
      <w:pPr>
        <w:pStyle w:val="DocumentTitle"/>
        <w:rPr>
          <w:sz w:val="48"/>
          <w:szCs w:val="48"/>
        </w:rPr>
      </w:pPr>
      <w:r w:rsidRPr="009D0036">
        <w:rPr>
          <w:sz w:val="48"/>
          <w:szCs w:val="48"/>
        </w:rPr>
        <w:t>Unoff</w:t>
      </w:r>
      <w:r w:rsidR="0073546A" w:rsidRPr="009D0036">
        <w:rPr>
          <w:sz w:val="48"/>
          <w:szCs w:val="48"/>
        </w:rPr>
        <w:t>i</w:t>
      </w:r>
      <w:r w:rsidRPr="009D0036">
        <w:rPr>
          <w:sz w:val="48"/>
          <w:szCs w:val="48"/>
        </w:rPr>
        <w:t>cial Comment Form</w:t>
      </w:r>
    </w:p>
    <w:p w14:paraId="3739F962" w14:textId="77777777" w:rsidR="00D933A3" w:rsidRPr="009D0036" w:rsidRDefault="00A92B1C" w:rsidP="00D933A3">
      <w:pPr>
        <w:pStyle w:val="DocumentSubtitle"/>
        <w:rPr>
          <w:sz w:val="36"/>
          <w:szCs w:val="36"/>
        </w:rPr>
      </w:pPr>
      <w:bookmarkStart w:id="0" w:name="_Toc195946480"/>
      <w:r w:rsidRPr="009D0036">
        <w:rPr>
          <w:sz w:val="36"/>
          <w:szCs w:val="36"/>
        </w:rPr>
        <w:t xml:space="preserve">Project </w:t>
      </w:r>
      <w:r w:rsidR="00B53304">
        <w:rPr>
          <w:sz w:val="36"/>
          <w:szCs w:val="36"/>
        </w:rPr>
        <w:t>201</w:t>
      </w:r>
      <w:r w:rsidR="00261905">
        <w:rPr>
          <w:sz w:val="36"/>
          <w:szCs w:val="36"/>
        </w:rPr>
        <w:t>5-10</w:t>
      </w:r>
      <w:r w:rsidR="0011125D" w:rsidRPr="009D0036">
        <w:rPr>
          <w:sz w:val="36"/>
          <w:szCs w:val="36"/>
        </w:rPr>
        <w:t xml:space="preserve"> </w:t>
      </w:r>
      <w:r w:rsidR="00261905" w:rsidRPr="00261905">
        <w:rPr>
          <w:sz w:val="36"/>
          <w:szCs w:val="36"/>
        </w:rPr>
        <w:t>Single Points of Failure</w:t>
      </w:r>
      <w:r w:rsidR="00B53304">
        <w:rPr>
          <w:sz w:val="36"/>
          <w:szCs w:val="36"/>
        </w:rPr>
        <w:t xml:space="preserve"> – </w:t>
      </w:r>
      <w:r w:rsidR="00261905">
        <w:rPr>
          <w:sz w:val="36"/>
          <w:szCs w:val="36"/>
        </w:rPr>
        <w:t>TPL-001</w:t>
      </w:r>
      <w:r w:rsidR="00B53304">
        <w:rPr>
          <w:sz w:val="36"/>
          <w:szCs w:val="36"/>
        </w:rPr>
        <w:tab/>
      </w:r>
    </w:p>
    <w:p w14:paraId="4620F034" w14:textId="77777777" w:rsidR="002F2BFE" w:rsidRDefault="002F2BFE" w:rsidP="00102A01">
      <w:pPr>
        <w:pStyle w:val="Heading1"/>
      </w:pPr>
    </w:p>
    <w:p w14:paraId="78ABDF4B" w14:textId="7D69D044" w:rsidR="0073546A" w:rsidRPr="009D0036" w:rsidRDefault="00856AAC" w:rsidP="0073546A">
      <w:pPr>
        <w:rPr>
          <w:b/>
        </w:rPr>
      </w:pPr>
      <w:bookmarkStart w:id="1" w:name="_Toc195946481"/>
      <w:bookmarkEnd w:id="0"/>
      <w:r w:rsidRPr="00461DC6">
        <w:rPr>
          <w:b/>
        </w:rPr>
        <w:t>Do not</w:t>
      </w:r>
      <w:r>
        <w:t xml:space="preserve"> use this form for submitting comments. Use the </w:t>
      </w:r>
      <w:hyperlink r:id="rId12" w:history="1">
        <w:r w:rsidRPr="00FD1EF2">
          <w:rPr>
            <w:rStyle w:val="Hyperlink"/>
            <w:color w:val="0000FF"/>
          </w:rPr>
          <w:t>electronic form</w:t>
        </w:r>
      </w:hyperlink>
      <w:r>
        <w:t xml:space="preserve"> to submit comments on the </w:t>
      </w:r>
      <w:r w:rsidRPr="00856AAC">
        <w:rPr>
          <w:b/>
        </w:rPr>
        <w:t xml:space="preserve">Project 2015-10 Single Points of Failure </w:t>
      </w:r>
      <w:r w:rsidR="009311A2" w:rsidRPr="00856AAC">
        <w:rPr>
          <w:b/>
        </w:rPr>
        <w:t>Standard Authorization Request (SAR)</w:t>
      </w:r>
      <w:r w:rsidR="00556FA5">
        <w:t>. Comments mus</w:t>
      </w:r>
      <w:r w:rsidR="009311A2" w:rsidRPr="000B7836">
        <w:t xml:space="preserve">t be </w:t>
      </w:r>
      <w:r w:rsidR="00556FA5">
        <w:t>submitted</w:t>
      </w:r>
      <w:r w:rsidR="009311A2" w:rsidRPr="000B7836">
        <w:t xml:space="preserve"> by </w:t>
      </w:r>
      <w:r w:rsidR="009311A2" w:rsidRPr="0078238D">
        <w:rPr>
          <w:b/>
        </w:rPr>
        <w:t>8 p.m. Eastern,</w:t>
      </w:r>
      <w:r w:rsidR="009C727B" w:rsidRPr="006E6CF9">
        <w:rPr>
          <w:b/>
          <w:color w:val="000000" w:themeColor="accent5"/>
        </w:rPr>
        <w:t xml:space="preserve"> </w:t>
      </w:r>
      <w:r w:rsidR="00B61D43">
        <w:rPr>
          <w:b/>
          <w:color w:val="000000" w:themeColor="accent5"/>
        </w:rPr>
        <w:t>Thursday</w:t>
      </w:r>
      <w:r w:rsidR="00050A4A" w:rsidRPr="006E6CF9">
        <w:rPr>
          <w:b/>
          <w:color w:val="000000" w:themeColor="accent5"/>
        </w:rPr>
        <w:t xml:space="preserve">, </w:t>
      </w:r>
      <w:r w:rsidR="00782365">
        <w:rPr>
          <w:b/>
          <w:color w:val="000000" w:themeColor="accent5"/>
        </w:rPr>
        <w:t xml:space="preserve">December </w:t>
      </w:r>
      <w:r w:rsidR="002D2AA9">
        <w:rPr>
          <w:b/>
          <w:color w:val="000000" w:themeColor="accent5"/>
        </w:rPr>
        <w:t>17</w:t>
      </w:r>
      <w:r w:rsidR="00600213" w:rsidRPr="006E6CF9">
        <w:rPr>
          <w:b/>
          <w:color w:val="000000" w:themeColor="accent5"/>
        </w:rPr>
        <w:t>, 2015</w:t>
      </w:r>
      <w:r w:rsidR="00600213" w:rsidRPr="006E6CF9">
        <w:t>.</w:t>
      </w:r>
      <w:r w:rsidR="0073546A" w:rsidRPr="009D0036">
        <w:t xml:space="preserve"> </w:t>
      </w:r>
    </w:p>
    <w:p w14:paraId="74A2295E" w14:textId="77777777" w:rsidR="0073546A" w:rsidRPr="009D0036" w:rsidRDefault="0073546A" w:rsidP="0073546A">
      <w:bookmarkStart w:id="2" w:name="_GoBack"/>
      <w:bookmarkEnd w:id="2"/>
    </w:p>
    <w:p w14:paraId="0C19F55C" w14:textId="5C1C1D53" w:rsidR="0073546A" w:rsidRDefault="00856AAC" w:rsidP="0073546A">
      <w:r>
        <w:t xml:space="preserve">Documents and information about this project are available on the </w:t>
      </w:r>
      <w:hyperlink r:id="rId13" w:history="1">
        <w:r w:rsidRPr="00461DC6">
          <w:rPr>
            <w:rStyle w:val="Hyperlink"/>
            <w:color w:val="0000FF"/>
          </w:rPr>
          <w:t>project page</w:t>
        </w:r>
      </w:hyperlink>
      <w:r>
        <w:t xml:space="preserve">. </w:t>
      </w:r>
      <w:r w:rsidR="000103CC" w:rsidRPr="000B7836">
        <w:t>If you have questions</w:t>
      </w:r>
      <w:r>
        <w:t>,</w:t>
      </w:r>
      <w:r w:rsidR="000103CC" w:rsidRPr="000B7836">
        <w:t xml:space="preserve"> contact</w:t>
      </w:r>
      <w:r w:rsidR="0073546A" w:rsidRPr="000B7836">
        <w:t xml:space="preserve"> </w:t>
      </w:r>
      <w:hyperlink r:id="rId14" w:history="1">
        <w:r w:rsidR="00782365">
          <w:rPr>
            <w:rStyle w:val="Hyperlink"/>
            <w:color w:val="0000FF"/>
          </w:rPr>
          <w:t>Katherine Street</w:t>
        </w:r>
      </w:hyperlink>
      <w:r w:rsidR="00391BE0" w:rsidRPr="000B7836">
        <w:t xml:space="preserve"> </w:t>
      </w:r>
      <w:r>
        <w:t>(</w:t>
      </w:r>
      <w:r w:rsidR="000103CC">
        <w:t>via email</w:t>
      </w:r>
      <w:r>
        <w:t>)</w:t>
      </w:r>
      <w:r w:rsidR="000103CC">
        <w:t xml:space="preserve"> </w:t>
      </w:r>
      <w:r w:rsidR="000103CC" w:rsidRPr="000B7836">
        <w:t>or by telephone at</w:t>
      </w:r>
      <w:r w:rsidR="000103CC">
        <w:t xml:space="preserve"> (</w:t>
      </w:r>
      <w:r w:rsidR="00B53304">
        <w:t>404</w:t>
      </w:r>
      <w:r w:rsidR="000103CC">
        <w:t>)</w:t>
      </w:r>
      <w:r w:rsidR="00B53304">
        <w:t>-446-97</w:t>
      </w:r>
      <w:r w:rsidR="00782365">
        <w:t>02</w:t>
      </w:r>
      <w:r w:rsidR="00B53304">
        <w:t>.</w:t>
      </w:r>
    </w:p>
    <w:p w14:paraId="5AE687C9" w14:textId="77777777" w:rsidR="0073546A" w:rsidRPr="000B7836" w:rsidRDefault="0073546A" w:rsidP="0073546A"/>
    <w:bookmarkEnd w:id="1"/>
    <w:p w14:paraId="58F42128" w14:textId="77777777" w:rsidR="0039275D" w:rsidRPr="00102A01" w:rsidRDefault="0073546A" w:rsidP="00102A01">
      <w:pPr>
        <w:pStyle w:val="Heading2"/>
      </w:pPr>
      <w:r>
        <w:t>Background Information</w:t>
      </w:r>
    </w:p>
    <w:p w14:paraId="28A8CE07" w14:textId="6A325F31" w:rsidR="0073546A" w:rsidRDefault="0073546A" w:rsidP="0073546A">
      <w:bookmarkStart w:id="3" w:name="_Toc195946482"/>
      <w:r w:rsidRPr="000B7836">
        <w:t xml:space="preserve">This posting is soliciting </w:t>
      </w:r>
      <w:r w:rsidRPr="00420710">
        <w:t>informal</w:t>
      </w:r>
      <w:r w:rsidRPr="000B7836">
        <w:t xml:space="preserve"> comment</w:t>
      </w:r>
      <w:r w:rsidR="000B7670">
        <w:t xml:space="preserve"> on the SAR</w:t>
      </w:r>
      <w:r w:rsidRPr="000B7836">
        <w:t>.</w:t>
      </w:r>
      <w:r w:rsidR="00391BE0">
        <w:t xml:space="preserve"> </w:t>
      </w:r>
    </w:p>
    <w:p w14:paraId="6EF4BBDB" w14:textId="77777777" w:rsidR="0073546A" w:rsidRPr="000B7836" w:rsidRDefault="0073546A" w:rsidP="0073546A"/>
    <w:bookmarkEnd w:id="3"/>
    <w:p w14:paraId="3DD7AE2E" w14:textId="721C4DCE" w:rsidR="00782365" w:rsidRPr="00782365" w:rsidRDefault="00782365" w:rsidP="00782365">
      <w:pPr>
        <w:jc w:val="both"/>
      </w:pPr>
      <w:r w:rsidRPr="00782365">
        <w:t xml:space="preserve">The purpose of the proposed project is to draft a SAR to address the findings of the </w:t>
      </w:r>
      <w:r w:rsidR="00D477F4" w:rsidRPr="00D477F4">
        <w:t>System Protection and Control Subcommittee (SPCS) and the System Modeling and Analysis Subcommittee (SAMS)</w:t>
      </w:r>
      <w:r w:rsidRPr="00782365">
        <w:t xml:space="preserve"> assessment of protection system single points of failure, conducted in response to FERC Order No. 754</w:t>
      </w:r>
      <w:r w:rsidR="005F2218" w:rsidRPr="00782365">
        <w:t>,</w:t>
      </w:r>
      <w:r w:rsidR="00EF1A13">
        <w:rPr>
          <w:rStyle w:val="FootnoteReference"/>
        </w:rPr>
        <w:footnoteReference w:id="1"/>
      </w:r>
      <w:r w:rsidR="005F2218" w:rsidRPr="00782365">
        <w:t xml:space="preserve"> including analysis of data from the NERC </w:t>
      </w:r>
      <w:r w:rsidR="005F2218">
        <w:t xml:space="preserve">Rules of Procedure </w:t>
      </w:r>
      <w:r w:rsidR="005F2218" w:rsidRPr="00782365">
        <w:t>Section 1600 Request for Data or Information</w:t>
      </w:r>
      <w:r w:rsidRPr="00782365">
        <w:t>. The assessment confirms the existence of a reliability risk associated with single points of failure in protection systems that warrants further action.</w:t>
      </w:r>
    </w:p>
    <w:p w14:paraId="1641EAAA" w14:textId="77777777" w:rsidR="00782365" w:rsidRPr="00782365" w:rsidRDefault="00782365" w:rsidP="00782365">
      <w:pPr>
        <w:jc w:val="both"/>
      </w:pPr>
    </w:p>
    <w:p w14:paraId="79D427F6" w14:textId="77777777" w:rsidR="00782365" w:rsidRPr="00782365" w:rsidRDefault="00782365" w:rsidP="00782365">
      <w:pPr>
        <w:jc w:val="both"/>
        <w:rPr>
          <w:lang w:bidi="en-US"/>
        </w:rPr>
      </w:pPr>
      <w:r w:rsidRPr="00782365">
        <w:rPr>
          <w:lang w:bidi="en-US"/>
        </w:rPr>
        <w:t>As such, regarding single points of failure in protection systems, the SPCS and the SAMS proposed the following recommendations for modifying NERC Reliability Standard TPL-001-4 (Transmission System Planning Performance Requirements) through the NERC standards development process identified in the NERC Rules of Procedure:</w:t>
      </w:r>
    </w:p>
    <w:p w14:paraId="5B0E0F03" w14:textId="77777777" w:rsidR="00782365" w:rsidRPr="00782365" w:rsidRDefault="00782365" w:rsidP="00782365">
      <w:pPr>
        <w:jc w:val="both"/>
      </w:pPr>
    </w:p>
    <w:p w14:paraId="4562CFAA" w14:textId="77777777" w:rsidR="00782365" w:rsidRPr="00782365" w:rsidRDefault="00782365" w:rsidP="00782365">
      <w:pPr>
        <w:numPr>
          <w:ilvl w:val="0"/>
          <w:numId w:val="26"/>
        </w:numPr>
        <w:jc w:val="both"/>
      </w:pPr>
      <w:r w:rsidRPr="00782365">
        <w:t>For Table 1 – Steady State &amp; Stability Performance Planning Events, Category P5:</w:t>
      </w:r>
    </w:p>
    <w:p w14:paraId="7AC583F9" w14:textId="77777777" w:rsidR="00782365" w:rsidRPr="00782365" w:rsidRDefault="00782365" w:rsidP="00782365">
      <w:pPr>
        <w:numPr>
          <w:ilvl w:val="1"/>
          <w:numId w:val="26"/>
        </w:numPr>
        <w:jc w:val="both"/>
      </w:pPr>
      <w:r w:rsidRPr="00782365">
        <w:t>Replace “relay” with “component of a Protection System,” and</w:t>
      </w:r>
    </w:p>
    <w:p w14:paraId="0664D1C9" w14:textId="77777777" w:rsidR="00782365" w:rsidRPr="00782365" w:rsidRDefault="00782365" w:rsidP="00782365">
      <w:pPr>
        <w:numPr>
          <w:ilvl w:val="1"/>
          <w:numId w:val="26"/>
        </w:numPr>
        <w:jc w:val="both"/>
      </w:pPr>
      <w:r w:rsidRPr="00782365">
        <w:t>Add superscript “13” to reference footnote 13 for the replaced term under the “Category” column.</w:t>
      </w:r>
    </w:p>
    <w:p w14:paraId="64D0B5E7" w14:textId="77777777" w:rsidR="00782365" w:rsidRPr="00782365" w:rsidRDefault="00782365" w:rsidP="00782365">
      <w:pPr>
        <w:numPr>
          <w:ilvl w:val="0"/>
          <w:numId w:val="26"/>
        </w:numPr>
        <w:jc w:val="both"/>
      </w:pPr>
      <w:r w:rsidRPr="00782365">
        <w:t>For Table 1 – Steady State &amp; Stability Performance Extreme Events, under the Stability column, No. 2:</w:t>
      </w:r>
    </w:p>
    <w:p w14:paraId="35DF4D5D" w14:textId="77777777" w:rsidR="00782365" w:rsidRPr="00782365" w:rsidRDefault="00782365" w:rsidP="00782365">
      <w:pPr>
        <w:numPr>
          <w:ilvl w:val="1"/>
          <w:numId w:val="26"/>
        </w:numPr>
        <w:jc w:val="both"/>
      </w:pPr>
      <w:r w:rsidRPr="00782365">
        <w:t>Remove the phrase “or a relay failure” from items a, b, c, and d to create distinct events only for stuck breakers.</w:t>
      </w:r>
    </w:p>
    <w:p w14:paraId="52A7B895" w14:textId="77777777" w:rsidR="00782365" w:rsidRPr="00782365" w:rsidRDefault="00782365" w:rsidP="00782365">
      <w:pPr>
        <w:numPr>
          <w:ilvl w:val="1"/>
          <w:numId w:val="26"/>
        </w:numPr>
        <w:jc w:val="both"/>
      </w:pPr>
      <w:r w:rsidRPr="00782365">
        <w:lastRenderedPageBreak/>
        <w:t>Append four new events for the same items a, b, c, and d in the above bulleted item to create distinct events replacing “a relay failure” with “a component failure of a Protection System.”</w:t>
      </w:r>
    </w:p>
    <w:p w14:paraId="07611721" w14:textId="77777777" w:rsidR="00782365" w:rsidRPr="00782365" w:rsidRDefault="00782365" w:rsidP="00782365">
      <w:pPr>
        <w:numPr>
          <w:ilvl w:val="0"/>
          <w:numId w:val="26"/>
        </w:numPr>
        <w:jc w:val="both"/>
      </w:pPr>
      <w:r w:rsidRPr="00782365">
        <w:t>Replace footnote 13 in TPL-001-4 with, “The components from the definition of “Protection System” for the purposes of this standard include (1) protective relays that respond to electrical quantities, (2) single-station DC supply that is not monitored for both low voltage and open circuit, with alarms centrally monitored (i.e., reported within 24 hours of detecting an abnormal condition to a location where corrective action can be initiated), and (3) DC control circuitry associated with protective functions through the trip coil(s) of the circuit breakers or other interrupting devices.”</w:t>
      </w:r>
      <w:r w:rsidRPr="00782365">
        <w:rPr>
          <w:vertAlign w:val="superscript"/>
        </w:rPr>
        <w:footnoteReference w:id="2"/>
      </w:r>
    </w:p>
    <w:p w14:paraId="32C10F27" w14:textId="77777777" w:rsidR="00B53304" w:rsidRPr="00D477F4" w:rsidRDefault="00782365" w:rsidP="00D477F4">
      <w:pPr>
        <w:pStyle w:val="ListParagraph"/>
        <w:numPr>
          <w:ilvl w:val="0"/>
          <w:numId w:val="26"/>
        </w:numPr>
        <w:jc w:val="both"/>
        <w:rPr>
          <w:rFonts w:cs="Arial"/>
        </w:rPr>
      </w:pPr>
      <w:r w:rsidRPr="00782365">
        <w:t>Modify TPL-001-4 (Part 4.5) so that extreme event assessments must include evaluation of the three-phase faults the described component failures of a Protection System</w:t>
      </w:r>
      <w:r w:rsidRPr="00D477F4">
        <w:rPr>
          <w:vertAlign w:val="superscript"/>
        </w:rPr>
        <w:t>13</w:t>
      </w:r>
      <w:r w:rsidRPr="00782365">
        <w:t xml:space="preserve"> that produce the more severe system impacts. For example, add a new second sentence that reads “[t]he list shall consider each of the extreme events in Table 1 – Steady State &amp; Stability Performance Extreme Events; Stability column item number 2.”</w:t>
      </w:r>
      <w:r w:rsidR="00B53304" w:rsidRPr="00D477F4">
        <w:rPr>
          <w:rFonts w:cs="Arial"/>
        </w:rPr>
        <w:t xml:space="preserve">  </w:t>
      </w:r>
    </w:p>
    <w:p w14:paraId="336F0D8E" w14:textId="77777777" w:rsidR="00B53304" w:rsidRPr="00EB4123" w:rsidRDefault="00B53304" w:rsidP="00B53304">
      <w:pPr>
        <w:jc w:val="both"/>
      </w:pPr>
    </w:p>
    <w:p w14:paraId="4667D7E1" w14:textId="77777777" w:rsidR="0039275D" w:rsidRDefault="0073546A" w:rsidP="00102A01">
      <w:pPr>
        <w:pStyle w:val="Heading2"/>
      </w:pPr>
      <w:r>
        <w:t>Questions</w:t>
      </w:r>
    </w:p>
    <w:p w14:paraId="18D19DAB" w14:textId="77777777" w:rsidR="0073546A" w:rsidRDefault="0073546A" w:rsidP="0073546A"/>
    <w:p w14:paraId="3C9A752D" w14:textId="77777777" w:rsidR="007A2D16" w:rsidRPr="00CC5FFD" w:rsidRDefault="007A2D16" w:rsidP="007A2D16">
      <w:pPr>
        <w:pStyle w:val="Bullet"/>
        <w:numPr>
          <w:ilvl w:val="0"/>
          <w:numId w:val="25"/>
        </w:numPr>
        <w:spacing w:before="0" w:after="120"/>
        <w:rPr>
          <w:rFonts w:asciiTheme="minorHAnsi" w:hAnsiTheme="minorHAnsi"/>
          <w:sz w:val="24"/>
          <w:szCs w:val="24"/>
        </w:rPr>
      </w:pPr>
      <w:r>
        <w:rPr>
          <w:rFonts w:asciiTheme="minorHAnsi" w:hAnsiTheme="minorHAnsi"/>
          <w:sz w:val="24"/>
          <w:szCs w:val="24"/>
        </w:rPr>
        <w:t xml:space="preserve">Do you agree </w:t>
      </w:r>
      <w:r w:rsidR="00874CBF">
        <w:rPr>
          <w:rFonts w:asciiTheme="minorHAnsi" w:hAnsiTheme="minorHAnsi"/>
          <w:sz w:val="24"/>
          <w:szCs w:val="24"/>
        </w:rPr>
        <w:t xml:space="preserve">with </w:t>
      </w:r>
      <w:r>
        <w:rPr>
          <w:rFonts w:asciiTheme="minorHAnsi" w:hAnsiTheme="minorHAnsi"/>
          <w:sz w:val="24"/>
          <w:szCs w:val="24"/>
        </w:rPr>
        <w:t>the scope a</w:t>
      </w:r>
      <w:r w:rsidR="00B53304">
        <w:rPr>
          <w:rFonts w:asciiTheme="minorHAnsi" w:hAnsiTheme="minorHAnsi"/>
          <w:sz w:val="24"/>
          <w:szCs w:val="24"/>
        </w:rPr>
        <w:t>nd objectives of the SAR</w:t>
      </w:r>
      <w:r>
        <w:rPr>
          <w:rFonts w:asciiTheme="minorHAnsi" w:hAnsiTheme="minorHAnsi"/>
          <w:sz w:val="24"/>
          <w:szCs w:val="24"/>
        </w:rPr>
        <w:t xml:space="preserve">?  If not, please explain why you do not agree and, if possible, </w:t>
      </w:r>
      <w:r w:rsidRPr="00F051E7">
        <w:rPr>
          <w:rFonts w:asciiTheme="minorHAnsi" w:hAnsiTheme="minorHAnsi"/>
          <w:b/>
          <w:sz w:val="24"/>
          <w:szCs w:val="24"/>
        </w:rPr>
        <w:t>provide specific language revisions that would make it acceptable to you</w:t>
      </w:r>
      <w:r>
        <w:rPr>
          <w:rFonts w:asciiTheme="minorHAnsi" w:hAnsiTheme="minorHAnsi"/>
          <w:sz w:val="24"/>
          <w:szCs w:val="24"/>
        </w:rPr>
        <w:t>.</w:t>
      </w:r>
      <w:r w:rsidRPr="00CC5FFD">
        <w:rPr>
          <w:rFonts w:asciiTheme="minorHAnsi" w:hAnsiTheme="minorHAnsi"/>
          <w:sz w:val="24"/>
          <w:szCs w:val="24"/>
        </w:rPr>
        <w:t xml:space="preserve"> </w:t>
      </w:r>
    </w:p>
    <w:p w14:paraId="0C8E00D7" w14:textId="77777777" w:rsidR="0073546A" w:rsidRPr="000B7836" w:rsidRDefault="00175315" w:rsidP="00614C57">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461DC6">
        <w:fldChar w:fldCharType="separate"/>
      </w:r>
      <w:r w:rsidRPr="000B7836">
        <w:fldChar w:fldCharType="end"/>
      </w:r>
      <w:r w:rsidR="0073546A" w:rsidRPr="000B7836">
        <w:t xml:space="preserve"> Yes </w:t>
      </w:r>
    </w:p>
    <w:p w14:paraId="3EC2E224" w14:textId="77777777" w:rsidR="0073546A" w:rsidRPr="000B7836" w:rsidRDefault="00175315" w:rsidP="00614C57">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461DC6">
        <w:fldChar w:fldCharType="separate"/>
      </w:r>
      <w:r w:rsidRPr="000B7836">
        <w:fldChar w:fldCharType="end"/>
      </w:r>
      <w:r w:rsidR="0073546A" w:rsidRPr="000B7836">
        <w:t xml:space="preserve"> No </w:t>
      </w:r>
    </w:p>
    <w:p w14:paraId="556A5518" w14:textId="77777777" w:rsidR="0073546A" w:rsidRPr="000B7836" w:rsidRDefault="0073546A" w:rsidP="00614C57">
      <w:pPr>
        <w:ind w:left="720"/>
      </w:pPr>
      <w:r w:rsidRPr="000B7836">
        <w:t xml:space="preserve">Comments: </w:t>
      </w:r>
      <w:r w:rsidR="00175315" w:rsidRPr="000B7836">
        <w:fldChar w:fldCharType="begin">
          <w:ffData>
            <w:name w:val="Text12"/>
            <w:enabled/>
            <w:calcOnExit w:val="0"/>
            <w:textInput/>
          </w:ffData>
        </w:fldChar>
      </w:r>
      <w:r w:rsidRPr="000B7836">
        <w:instrText xml:space="preserve"> FORMTEXT </w:instrText>
      </w:r>
      <w:r w:rsidR="00175315" w:rsidRPr="000B7836">
        <w:fldChar w:fldCharType="separate"/>
      </w:r>
      <w:r w:rsidRPr="000B7836">
        <w:t> </w:t>
      </w:r>
      <w:r w:rsidRPr="000B7836">
        <w:t> </w:t>
      </w:r>
      <w:r w:rsidRPr="000B7836">
        <w:t> </w:t>
      </w:r>
      <w:r w:rsidRPr="000B7836">
        <w:t> </w:t>
      </w:r>
      <w:r w:rsidRPr="000B7836">
        <w:t> </w:t>
      </w:r>
      <w:r w:rsidR="00175315" w:rsidRPr="000B7836">
        <w:fldChar w:fldCharType="end"/>
      </w:r>
    </w:p>
    <w:p w14:paraId="6B4F67A3" w14:textId="77777777" w:rsidR="00772A02" w:rsidRDefault="00772A02" w:rsidP="00614C57">
      <w:pPr>
        <w:ind w:left="720"/>
      </w:pPr>
    </w:p>
    <w:p w14:paraId="6047C3F6" w14:textId="77777777" w:rsidR="00772A02" w:rsidRPr="000B7836" w:rsidRDefault="00772A02" w:rsidP="00D477F4">
      <w:pPr>
        <w:pStyle w:val="ListParagraph"/>
        <w:keepNext/>
        <w:numPr>
          <w:ilvl w:val="0"/>
          <w:numId w:val="25"/>
        </w:numPr>
      </w:pPr>
      <w:r w:rsidRPr="000B7836">
        <w:t>If you have any other comments on this SAR that you haven’t already mentioned above, please provide them here:</w:t>
      </w:r>
    </w:p>
    <w:p w14:paraId="3C359600" w14:textId="77777777" w:rsidR="006A07BC" w:rsidRDefault="00772A02" w:rsidP="00614C57">
      <w:pPr>
        <w:keepNext/>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EC84B79" w14:textId="77777777" w:rsidR="006A07BC" w:rsidRPr="006A07BC" w:rsidRDefault="006A07BC" w:rsidP="006A07BC"/>
    <w:p w14:paraId="15045A1E" w14:textId="77777777" w:rsidR="006A07BC" w:rsidRPr="006A07BC" w:rsidRDefault="006A07BC" w:rsidP="006A07BC"/>
    <w:p w14:paraId="6301FFCC" w14:textId="77777777" w:rsidR="006A07BC" w:rsidRPr="006A07BC" w:rsidRDefault="006A07BC" w:rsidP="006A07BC"/>
    <w:p w14:paraId="5EBF1936" w14:textId="77777777" w:rsidR="006A07BC" w:rsidRPr="006A07BC" w:rsidRDefault="006A07BC" w:rsidP="006A07BC"/>
    <w:p w14:paraId="6437203B" w14:textId="77777777" w:rsidR="006A07BC" w:rsidRPr="006A07BC" w:rsidRDefault="006A07BC" w:rsidP="006A07BC"/>
    <w:p w14:paraId="31DC5BB0" w14:textId="77777777" w:rsidR="006A07BC" w:rsidRPr="006A07BC" w:rsidRDefault="006A07BC" w:rsidP="006A07BC"/>
    <w:p w14:paraId="054689A4" w14:textId="77777777" w:rsidR="006A07BC" w:rsidRPr="006A07BC" w:rsidRDefault="006A07BC" w:rsidP="006A07BC"/>
    <w:p w14:paraId="7E1B0E26" w14:textId="77777777" w:rsidR="006A07BC" w:rsidRPr="006A07BC" w:rsidRDefault="006A07BC" w:rsidP="006A07BC"/>
    <w:p w14:paraId="6EFAC322" w14:textId="77777777" w:rsidR="006A07BC" w:rsidRPr="006A07BC" w:rsidRDefault="006A07BC" w:rsidP="006A07BC"/>
    <w:p w14:paraId="251CEEF5" w14:textId="77777777" w:rsidR="006A07BC" w:rsidRPr="006A07BC" w:rsidRDefault="006A07BC" w:rsidP="006A07BC"/>
    <w:p w14:paraId="6207ED5E" w14:textId="77777777" w:rsidR="006A07BC" w:rsidRDefault="006A07BC" w:rsidP="006A07BC"/>
    <w:p w14:paraId="652A0A1C" w14:textId="77777777" w:rsidR="00D56EBF" w:rsidRPr="006A07BC" w:rsidRDefault="006A07BC" w:rsidP="006A07BC">
      <w:pPr>
        <w:tabs>
          <w:tab w:val="left" w:pos="2697"/>
        </w:tabs>
      </w:pPr>
      <w:r>
        <w:tab/>
      </w:r>
    </w:p>
    <w:sectPr w:rsidR="00D56EBF" w:rsidRPr="006A07BC" w:rsidSect="009D0036">
      <w:headerReference w:type="default" r:id="rId15"/>
      <w:footerReference w:type="default" r:id="rId16"/>
      <w:headerReference w:type="first" r:id="rId17"/>
      <w:footerReference w:type="first" r:id="rId18"/>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AEB58" w14:textId="77777777" w:rsidR="00AC5CFC" w:rsidRDefault="00AC5CFC">
      <w:r>
        <w:separator/>
      </w:r>
    </w:p>
  </w:endnote>
  <w:endnote w:type="continuationSeparator" w:id="0">
    <w:p w14:paraId="1B8E9AAE" w14:textId="77777777" w:rsidR="00AC5CFC" w:rsidRDefault="00AC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CFC1" w14:textId="24E28C63" w:rsidR="00C802A9" w:rsidRPr="00855BA8" w:rsidRDefault="00575783" w:rsidP="00575783">
    <w:pPr>
      <w:pStyle w:val="Footer"/>
      <w:tabs>
        <w:tab w:val="clear" w:pos="10354"/>
        <w:tab w:val="right" w:pos="10350"/>
      </w:tabs>
      <w:ind w:left="0" w:right="18"/>
    </w:pPr>
    <w:r>
      <w:t>Unofficial Comment Form</w:t>
    </w:r>
    <w:r>
      <w:br/>
      <w:t xml:space="preserve">Project </w:t>
    </w:r>
    <w:r w:rsidR="0019380A">
      <w:t>2015</w:t>
    </w:r>
    <w:r w:rsidR="00B53304">
      <w:t>-</w:t>
    </w:r>
    <w:r w:rsidR="005404A6">
      <w:t xml:space="preserve">10 </w:t>
    </w:r>
    <w:r w:rsidR="0019380A" w:rsidRPr="0019380A">
      <w:t>Single Points of Failure</w:t>
    </w:r>
    <w:r w:rsidR="00B53304">
      <w:t xml:space="preserve"> </w:t>
    </w:r>
    <w:r w:rsidR="0019380A">
      <w:t>TPL</w:t>
    </w:r>
    <w:r w:rsidR="00B53304">
      <w:t>-00</w:t>
    </w:r>
    <w:r w:rsidR="0019380A">
      <w:t>1</w:t>
    </w:r>
    <w:r w:rsidR="00B53304">
      <w:t xml:space="preserve"> </w:t>
    </w:r>
    <w:r w:rsidR="00513CFE">
      <w:t>| November 2015</w:t>
    </w:r>
    <w:r w:rsidR="00C802A9">
      <w:tab/>
    </w:r>
    <w:r w:rsidR="00175315" w:rsidRPr="001F176A">
      <w:fldChar w:fldCharType="begin"/>
    </w:r>
    <w:r w:rsidR="00C802A9" w:rsidRPr="001F176A">
      <w:instrText xml:space="preserve"> PAGE </w:instrText>
    </w:r>
    <w:r w:rsidR="00175315" w:rsidRPr="001F176A">
      <w:fldChar w:fldCharType="separate"/>
    </w:r>
    <w:r w:rsidR="00461DC6">
      <w:rPr>
        <w:noProof/>
      </w:rPr>
      <w:t>2</w:t>
    </w:r>
    <w:r w:rsidR="0017531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46A" w14:textId="77777777" w:rsidR="00C802A9" w:rsidRDefault="00C802A9" w:rsidP="00855BA8">
    <w:r>
      <w:rPr>
        <w:noProof/>
      </w:rPr>
      <w:drawing>
        <wp:anchor distT="0" distB="0" distL="114300" distR="114300" simplePos="0" relativeHeight="251665918" behindDoc="1" locked="0" layoutInCell="1" allowOverlap="1" wp14:anchorId="11432BE3" wp14:editId="58F76208">
          <wp:simplePos x="0" y="0"/>
          <wp:positionH relativeFrom="page">
            <wp:posOffset>0</wp:posOffset>
          </wp:positionH>
          <wp:positionV relativeFrom="page">
            <wp:posOffset>9458960</wp:posOffset>
          </wp:positionV>
          <wp:extent cx="7772400" cy="603250"/>
          <wp:effectExtent l="0" t="0" r="0" b="0"/>
          <wp:wrapNone/>
          <wp:docPr id="9" name="Picture 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FED2" w14:textId="77777777" w:rsidR="00AC5CFC" w:rsidRDefault="00AC5CFC">
      <w:r>
        <w:separator/>
      </w:r>
    </w:p>
  </w:footnote>
  <w:footnote w:type="continuationSeparator" w:id="0">
    <w:p w14:paraId="08941F03" w14:textId="77777777" w:rsidR="00AC5CFC" w:rsidRDefault="00AC5CFC">
      <w:r>
        <w:continuationSeparator/>
      </w:r>
    </w:p>
  </w:footnote>
  <w:footnote w:id="1">
    <w:p w14:paraId="51B45055" w14:textId="77777777" w:rsidR="00EF1A13" w:rsidRPr="00A9022C" w:rsidRDefault="00EF1A13" w:rsidP="00EF1A13">
      <w:pPr>
        <w:autoSpaceDE w:val="0"/>
        <w:autoSpaceDN w:val="0"/>
        <w:adjustRightInd w:val="0"/>
        <w:rPr>
          <w:sz w:val="20"/>
          <w:szCs w:val="20"/>
        </w:rPr>
      </w:pPr>
      <w:r w:rsidRPr="00A9022C">
        <w:rPr>
          <w:rStyle w:val="FootnoteReference"/>
        </w:rPr>
        <w:footnoteRef/>
      </w:r>
      <w:r w:rsidRPr="00A9022C">
        <w:t xml:space="preserve"> </w:t>
      </w:r>
      <w:r w:rsidRPr="00A9022C">
        <w:rPr>
          <w:sz w:val="20"/>
          <w:szCs w:val="20"/>
        </w:rPr>
        <w:t>In Order No. 754, the Commission expressed its concern that there was an issue concerning the study of a single point of</w:t>
      </w:r>
    </w:p>
    <w:p w14:paraId="0D7ABE53" w14:textId="77777777" w:rsidR="00EF1A13" w:rsidRPr="00A9022C" w:rsidRDefault="00EF1A13" w:rsidP="00EF1A13">
      <w:pPr>
        <w:autoSpaceDE w:val="0"/>
        <w:autoSpaceDN w:val="0"/>
        <w:adjustRightInd w:val="0"/>
        <w:rPr>
          <w:sz w:val="20"/>
          <w:szCs w:val="20"/>
        </w:rPr>
      </w:pPr>
      <w:proofErr w:type="gramStart"/>
      <w:r w:rsidRPr="00A9022C">
        <w:rPr>
          <w:sz w:val="20"/>
          <w:szCs w:val="20"/>
        </w:rPr>
        <w:t>failure</w:t>
      </w:r>
      <w:proofErr w:type="gramEnd"/>
      <w:r w:rsidRPr="00A9022C">
        <w:rPr>
          <w:sz w:val="20"/>
          <w:szCs w:val="20"/>
        </w:rPr>
        <w:t xml:space="preserve"> on protection systems. To address this issue, the Commission directed FERC staff to meet with NERC and its appropriate</w:t>
      </w:r>
    </w:p>
    <w:p w14:paraId="38E429C7" w14:textId="77777777" w:rsidR="00EF1A13" w:rsidRPr="00A9022C" w:rsidRDefault="00EF1A13" w:rsidP="00EF1A13">
      <w:pPr>
        <w:autoSpaceDE w:val="0"/>
        <w:autoSpaceDN w:val="0"/>
        <w:adjustRightInd w:val="0"/>
        <w:rPr>
          <w:sz w:val="20"/>
          <w:szCs w:val="20"/>
        </w:rPr>
      </w:pPr>
      <w:proofErr w:type="gramStart"/>
      <w:r w:rsidRPr="00A9022C">
        <w:rPr>
          <w:sz w:val="20"/>
          <w:szCs w:val="20"/>
        </w:rPr>
        <w:t>subject</w:t>
      </w:r>
      <w:proofErr w:type="gramEnd"/>
      <w:r w:rsidRPr="00A9022C">
        <w:rPr>
          <w:sz w:val="20"/>
          <w:szCs w:val="20"/>
        </w:rPr>
        <w:t xml:space="preserve"> matter experts to explore this reliability concern. The Commission also directed NERC to submit an informational filing</w:t>
      </w:r>
    </w:p>
    <w:p w14:paraId="42E1CA7A" w14:textId="5104FA1E" w:rsidR="00EF1A13" w:rsidRDefault="00EF1A13" w:rsidP="00A9022C">
      <w:pPr>
        <w:autoSpaceDE w:val="0"/>
        <w:autoSpaceDN w:val="0"/>
        <w:adjustRightInd w:val="0"/>
      </w:pPr>
      <w:proofErr w:type="gramStart"/>
      <w:r w:rsidRPr="00A9022C">
        <w:rPr>
          <w:sz w:val="20"/>
          <w:szCs w:val="20"/>
        </w:rPr>
        <w:t>within</w:t>
      </w:r>
      <w:proofErr w:type="gramEnd"/>
      <w:r w:rsidRPr="00A9022C">
        <w:rPr>
          <w:sz w:val="20"/>
          <w:szCs w:val="20"/>
        </w:rPr>
        <w:t xml:space="preserve"> six months explaining whether there is a further system protection issue that needs to be addressed and if so, what forum</w:t>
      </w:r>
      <w:r w:rsidR="00A9022C">
        <w:rPr>
          <w:sz w:val="20"/>
          <w:szCs w:val="20"/>
        </w:rPr>
        <w:t xml:space="preserve"> </w:t>
      </w:r>
      <w:r w:rsidRPr="00A9022C">
        <w:rPr>
          <w:sz w:val="20"/>
          <w:szCs w:val="20"/>
        </w:rPr>
        <w:t xml:space="preserve">and process should be used to address it and what priority it should be afforded. </w:t>
      </w:r>
      <w:r w:rsidRPr="00A9022C">
        <w:rPr>
          <w:i/>
          <w:iCs/>
          <w:sz w:val="20"/>
          <w:szCs w:val="20"/>
        </w:rPr>
        <w:t>See Interpretation of Transmission Planning</w:t>
      </w:r>
      <w:r w:rsidR="00A9022C">
        <w:rPr>
          <w:i/>
          <w:iCs/>
          <w:sz w:val="20"/>
          <w:szCs w:val="20"/>
        </w:rPr>
        <w:t xml:space="preserve"> </w:t>
      </w:r>
      <w:r w:rsidRPr="00A9022C">
        <w:rPr>
          <w:i/>
          <w:iCs/>
          <w:sz w:val="20"/>
          <w:szCs w:val="20"/>
        </w:rPr>
        <w:t>Reliability Standard</w:t>
      </w:r>
      <w:r w:rsidRPr="00A9022C">
        <w:rPr>
          <w:sz w:val="20"/>
          <w:szCs w:val="20"/>
        </w:rPr>
        <w:t>, Order No. 754, 136 FERC ¶ 61,186 at PP 19-20 (2011).</w:t>
      </w:r>
    </w:p>
  </w:footnote>
  <w:footnote w:id="2">
    <w:p w14:paraId="2578A596" w14:textId="77777777" w:rsidR="00782365" w:rsidRPr="00BB6861" w:rsidRDefault="00782365" w:rsidP="00782365">
      <w:pPr>
        <w:pStyle w:val="FootnoteText"/>
        <w:rPr>
          <w:szCs w:val="18"/>
        </w:rPr>
      </w:pPr>
      <w:r w:rsidRPr="00514B05">
        <w:rPr>
          <w:rStyle w:val="FootnoteReference"/>
          <w:szCs w:val="18"/>
        </w:rPr>
        <w:footnoteRef/>
      </w:r>
      <w:r w:rsidRPr="00514B05">
        <w:rPr>
          <w:szCs w:val="18"/>
        </w:rPr>
        <w:t xml:space="preserve"> </w:t>
      </w:r>
      <w:r w:rsidR="00E776B0" w:rsidRPr="00E776B0">
        <w:rPr>
          <w:szCs w:val="18"/>
        </w:rPr>
        <w:t>See Order 754 (NERC website) Requests for Clarifications and Responses (</w:t>
      </w:r>
      <w:hyperlink r:id="rId1" w:history="1">
        <w:r w:rsidR="00E776B0" w:rsidRPr="00E776B0">
          <w:rPr>
            <w:rFonts w:ascii="Calibri" w:hAnsi="Calibri"/>
            <w:color w:val="0000FF"/>
            <w:szCs w:val="18"/>
            <w:u w:val="single"/>
          </w:rPr>
          <w:t>http://www.nerc.com/pa/Stand/Order%20754%20DL/Order_</w:t>
        </w:r>
        <w:r w:rsidR="00E776B0" w:rsidRPr="00E776B0">
          <w:rPr>
            <w:rFonts w:ascii="Calibri" w:hAnsi="Calibri"/>
            <w:color w:val="0000FF"/>
            <w:szCs w:val="18"/>
            <w:u w:val="single"/>
          </w:rPr>
          <w:br/>
          <w:t>754-Requests_for_Clarification_and_Responses_July2013.pdf</w:t>
        </w:r>
      </w:hyperlink>
      <w:r w:rsidR="00E776B0" w:rsidRPr="00E776B0">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A40D" w14:textId="77777777" w:rsidR="00C802A9" w:rsidRDefault="00C802A9">
    <w:r>
      <w:rPr>
        <w:noProof/>
      </w:rPr>
      <w:drawing>
        <wp:anchor distT="0" distB="0" distL="114300" distR="114300" simplePos="0" relativeHeight="251663870" behindDoc="1" locked="0" layoutInCell="1" allowOverlap="1" wp14:anchorId="1B69DD4E" wp14:editId="475BB2CE">
          <wp:simplePos x="0" y="0"/>
          <wp:positionH relativeFrom="page">
            <wp:align>left</wp:align>
          </wp:positionH>
          <wp:positionV relativeFrom="page">
            <wp:align>top</wp:align>
          </wp:positionV>
          <wp:extent cx="7772400" cy="999490"/>
          <wp:effectExtent l="19050" t="0" r="0" b="0"/>
          <wp:wrapNone/>
          <wp:docPr id="7" name="Picture 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6CEB" w14:textId="77777777" w:rsidR="00AC0C35" w:rsidRDefault="00AC0C35"/>
  <w:p w14:paraId="3E305813" w14:textId="77777777" w:rsidR="00C802A9" w:rsidRDefault="00AD1865">
    <w:r>
      <w:rPr>
        <w:noProof/>
      </w:rPr>
      <w:drawing>
        <wp:anchor distT="0" distB="0" distL="114300" distR="114300" simplePos="0" relativeHeight="251667966" behindDoc="1" locked="0" layoutInCell="1" allowOverlap="1" wp14:anchorId="23E76EE4" wp14:editId="0095E372">
          <wp:simplePos x="0" y="0"/>
          <wp:positionH relativeFrom="page">
            <wp:posOffset>228600</wp:posOffset>
          </wp:positionH>
          <wp:positionV relativeFrom="page">
            <wp:posOffset>228600</wp:posOffset>
          </wp:positionV>
          <wp:extent cx="7315200" cy="6839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2C35B6"/>
    <w:multiLevelType w:val="multilevel"/>
    <w:tmpl w:val="1866499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F4B0A"/>
    <w:multiLevelType w:val="singleLevel"/>
    <w:tmpl w:val="0409000F"/>
    <w:lvl w:ilvl="0">
      <w:start w:val="1"/>
      <w:numFmt w:val="decimal"/>
      <w:lvlText w:val="%1."/>
      <w:lvlJc w:val="left"/>
      <w:pPr>
        <w:ind w:left="720" w:hanging="360"/>
      </w:pPr>
    </w:lvl>
  </w:abstractNum>
  <w:abstractNum w:abstractNumId="25" w15:restartNumberingAfterBreak="0">
    <w:nsid w:val="7CAB7A31"/>
    <w:multiLevelType w:val="hybridMultilevel"/>
    <w:tmpl w:val="553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25"/>
  </w:num>
  <w:num w:numId="24">
    <w:abstractNumId w:val="17"/>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03CC"/>
    <w:rsid w:val="00011D42"/>
    <w:rsid w:val="00022BE7"/>
    <w:rsid w:val="0002372D"/>
    <w:rsid w:val="000334DF"/>
    <w:rsid w:val="0004011D"/>
    <w:rsid w:val="00050A4A"/>
    <w:rsid w:val="000A70BC"/>
    <w:rsid w:val="000B36CB"/>
    <w:rsid w:val="000B7670"/>
    <w:rsid w:val="000B7A04"/>
    <w:rsid w:val="000D49C0"/>
    <w:rsid w:val="000D7162"/>
    <w:rsid w:val="000E3AB0"/>
    <w:rsid w:val="00102A01"/>
    <w:rsid w:val="00104317"/>
    <w:rsid w:val="0011125D"/>
    <w:rsid w:val="001346AA"/>
    <w:rsid w:val="00136931"/>
    <w:rsid w:val="00154D94"/>
    <w:rsid w:val="001574EA"/>
    <w:rsid w:val="001676AF"/>
    <w:rsid w:val="00175315"/>
    <w:rsid w:val="0019380A"/>
    <w:rsid w:val="001A6FC8"/>
    <w:rsid w:val="001D47FD"/>
    <w:rsid w:val="00251C5F"/>
    <w:rsid w:val="00261905"/>
    <w:rsid w:val="00283FB4"/>
    <w:rsid w:val="002D2AA9"/>
    <w:rsid w:val="002F1F2B"/>
    <w:rsid w:val="002F2BFE"/>
    <w:rsid w:val="00307C85"/>
    <w:rsid w:val="00310E8D"/>
    <w:rsid w:val="003134D1"/>
    <w:rsid w:val="0033356F"/>
    <w:rsid w:val="00366A96"/>
    <w:rsid w:val="00375C9D"/>
    <w:rsid w:val="0038676B"/>
    <w:rsid w:val="00391BE0"/>
    <w:rsid w:val="0039275D"/>
    <w:rsid w:val="003E1C41"/>
    <w:rsid w:val="004060F8"/>
    <w:rsid w:val="00420710"/>
    <w:rsid w:val="00445DE9"/>
    <w:rsid w:val="00456B99"/>
    <w:rsid w:val="00461DC6"/>
    <w:rsid w:val="004631BF"/>
    <w:rsid w:val="004800C7"/>
    <w:rsid w:val="004859C6"/>
    <w:rsid w:val="004B5E6B"/>
    <w:rsid w:val="004B7DE3"/>
    <w:rsid w:val="004C71CB"/>
    <w:rsid w:val="004C7794"/>
    <w:rsid w:val="004E7B5C"/>
    <w:rsid w:val="00510652"/>
    <w:rsid w:val="00513CFE"/>
    <w:rsid w:val="0051498A"/>
    <w:rsid w:val="005316C6"/>
    <w:rsid w:val="005316F3"/>
    <w:rsid w:val="005404A6"/>
    <w:rsid w:val="00555F79"/>
    <w:rsid w:val="00556FA5"/>
    <w:rsid w:val="00573832"/>
    <w:rsid w:val="00575783"/>
    <w:rsid w:val="005A0F4A"/>
    <w:rsid w:val="005A721A"/>
    <w:rsid w:val="005B7382"/>
    <w:rsid w:val="005D3F72"/>
    <w:rsid w:val="005F153A"/>
    <w:rsid w:val="005F2218"/>
    <w:rsid w:val="00600213"/>
    <w:rsid w:val="006044C3"/>
    <w:rsid w:val="00614C57"/>
    <w:rsid w:val="006467F9"/>
    <w:rsid w:val="00652754"/>
    <w:rsid w:val="00676409"/>
    <w:rsid w:val="00692F16"/>
    <w:rsid w:val="00694CD1"/>
    <w:rsid w:val="006A07BC"/>
    <w:rsid w:val="006B3EC7"/>
    <w:rsid w:val="006C1F78"/>
    <w:rsid w:val="006E196D"/>
    <w:rsid w:val="006E67B7"/>
    <w:rsid w:val="006E6CF9"/>
    <w:rsid w:val="006F406A"/>
    <w:rsid w:val="007254EA"/>
    <w:rsid w:val="00733724"/>
    <w:rsid w:val="0073546A"/>
    <w:rsid w:val="00744C6B"/>
    <w:rsid w:val="0074626C"/>
    <w:rsid w:val="00772A02"/>
    <w:rsid w:val="0077567F"/>
    <w:rsid w:val="007757F9"/>
    <w:rsid w:val="007809D7"/>
    <w:rsid w:val="00782365"/>
    <w:rsid w:val="00791651"/>
    <w:rsid w:val="007A2D16"/>
    <w:rsid w:val="007F7F94"/>
    <w:rsid w:val="00814109"/>
    <w:rsid w:val="00855BA8"/>
    <w:rsid w:val="00856AAC"/>
    <w:rsid w:val="00874CBF"/>
    <w:rsid w:val="00883FF7"/>
    <w:rsid w:val="008866E7"/>
    <w:rsid w:val="008C232F"/>
    <w:rsid w:val="00905DC1"/>
    <w:rsid w:val="009311A2"/>
    <w:rsid w:val="009C542B"/>
    <w:rsid w:val="009C727B"/>
    <w:rsid w:val="009D0036"/>
    <w:rsid w:val="009F0A3C"/>
    <w:rsid w:val="00A312C3"/>
    <w:rsid w:val="00A35DA7"/>
    <w:rsid w:val="00A6738A"/>
    <w:rsid w:val="00A70AC0"/>
    <w:rsid w:val="00A854CA"/>
    <w:rsid w:val="00A9022C"/>
    <w:rsid w:val="00A92B1C"/>
    <w:rsid w:val="00AC0C35"/>
    <w:rsid w:val="00AC5CFC"/>
    <w:rsid w:val="00AD1865"/>
    <w:rsid w:val="00B146D4"/>
    <w:rsid w:val="00B33E4A"/>
    <w:rsid w:val="00B375B5"/>
    <w:rsid w:val="00B53304"/>
    <w:rsid w:val="00B61D43"/>
    <w:rsid w:val="00B86BF8"/>
    <w:rsid w:val="00BA0E4B"/>
    <w:rsid w:val="00BA34E0"/>
    <w:rsid w:val="00BB56D1"/>
    <w:rsid w:val="00BE5580"/>
    <w:rsid w:val="00C04BFE"/>
    <w:rsid w:val="00C31EA1"/>
    <w:rsid w:val="00C802A9"/>
    <w:rsid w:val="00C84D89"/>
    <w:rsid w:val="00CC7BE7"/>
    <w:rsid w:val="00CF6E4A"/>
    <w:rsid w:val="00D228D6"/>
    <w:rsid w:val="00D477F4"/>
    <w:rsid w:val="00D56EBF"/>
    <w:rsid w:val="00D5715F"/>
    <w:rsid w:val="00D71B57"/>
    <w:rsid w:val="00D8646B"/>
    <w:rsid w:val="00D933A3"/>
    <w:rsid w:val="00D9670F"/>
    <w:rsid w:val="00D96A22"/>
    <w:rsid w:val="00DA039C"/>
    <w:rsid w:val="00DA634C"/>
    <w:rsid w:val="00DB62EC"/>
    <w:rsid w:val="00DB7C23"/>
    <w:rsid w:val="00E776B0"/>
    <w:rsid w:val="00EF1A13"/>
    <w:rsid w:val="00F051E7"/>
    <w:rsid w:val="00F12BC8"/>
    <w:rsid w:val="00F31926"/>
    <w:rsid w:val="00F53290"/>
    <w:rsid w:val="00F75C7F"/>
    <w:rsid w:val="00F86817"/>
    <w:rsid w:val="00FB5404"/>
    <w:rsid w:val="00FC7B36"/>
    <w:rsid w:val="00FD1EF2"/>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DC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600213"/>
    <w:rPr>
      <w:color w:val="000000" w:themeColor="hyperlink"/>
      <w:u w:val="single"/>
    </w:rPr>
  </w:style>
  <w:style w:type="paragraph" w:styleId="ListParagraph">
    <w:name w:val="List Paragraph"/>
    <w:basedOn w:val="Normal"/>
    <w:uiPriority w:val="34"/>
    <w:qFormat/>
    <w:rsid w:val="00DA039C"/>
    <w:pPr>
      <w:spacing w:before="60" w:after="60" w:line="276" w:lineRule="auto"/>
      <w:ind w:left="720"/>
      <w:contextualSpacing/>
    </w:pPr>
    <w:rPr>
      <w:rFonts w:eastAsiaTheme="minorEastAsia" w:cstheme="minorBidi"/>
      <w:szCs w:val="22"/>
      <w:lang w:bidi="en-US"/>
    </w:rPr>
  </w:style>
  <w:style w:type="paragraph" w:customStyle="1" w:styleId="Bullet">
    <w:name w:val="Bullet"/>
    <w:basedOn w:val="Normal"/>
    <w:rsid w:val="007A2D16"/>
    <w:pPr>
      <w:numPr>
        <w:numId w:val="24"/>
      </w:numPr>
      <w:spacing w:before="12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B53304"/>
    <w:rPr>
      <w:vertAlign w:val="superscript"/>
    </w:rPr>
  </w:style>
  <w:style w:type="character" w:styleId="FollowedHyperlink">
    <w:name w:val="FollowedHyperlink"/>
    <w:basedOn w:val="DefaultParagraphFont"/>
    <w:uiPriority w:val="99"/>
    <w:semiHidden/>
    <w:unhideWhenUsed/>
    <w:rsid w:val="00E776B0"/>
    <w:rPr>
      <w:color w:val="000000" w:themeColor="followedHyperlink"/>
      <w:u w:val="single"/>
    </w:rPr>
  </w:style>
  <w:style w:type="paragraph" w:styleId="Revision">
    <w:name w:val="Revision"/>
    <w:hidden/>
    <w:uiPriority w:val="99"/>
    <w:semiHidden/>
    <w:rsid w:val="00874CB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5-10-Single-Points-of-Failure-TPL-00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Katherine.Street@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Order%20754%20DL/Order_754-Requests_for_Clarification_and_Responses_July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30EEBB7813D42A12013A23A584C67" ma:contentTypeVersion="0" ma:contentTypeDescription="Create a new document." ma:contentTypeScope="" ma:versionID="f0b9be83c695acb3aa209235c4bab5e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7C49AC0F37B0648B999B09A481F1ECC" ma:contentTypeVersion="48" ma:contentTypeDescription="Create a new document." ma:contentTypeScope="" ma:versionID="78acf4f804284146f01aa8251ee13836">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D0B48-CB64-4280-B840-28D9BBD2ECC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7548F9F1-E678-429C-BABA-E2F18F7D5763}"/>
</file>

<file path=customXml/itemProps5.xml><?xml version="1.0" encoding="utf-8"?>
<ds:datastoreItem xmlns:ds="http://schemas.openxmlformats.org/officeDocument/2006/customXml" ds:itemID="{1E49533D-D145-4B7A-B044-EEC672325888}"/>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2015-11-04T20:23:00Z</dcterms:created>
  <dcterms:modified xsi:type="dcterms:W3CDTF">2015-11-12T16:00:00Z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0x01010007C49AC0F37B0648B999B09A481F1ECC</vt:lpwstr>
  </property>
  <property fmtid="{D5CDD505-2E9C-101B-9397-08002B2CF9AE}" pid="3" name="Document Category">
    <vt:lpwstr>Template</vt:lpwstr>
  </property>
  <property fmtid="{D5CDD505-2E9C-101B-9397-08002B2CF9AE}" pid="4" name="_dlc_DocIdItemGuid">
    <vt:lpwstr>def89710-4fc8-4593-9359-eba81f3bb609</vt:lpwstr>
  </property>
  <property fmtid="{D5CDD505-2E9C-101B-9397-08002B2CF9AE}" pid="5" name="Order">
    <vt:r8>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