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27F7FB39" w14:textId="77777777" w:rsidR="001B7EB1" w:rsidRPr="000304FB" w:rsidRDefault="001B7EB1" w:rsidP="001B7EB1">
      <w:pPr>
        <w:pStyle w:val="DocumentSubtitle"/>
        <w:rPr>
          <w:szCs w:val="32"/>
        </w:rPr>
      </w:pPr>
      <w:bookmarkStart w:id="0" w:name="_Toc195946480"/>
      <w:r w:rsidRPr="000304FB">
        <w:rPr>
          <w:szCs w:val="32"/>
        </w:rPr>
        <w:t xml:space="preserve">Project </w:t>
      </w:r>
      <w:r>
        <w:rPr>
          <w:szCs w:val="32"/>
        </w:rPr>
        <w:t>2025-04 Order No. 901 Planning Studies</w:t>
      </w:r>
    </w:p>
    <w:p w14:paraId="64EB68D1" w14:textId="77777777" w:rsidR="002F2BFE" w:rsidRDefault="002F2BFE" w:rsidP="00102A01">
      <w:pPr>
        <w:pStyle w:val="Heading1"/>
      </w:pPr>
    </w:p>
    <w:p w14:paraId="3620FC62" w14:textId="46396ED8"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4" w:history="1">
        <w:r w:rsidRPr="0018520A">
          <w:rPr>
            <w:rStyle w:val="Hyperlink"/>
          </w:rPr>
          <w:t>Standards Balloting and Commenting System (SBS)</w:t>
        </w:r>
      </w:hyperlink>
      <w:r>
        <w:rPr>
          <w:rFonts w:cstheme="minorHAnsi"/>
        </w:rPr>
        <w:t xml:space="preserve"> to submit comments on </w:t>
      </w:r>
      <w:r w:rsidR="001F5AE0" w:rsidRPr="004B617C">
        <w:rPr>
          <w:b/>
        </w:rPr>
        <w:t xml:space="preserve">Project 2025-04 Order No. 901 Planning Studies </w:t>
      </w:r>
      <w:r w:rsidRPr="00FF07F8">
        <w:rPr>
          <w:rFonts w:cstheme="minorHAnsi"/>
        </w:rPr>
        <w:t>by</w:t>
      </w:r>
      <w:r w:rsidRPr="00FF07F8">
        <w:rPr>
          <w:rFonts w:cstheme="minorHAnsi"/>
          <w:b/>
        </w:rPr>
        <w:t xml:space="preserve"> </w:t>
      </w:r>
      <w:r w:rsidRPr="00733DF8">
        <w:rPr>
          <w:b/>
        </w:rPr>
        <w:t>8 p.</w:t>
      </w:r>
      <w:r>
        <w:rPr>
          <w:b/>
        </w:rPr>
        <w:t xml:space="preserve">m. Eastern, </w:t>
      </w:r>
      <w:r w:rsidR="003D0669">
        <w:rPr>
          <w:b/>
        </w:rPr>
        <w:t xml:space="preserve">Wednesday, </w:t>
      </w:r>
      <w:r w:rsidR="001B7EB1">
        <w:rPr>
          <w:b/>
        </w:rPr>
        <w:t>October 1</w:t>
      </w:r>
      <w:r w:rsidR="003D0669">
        <w:rPr>
          <w:b/>
        </w:rPr>
        <w:t xml:space="preserve">, </w:t>
      </w:r>
      <w:r w:rsidR="00C45487">
        <w:rPr>
          <w:b/>
        </w:rPr>
        <w:t>2025</w:t>
      </w:r>
      <w:r w:rsidR="00B85309">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5BCF8CD1" w14:textId="008B5138" w:rsidR="006579A5" w:rsidRPr="00816016" w:rsidRDefault="006579A5" w:rsidP="006579A5">
      <w:pPr>
        <w:rPr>
          <w:rFonts w:cs="Arial"/>
        </w:rPr>
      </w:pPr>
      <w:r>
        <w:t xml:space="preserve">Additional information is available on the </w:t>
      </w:r>
      <w:hyperlink r:id="rId15" w:history="1">
        <w:r w:rsidR="00D715AE" w:rsidRPr="00676010">
          <w:rPr>
            <w:rStyle w:val="Hyperlink"/>
          </w:rPr>
          <w:t>project page</w:t>
        </w:r>
      </w:hyperlink>
      <w:r w:rsidRPr="4FBCF162">
        <w:rPr>
          <w:rStyle w:val="Hyperlink"/>
          <w:u w:val="none"/>
        </w:rPr>
        <w:t>.</w:t>
      </w:r>
      <w:r>
        <w:t xml:space="preserve"> If you have questions, contact Standards Developer, </w:t>
      </w:r>
      <w:hyperlink r:id="rId16" w:history="1">
        <w:r w:rsidRPr="4FBCF162">
          <w:rPr>
            <w:rStyle w:val="Hyperlink"/>
          </w:rPr>
          <w:t>Chido Osueke</w:t>
        </w:r>
      </w:hyperlink>
      <w:r>
        <w:t xml:space="preserve"> (via email), or at 470-727-4729.</w:t>
      </w:r>
    </w:p>
    <w:p w14:paraId="26099FB3" w14:textId="5CAB8047" w:rsidR="002F2BFE" w:rsidRPr="00D24289" w:rsidRDefault="00ED5673" w:rsidP="00D933A3">
      <w:r w:rsidRPr="00D24289">
        <w:tab/>
      </w:r>
    </w:p>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4481914" w14:textId="6C6460BF" w:rsidR="001A3F27" w:rsidRPr="003C5E3C" w:rsidRDefault="00CF2C4F" w:rsidP="001A3F27">
      <w:pPr>
        <w:jc w:val="both"/>
        <w:rPr>
          <w:rFonts w:ascii="Calibri" w:hAnsi="Calibri" w:cs="Calibri"/>
          <w:shd w:val="clear" w:color="auto" w:fill="FFFFFF"/>
        </w:rPr>
      </w:pPr>
      <w:r>
        <w:rPr>
          <w:rFonts w:ascii="Calibri" w:eastAsia="MS Mincho" w:hAnsi="Calibri"/>
        </w:rPr>
        <w:t>The proliferation</w:t>
      </w:r>
      <w:r w:rsidR="008A4DEB">
        <w:rPr>
          <w:rFonts w:ascii="Calibri" w:eastAsia="MS Mincho" w:hAnsi="Calibri"/>
        </w:rPr>
        <w:t xml:space="preserve"> of</w:t>
      </w:r>
      <w:r>
        <w:rPr>
          <w:rFonts w:ascii="Calibri" w:eastAsia="MS Mincho" w:hAnsi="Calibri"/>
        </w:rPr>
        <w:t xml:space="preserve"> </w:t>
      </w:r>
      <w:r w:rsidR="008E5D48">
        <w:rPr>
          <w:rFonts w:ascii="Calibri" w:eastAsia="MS Mincho" w:hAnsi="Calibri"/>
        </w:rPr>
        <w:t>Inverter-Based Resources (IBRs)</w:t>
      </w:r>
      <w:r w:rsidR="008E5D48" w:rsidRPr="00781C1C">
        <w:rPr>
          <w:rFonts w:ascii="Calibri" w:eastAsia="MS Mincho" w:hAnsi="Calibri"/>
        </w:rPr>
        <w:t xml:space="preserve"> </w:t>
      </w:r>
      <w:r w:rsidR="008A4DEB">
        <w:rPr>
          <w:rFonts w:ascii="Calibri" w:eastAsia="MS Mincho" w:hAnsi="Calibri"/>
        </w:rPr>
        <w:t xml:space="preserve">pose a </w:t>
      </w:r>
      <w:r w:rsidR="008E5D48">
        <w:rPr>
          <w:rFonts w:ascii="Calibri" w:eastAsia="MS Mincho" w:hAnsi="Calibri"/>
        </w:rPr>
        <w:t>significant</w:t>
      </w:r>
      <w:r w:rsidR="008A4DEB">
        <w:rPr>
          <w:rFonts w:ascii="Calibri" w:eastAsia="MS Mincho" w:hAnsi="Calibri"/>
        </w:rPr>
        <w:t xml:space="preserve"> </w:t>
      </w:r>
      <w:r w:rsidR="001F2543">
        <w:rPr>
          <w:rFonts w:ascii="Calibri" w:eastAsia="MS Mincho" w:hAnsi="Calibri"/>
        </w:rPr>
        <w:t>reliability</w:t>
      </w:r>
      <w:r w:rsidR="008A4DEB">
        <w:rPr>
          <w:rFonts w:ascii="Calibri" w:eastAsia="MS Mincho" w:hAnsi="Calibri"/>
        </w:rPr>
        <w:t xml:space="preserve"> risk to the </w:t>
      </w:r>
      <w:r w:rsidR="000A1B6D">
        <w:rPr>
          <w:rFonts w:ascii="Calibri" w:eastAsia="MS Mincho" w:hAnsi="Calibri"/>
        </w:rPr>
        <w:t xml:space="preserve">electrical </w:t>
      </w:r>
      <w:r w:rsidR="008A4DEB">
        <w:rPr>
          <w:rFonts w:ascii="Calibri" w:eastAsia="MS Mincho" w:hAnsi="Calibri"/>
        </w:rPr>
        <w:t>grid.</w:t>
      </w:r>
      <w:r>
        <w:rPr>
          <w:rFonts w:ascii="Calibri" w:eastAsia="MS Mincho" w:hAnsi="Calibri"/>
        </w:rPr>
        <w:t xml:space="preserve"> </w:t>
      </w:r>
      <w:r w:rsidR="001A3F27" w:rsidRPr="00781C1C">
        <w:rPr>
          <w:rFonts w:ascii="Calibri" w:eastAsia="MS Mincho" w:hAnsi="Calibri"/>
        </w:rPr>
        <w:t xml:space="preserve">On October 19, 2023, the </w:t>
      </w:r>
      <w:r w:rsidR="00842C9A">
        <w:rPr>
          <w:rFonts w:ascii="Calibri" w:eastAsia="MS Mincho" w:hAnsi="Calibri"/>
        </w:rPr>
        <w:t>Federal Energy Regulatory Commission (FERC)</w:t>
      </w:r>
      <w:r w:rsidR="001A3F27" w:rsidRPr="00781C1C">
        <w:rPr>
          <w:rFonts w:ascii="Calibri" w:eastAsia="MS Mincho" w:hAnsi="Calibri"/>
        </w:rPr>
        <w:t xml:space="preserve"> issued Order No. 901</w:t>
      </w:r>
      <w:r w:rsidR="001A3F27">
        <w:rPr>
          <w:rFonts w:ascii="Calibri" w:eastAsia="MS Mincho" w:hAnsi="Calibri"/>
        </w:rPr>
        <w:t xml:space="preserve"> </w:t>
      </w:r>
      <w:r w:rsidR="001A3F27" w:rsidRPr="00781C1C">
        <w:rPr>
          <w:rFonts w:ascii="Calibri" w:eastAsia="MS Mincho" w:hAnsi="Calibri"/>
        </w:rPr>
        <w:t xml:space="preserve">directing the development of </w:t>
      </w:r>
      <w:r w:rsidR="00842C9A">
        <w:rPr>
          <w:rFonts w:ascii="Calibri" w:eastAsia="MS Mincho" w:hAnsi="Calibri"/>
        </w:rPr>
        <w:t xml:space="preserve">a </w:t>
      </w:r>
      <w:r w:rsidR="001A3F27" w:rsidRPr="00781C1C">
        <w:rPr>
          <w:rFonts w:ascii="Calibri" w:eastAsia="MS Mincho" w:hAnsi="Calibri"/>
        </w:rPr>
        <w:t>new or revised Reliability Standard to</w:t>
      </w:r>
      <w:r w:rsidR="001A3F27">
        <w:rPr>
          <w:rFonts w:ascii="Calibri" w:eastAsia="MS Mincho" w:hAnsi="Calibri"/>
        </w:rPr>
        <w:t xml:space="preserve"> </w:t>
      </w:r>
      <w:r w:rsidR="001A3F27" w:rsidRPr="00781C1C">
        <w:rPr>
          <w:rFonts w:ascii="Calibri" w:eastAsia="MS Mincho" w:hAnsi="Calibri"/>
        </w:rPr>
        <w:t xml:space="preserve">address reliability concerns related to </w:t>
      </w:r>
      <w:r w:rsidR="008E5D48">
        <w:rPr>
          <w:rFonts w:ascii="Calibri" w:eastAsia="MS Mincho" w:hAnsi="Calibri"/>
        </w:rPr>
        <w:t>IBRs</w:t>
      </w:r>
      <w:r w:rsidR="001A3F27" w:rsidRPr="00781C1C">
        <w:rPr>
          <w:rFonts w:ascii="Calibri" w:eastAsia="MS Mincho" w:hAnsi="Calibri"/>
        </w:rPr>
        <w:t xml:space="preserve"> at “all stages of interconnection, planning, and operations.”</w:t>
      </w:r>
      <w:r w:rsidR="001A3F27">
        <w:rPr>
          <w:rStyle w:val="FootnoteReference"/>
          <w:rFonts w:ascii="Calibri" w:eastAsia="MS Mincho" w:hAnsi="Calibri"/>
        </w:rPr>
        <w:footnoteReference w:id="1"/>
      </w:r>
      <w:r w:rsidR="001A3F27" w:rsidRPr="00781C1C">
        <w:rPr>
          <w:rFonts w:ascii="Calibri" w:eastAsia="MS Mincho" w:hAnsi="Calibri"/>
        </w:rPr>
        <w:t xml:space="preserve"> </w:t>
      </w:r>
      <w:r w:rsidR="001A3F27" w:rsidRPr="009272A9">
        <w:rPr>
          <w:rFonts w:ascii="Calibri" w:eastAsia="MS Mincho" w:hAnsi="Calibri"/>
        </w:rPr>
        <w:t xml:space="preserve">In January 2024, NERC filed the initial </w:t>
      </w:r>
      <w:hyperlink r:id="rId17" w:history="1">
        <w:r w:rsidR="001A3F27" w:rsidRPr="008A09CF">
          <w:rPr>
            <w:rStyle w:val="Hyperlink"/>
            <w:rFonts w:ascii="Calibri" w:eastAsia="MS Mincho" w:hAnsi="Calibri"/>
          </w:rPr>
          <w:t>Standards Development Work Plan</w:t>
        </w:r>
      </w:hyperlink>
      <w:r w:rsidR="001A3F27" w:rsidRPr="009272A9">
        <w:rPr>
          <w:rFonts w:ascii="Calibri" w:eastAsia="MS Mincho" w:hAnsi="Calibri"/>
        </w:rPr>
        <w:t xml:space="preserve"> </w:t>
      </w:r>
      <w:r w:rsidR="001A3F27">
        <w:rPr>
          <w:rFonts w:ascii="Calibri" w:eastAsia="MS Mincho" w:hAnsi="Calibri"/>
        </w:rPr>
        <w:t>to address</w:t>
      </w:r>
      <w:r w:rsidR="001A3F27" w:rsidRPr="009272A9">
        <w:rPr>
          <w:rFonts w:ascii="Calibri" w:eastAsia="MS Mincho" w:hAnsi="Calibri"/>
        </w:rPr>
        <w:t xml:space="preserve"> </w:t>
      </w:r>
      <w:r w:rsidR="001A3F27">
        <w:rPr>
          <w:rFonts w:ascii="Calibri" w:eastAsia="MS Mincho" w:hAnsi="Calibri"/>
        </w:rPr>
        <w:t xml:space="preserve">the </w:t>
      </w:r>
      <w:r w:rsidR="001A3F27" w:rsidRPr="009272A9">
        <w:rPr>
          <w:rFonts w:ascii="Calibri" w:eastAsia="MS Mincho" w:hAnsi="Calibri"/>
        </w:rPr>
        <w:t xml:space="preserve">FERC Order No. 901 </w:t>
      </w:r>
      <w:r w:rsidR="001A3F27">
        <w:rPr>
          <w:rFonts w:ascii="Calibri" w:eastAsia="MS Mincho" w:hAnsi="Calibri"/>
        </w:rPr>
        <w:t xml:space="preserve">directives </w:t>
      </w:r>
      <w:r w:rsidR="001A3F27" w:rsidRPr="009272A9">
        <w:rPr>
          <w:rFonts w:ascii="Calibri" w:eastAsia="MS Mincho" w:hAnsi="Calibri"/>
        </w:rPr>
        <w:t>(hereafter referred to as the “Work Plan</w:t>
      </w:r>
      <w:r w:rsidR="001A3F27">
        <w:rPr>
          <w:rFonts w:ascii="Calibri" w:eastAsia="MS Mincho" w:hAnsi="Calibri"/>
        </w:rPr>
        <w:t>”</w:t>
      </w:r>
      <w:r w:rsidR="001A3F27" w:rsidRPr="009272A9">
        <w:rPr>
          <w:rFonts w:ascii="Calibri" w:eastAsia="MS Mincho" w:hAnsi="Calibri"/>
        </w:rPr>
        <w:t xml:space="preserve">). The Work Plan discusses how NERC will develop Reliability Standards within three tranches (Milestones </w:t>
      </w:r>
      <w:r w:rsidR="00842C9A">
        <w:rPr>
          <w:rFonts w:ascii="Calibri" w:eastAsia="MS Mincho" w:hAnsi="Calibri"/>
        </w:rPr>
        <w:t xml:space="preserve">2, 3, and </w:t>
      </w:r>
      <w:r w:rsidR="001A3F27" w:rsidRPr="009272A9">
        <w:rPr>
          <w:rFonts w:ascii="Calibri" w:eastAsia="MS Mincho" w:hAnsi="Calibri"/>
        </w:rPr>
        <w:t xml:space="preserve">4) to meet FERC’s filing deadlines. Milestone </w:t>
      </w:r>
      <w:r w:rsidR="001A3F27">
        <w:rPr>
          <w:rFonts w:ascii="Calibri" w:eastAsia="MS Mincho" w:hAnsi="Calibri"/>
        </w:rPr>
        <w:t>4</w:t>
      </w:r>
      <w:r w:rsidR="001A3F27" w:rsidRPr="009272A9">
        <w:rPr>
          <w:rFonts w:ascii="Calibri" w:eastAsia="MS Mincho" w:hAnsi="Calibri"/>
        </w:rPr>
        <w:t xml:space="preserve"> of the Work Plan covers </w:t>
      </w:r>
      <w:r w:rsidR="00CC172E">
        <w:rPr>
          <w:rFonts w:ascii="Calibri" w:eastAsia="MS Mincho" w:hAnsi="Calibri"/>
        </w:rPr>
        <w:t>o</w:t>
      </w:r>
      <w:r w:rsidR="001A3F27">
        <w:rPr>
          <w:rFonts w:ascii="Calibri" w:eastAsia="MS Mincho" w:hAnsi="Calibri"/>
        </w:rPr>
        <w:t>perations and Planning Assessments</w:t>
      </w:r>
      <w:r w:rsidR="001A3F27" w:rsidRPr="009272A9">
        <w:rPr>
          <w:rFonts w:ascii="Calibri" w:eastAsia="MS Mincho" w:hAnsi="Calibri"/>
        </w:rPr>
        <w:t>.</w:t>
      </w:r>
      <w:r w:rsidR="001A3F27">
        <w:rPr>
          <w:rFonts w:ascii="Calibri" w:eastAsia="MS Mincho" w:hAnsi="Calibri"/>
        </w:rPr>
        <w:t xml:space="preserve"> </w:t>
      </w:r>
      <w:r w:rsidR="001A3F27" w:rsidRPr="009272A9">
        <w:rPr>
          <w:rFonts w:ascii="Calibri" w:eastAsia="MS Mincho" w:hAnsi="Calibri"/>
        </w:rPr>
        <w:t xml:space="preserve">This </w:t>
      </w:r>
      <w:r w:rsidR="001A3F27">
        <w:rPr>
          <w:rFonts w:ascii="Calibri" w:eastAsia="MS Mincho" w:hAnsi="Calibri"/>
        </w:rPr>
        <w:t>S</w:t>
      </w:r>
      <w:r w:rsidR="00D715AE">
        <w:rPr>
          <w:rFonts w:ascii="Calibri" w:eastAsia="MS Mincho" w:hAnsi="Calibri"/>
        </w:rPr>
        <w:t xml:space="preserve">tandard </w:t>
      </w:r>
      <w:r w:rsidR="001A3F27">
        <w:rPr>
          <w:rFonts w:ascii="Calibri" w:eastAsia="MS Mincho" w:hAnsi="Calibri"/>
        </w:rPr>
        <w:t>A</w:t>
      </w:r>
      <w:r w:rsidR="00D715AE">
        <w:rPr>
          <w:rFonts w:ascii="Calibri" w:eastAsia="MS Mincho" w:hAnsi="Calibri"/>
        </w:rPr>
        <w:t xml:space="preserve">uthorization </w:t>
      </w:r>
      <w:r w:rsidR="001A3F27">
        <w:rPr>
          <w:rFonts w:ascii="Calibri" w:eastAsia="MS Mincho" w:hAnsi="Calibri"/>
        </w:rPr>
        <w:t>R</w:t>
      </w:r>
      <w:r w:rsidR="00D715AE">
        <w:rPr>
          <w:rFonts w:ascii="Calibri" w:eastAsia="MS Mincho" w:hAnsi="Calibri"/>
        </w:rPr>
        <w:t>equest</w:t>
      </w:r>
      <w:r w:rsidR="001A3F27" w:rsidRPr="009272A9">
        <w:rPr>
          <w:rFonts w:ascii="Calibri" w:eastAsia="MS Mincho" w:hAnsi="Calibri"/>
        </w:rPr>
        <w:t xml:space="preserve"> addresses Milestone </w:t>
      </w:r>
      <w:r w:rsidR="001A3F27">
        <w:rPr>
          <w:rFonts w:ascii="Calibri" w:eastAsia="MS Mincho" w:hAnsi="Calibri"/>
        </w:rPr>
        <w:t>4</w:t>
      </w:r>
      <w:r w:rsidR="001A3F27" w:rsidRPr="009272A9">
        <w:rPr>
          <w:rFonts w:ascii="Calibri" w:eastAsia="MS Mincho" w:hAnsi="Calibri"/>
        </w:rPr>
        <w:t xml:space="preserve"> – </w:t>
      </w:r>
      <w:r w:rsidR="001A3F27">
        <w:rPr>
          <w:rFonts w:ascii="Calibri" w:eastAsia="MS Mincho" w:hAnsi="Calibri"/>
        </w:rPr>
        <w:t>Group 2</w:t>
      </w:r>
      <w:r w:rsidR="001A3F27" w:rsidRPr="009272A9">
        <w:rPr>
          <w:rFonts w:ascii="Calibri" w:eastAsia="MS Mincho" w:hAnsi="Calibri"/>
        </w:rPr>
        <w:t xml:space="preserve"> of the Work Plan, related to </w:t>
      </w:r>
      <w:r w:rsidR="00CC172E">
        <w:rPr>
          <w:rFonts w:ascii="Calibri" w:eastAsia="MS Mincho" w:hAnsi="Calibri"/>
        </w:rPr>
        <w:t>p</w:t>
      </w:r>
      <w:r w:rsidR="001A3F27">
        <w:rPr>
          <w:rFonts w:ascii="Calibri" w:eastAsia="MS Mincho" w:hAnsi="Calibri"/>
        </w:rPr>
        <w:t xml:space="preserve">lanning </w:t>
      </w:r>
      <w:r w:rsidR="00CC172E">
        <w:rPr>
          <w:rFonts w:ascii="Calibri" w:eastAsia="MS Mincho" w:hAnsi="Calibri"/>
        </w:rPr>
        <w:t>s</w:t>
      </w:r>
      <w:r w:rsidR="001A3F27">
        <w:rPr>
          <w:rFonts w:ascii="Calibri" w:eastAsia="MS Mincho" w:hAnsi="Calibri"/>
        </w:rPr>
        <w:t>tudies</w:t>
      </w:r>
      <w:r w:rsidR="001A3F27">
        <w:rPr>
          <w:rStyle w:val="normaltextrun"/>
          <w:rFonts w:ascii="Calibri" w:hAnsi="Calibri" w:cs="Calibri"/>
          <w:shd w:val="clear" w:color="auto" w:fill="FFFFFF"/>
        </w:rPr>
        <w:t>.</w:t>
      </w:r>
    </w:p>
    <w:p w14:paraId="6CF6F140" w14:textId="77777777" w:rsidR="001A3F27" w:rsidRDefault="001A3F27" w:rsidP="001A3F27">
      <w:pPr>
        <w:jc w:val="both"/>
      </w:pPr>
    </w:p>
    <w:p w14:paraId="58920E0C" w14:textId="2D09C6A2" w:rsidR="001A3F27" w:rsidRDefault="001A3F27" w:rsidP="001A3F27">
      <w:pPr>
        <w:jc w:val="both"/>
        <w:rPr>
          <w:rFonts w:ascii="Calibri" w:eastAsia="MS Mincho" w:hAnsi="Calibri"/>
        </w:rPr>
      </w:pPr>
      <w:r>
        <w:rPr>
          <w:rFonts w:ascii="Calibri" w:eastAsia="MS Mincho" w:hAnsi="Calibri"/>
        </w:rPr>
        <w:t xml:space="preserve">This </w:t>
      </w:r>
      <w:r w:rsidR="006E6631">
        <w:rPr>
          <w:rFonts w:ascii="Calibri" w:eastAsia="MS Mincho" w:hAnsi="Calibri"/>
        </w:rPr>
        <w:t xml:space="preserve">Standard Authorization Request </w:t>
      </w:r>
      <w:r>
        <w:rPr>
          <w:rFonts w:ascii="Calibri" w:eastAsia="MS Mincho" w:hAnsi="Calibri"/>
        </w:rPr>
        <w:t>was provided to the Reliability and Security Technical Committee (RSTC) during its June 2025 meeting for its review and comments</w:t>
      </w:r>
      <w:r w:rsidR="00D6452D">
        <w:rPr>
          <w:rFonts w:ascii="Calibri" w:eastAsia="MS Mincho" w:hAnsi="Calibri"/>
        </w:rPr>
        <w:t xml:space="preserve">. </w:t>
      </w:r>
      <w:r w:rsidR="000A3FA5">
        <w:rPr>
          <w:rFonts w:ascii="Calibri" w:eastAsia="MS Mincho" w:hAnsi="Calibri"/>
        </w:rPr>
        <w:t>FERC Order No. 901</w:t>
      </w:r>
      <w:r w:rsidR="00842C9A">
        <w:rPr>
          <w:rFonts w:ascii="Calibri" w:eastAsia="MS Mincho" w:hAnsi="Calibri"/>
        </w:rPr>
        <w:t xml:space="preserve"> </w:t>
      </w:r>
      <w:r w:rsidR="000A3FA5">
        <w:rPr>
          <w:rFonts w:ascii="Calibri" w:eastAsia="MS Mincho" w:hAnsi="Calibri"/>
        </w:rPr>
        <w:t>requires</w:t>
      </w:r>
      <w:r w:rsidR="003864E9">
        <w:rPr>
          <w:rFonts w:ascii="Calibri" w:eastAsia="MS Mincho" w:hAnsi="Calibri"/>
        </w:rPr>
        <w:t xml:space="preserve"> that</w:t>
      </w:r>
      <w:r w:rsidR="000A3FA5">
        <w:rPr>
          <w:rFonts w:ascii="Calibri" w:eastAsia="MS Mincho" w:hAnsi="Calibri"/>
        </w:rPr>
        <w:t xml:space="preserve"> a </w:t>
      </w:r>
      <w:r w:rsidR="000A3FA5" w:rsidRPr="00781C1C">
        <w:rPr>
          <w:rFonts w:ascii="Calibri" w:eastAsia="MS Mincho" w:hAnsi="Calibri"/>
        </w:rPr>
        <w:t>new or revised Reliability Standard</w:t>
      </w:r>
      <w:r w:rsidR="000A3FA5">
        <w:rPr>
          <w:rFonts w:ascii="Calibri" w:eastAsia="MS Mincho" w:hAnsi="Calibri"/>
        </w:rPr>
        <w:t xml:space="preserve"> </w:t>
      </w:r>
      <w:r w:rsidR="003864E9">
        <w:rPr>
          <w:rFonts w:ascii="Calibri" w:eastAsia="MS Mincho" w:hAnsi="Calibri"/>
        </w:rPr>
        <w:t>must</w:t>
      </w:r>
      <w:r w:rsidR="000A1B6D">
        <w:rPr>
          <w:rFonts w:ascii="Calibri" w:eastAsia="MS Mincho" w:hAnsi="Calibri"/>
        </w:rPr>
        <w:t xml:space="preserve"> be</w:t>
      </w:r>
      <w:r w:rsidR="000A3FA5">
        <w:rPr>
          <w:rFonts w:ascii="Calibri" w:eastAsia="MS Mincho" w:hAnsi="Calibri"/>
        </w:rPr>
        <w:t xml:space="preserve"> filed by November 4, 2026.</w:t>
      </w:r>
    </w:p>
    <w:p w14:paraId="2C143C88" w14:textId="77777777" w:rsidR="0090401B" w:rsidRDefault="0090401B">
      <w:pPr>
        <w:rPr>
          <w:rFonts w:cs="Tahoma"/>
        </w:rPr>
      </w:pPr>
    </w:p>
    <w:p w14:paraId="6250BCA6" w14:textId="2F5D5F0D"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35172978" w:rsidR="00E73B96" w:rsidRPr="00544694" w:rsidRDefault="00544694" w:rsidP="00FB4FB6">
      <w:pPr>
        <w:pStyle w:val="ListParagraph"/>
        <w:keepNext/>
        <w:numPr>
          <w:ilvl w:val="0"/>
          <w:numId w:val="33"/>
        </w:numPr>
        <w:spacing w:before="120"/>
        <w:rPr>
          <w:rFonts w:asciiTheme="minorHAnsi" w:hAnsiTheme="minorHAnsi" w:cstheme="minorHAnsi"/>
          <w:bCs/>
        </w:rPr>
      </w:pPr>
      <w:r w:rsidRPr="00544694">
        <w:rPr>
          <w:rFonts w:asciiTheme="minorHAnsi" w:eastAsia="Arial" w:hAnsiTheme="minorHAnsi" w:cstheme="minorHAnsi"/>
          <w:bCs/>
          <w:color w:val="000000"/>
        </w:rPr>
        <w:t>Do you agree with the proposed scope described in the S</w:t>
      </w:r>
      <w:r w:rsidR="00D715AE">
        <w:rPr>
          <w:rFonts w:asciiTheme="minorHAnsi" w:eastAsia="Arial" w:hAnsiTheme="minorHAnsi" w:cstheme="minorHAnsi"/>
          <w:bCs/>
          <w:color w:val="000000"/>
        </w:rPr>
        <w:t xml:space="preserve">tandard </w:t>
      </w:r>
      <w:r w:rsidRPr="00544694">
        <w:rPr>
          <w:rFonts w:asciiTheme="minorHAnsi" w:eastAsia="Arial" w:hAnsiTheme="minorHAnsi" w:cstheme="minorHAnsi"/>
          <w:bCs/>
          <w:color w:val="000000"/>
        </w:rPr>
        <w:t>A</w:t>
      </w:r>
      <w:r w:rsidR="00D715AE">
        <w:rPr>
          <w:rFonts w:asciiTheme="minorHAnsi" w:eastAsia="Arial" w:hAnsiTheme="minorHAnsi" w:cstheme="minorHAnsi"/>
          <w:bCs/>
          <w:color w:val="000000"/>
        </w:rPr>
        <w:t xml:space="preserve">uthorization </w:t>
      </w:r>
      <w:r w:rsidRPr="00544694">
        <w:rPr>
          <w:rFonts w:asciiTheme="minorHAnsi" w:eastAsia="Arial" w:hAnsiTheme="minorHAnsi" w:cstheme="minorHAnsi"/>
          <w:bCs/>
          <w:color w:val="000000"/>
        </w:rPr>
        <w:t>R</w:t>
      </w:r>
      <w:r w:rsidR="00D715AE">
        <w:rPr>
          <w:rFonts w:asciiTheme="minorHAnsi" w:eastAsia="Arial" w:hAnsiTheme="minorHAnsi" w:cstheme="minorHAnsi"/>
          <w:bCs/>
          <w:color w:val="000000"/>
        </w:rPr>
        <w:t>equest</w:t>
      </w:r>
      <w:r w:rsidRPr="00544694">
        <w:rPr>
          <w:rFonts w:asciiTheme="minorHAnsi" w:eastAsia="Arial" w:hAnsiTheme="minorHAnsi" w:cstheme="minorHAnsi"/>
          <w:bCs/>
          <w:color w:val="000000"/>
        </w:rPr>
        <w:t>? If you do not agree, or if you agree but have comments or suggestions for the project scope, please provide your recommendation or explanation.</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Pr="00D24289">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Pr="00D24289">
        <w:fldChar w:fldCharType="separate"/>
      </w:r>
      <w:r w:rsidRPr="00D24289">
        <w:fldChar w:fldCharType="end"/>
      </w:r>
      <w:r w:rsidR="0073546A" w:rsidRPr="00D24289">
        <w:t xml:space="preserve"> No </w:t>
      </w:r>
    </w:p>
    <w:p w14:paraId="61EA1353" w14:textId="77777777"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035BE80D" w14:textId="77777777" w:rsidR="004C2537" w:rsidRPr="00D24289" w:rsidRDefault="004C2537" w:rsidP="003630A0">
      <w:pPr>
        <w:spacing w:before="120"/>
      </w:pPr>
    </w:p>
    <w:p w14:paraId="3C4E2A7A" w14:textId="6E39891E" w:rsidR="00C25F48" w:rsidRPr="00595F07" w:rsidRDefault="00B22CA3" w:rsidP="00FB4FB6">
      <w:pPr>
        <w:pStyle w:val="ListParagraph"/>
        <w:keepNext/>
        <w:numPr>
          <w:ilvl w:val="0"/>
          <w:numId w:val="33"/>
        </w:numPr>
        <w:spacing w:before="120"/>
        <w:rPr>
          <w:rFonts w:asciiTheme="minorHAnsi" w:hAnsiTheme="minorHAnsi" w:cstheme="minorHAnsi"/>
          <w:bCs/>
        </w:rPr>
      </w:pPr>
      <w:r w:rsidRPr="00595F07">
        <w:rPr>
          <w:rFonts w:asciiTheme="minorHAnsi" w:eastAsia="Arial" w:hAnsiTheme="minorHAnsi" w:cstheme="minorHAnsi"/>
          <w:bCs/>
          <w:color w:val="000000"/>
        </w:rPr>
        <w:t xml:space="preserve">Do you believe </w:t>
      </w:r>
      <w:r w:rsidR="003630A0">
        <w:rPr>
          <w:rFonts w:asciiTheme="minorHAnsi" w:eastAsia="Arial" w:hAnsiTheme="minorHAnsi" w:cstheme="minorHAnsi"/>
          <w:bCs/>
          <w:color w:val="000000"/>
        </w:rPr>
        <w:t xml:space="preserve">the </w:t>
      </w:r>
      <w:r w:rsidRPr="00595F07">
        <w:rPr>
          <w:rFonts w:asciiTheme="minorHAnsi" w:eastAsia="Arial" w:hAnsiTheme="minorHAnsi" w:cstheme="minorHAnsi"/>
          <w:bCs/>
          <w:color w:val="000000"/>
        </w:rPr>
        <w:t>“wide set of grid stress performance conditions” should be defined? If yes, please provide key points</w:t>
      </w:r>
      <w:r w:rsidR="003E7686">
        <w:rPr>
          <w:rFonts w:asciiTheme="minorHAnsi" w:eastAsia="Arial" w:hAnsiTheme="minorHAnsi" w:cstheme="minorHAnsi"/>
          <w:bCs/>
          <w:color w:val="000000"/>
        </w:rPr>
        <w:t xml:space="preserve"> or a proposal</w:t>
      </w:r>
      <w:r w:rsidRPr="00595F07">
        <w:rPr>
          <w:rFonts w:asciiTheme="minorHAnsi" w:eastAsia="Arial" w:hAnsiTheme="minorHAnsi" w:cstheme="minorHAnsi"/>
          <w:bCs/>
          <w:color w:val="000000"/>
        </w:rPr>
        <w:t xml:space="preserve"> that the </w:t>
      </w:r>
      <w:r w:rsidR="00D715AE">
        <w:rPr>
          <w:rFonts w:asciiTheme="minorHAnsi" w:eastAsia="Arial" w:hAnsiTheme="minorHAnsi" w:cstheme="minorHAnsi"/>
          <w:bCs/>
          <w:color w:val="000000"/>
        </w:rPr>
        <w:t>drafting team</w:t>
      </w:r>
      <w:r w:rsidR="00D715AE" w:rsidRPr="00595F07">
        <w:rPr>
          <w:rFonts w:asciiTheme="minorHAnsi" w:eastAsia="Arial" w:hAnsiTheme="minorHAnsi" w:cstheme="minorHAnsi"/>
          <w:bCs/>
          <w:color w:val="000000"/>
        </w:rPr>
        <w:t xml:space="preserve"> </w:t>
      </w:r>
      <w:r w:rsidRPr="00595F07">
        <w:rPr>
          <w:rFonts w:asciiTheme="minorHAnsi" w:eastAsia="Arial" w:hAnsiTheme="minorHAnsi" w:cstheme="minorHAnsi"/>
          <w:bCs/>
          <w:color w:val="000000"/>
        </w:rPr>
        <w:t>should consider.</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86F4F46" w14:textId="38AF68A4"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586A4BD8" w14:textId="77777777" w:rsidR="003630A0" w:rsidRPr="00D24289" w:rsidRDefault="003630A0" w:rsidP="008441A1">
      <w:pPr>
        <w:keepNext/>
        <w:spacing w:before="120"/>
      </w:pPr>
    </w:p>
    <w:p w14:paraId="32EEF134" w14:textId="0EFAAB81" w:rsidR="003632EA" w:rsidRPr="00F409BF" w:rsidRDefault="00F409BF" w:rsidP="00FB4FB6">
      <w:pPr>
        <w:pStyle w:val="ListParagraph"/>
        <w:keepNext/>
        <w:numPr>
          <w:ilvl w:val="0"/>
          <w:numId w:val="33"/>
        </w:numPr>
        <w:spacing w:before="120"/>
        <w:rPr>
          <w:rFonts w:asciiTheme="minorHAnsi" w:hAnsiTheme="minorHAnsi" w:cstheme="minorHAnsi"/>
          <w:bCs/>
        </w:rPr>
      </w:pPr>
      <w:r w:rsidRPr="00F409BF">
        <w:rPr>
          <w:rFonts w:asciiTheme="minorHAnsi" w:eastAsia="Arial" w:hAnsiTheme="minorHAnsi" w:cstheme="minorHAnsi"/>
          <w:bCs/>
          <w:color w:val="000000"/>
        </w:rPr>
        <w:t xml:space="preserve">Please provide any additional comments for the </w:t>
      </w:r>
      <w:r w:rsidR="00D715AE">
        <w:rPr>
          <w:rFonts w:asciiTheme="minorHAnsi" w:eastAsia="Arial" w:hAnsiTheme="minorHAnsi" w:cstheme="minorHAnsi"/>
          <w:bCs/>
          <w:color w:val="000000"/>
        </w:rPr>
        <w:t>drafting team</w:t>
      </w:r>
      <w:r w:rsidR="00D715AE" w:rsidRPr="00F409BF">
        <w:rPr>
          <w:rFonts w:asciiTheme="minorHAnsi" w:eastAsia="Arial" w:hAnsiTheme="minorHAnsi" w:cstheme="minorHAnsi"/>
          <w:bCs/>
          <w:color w:val="000000"/>
        </w:rPr>
        <w:t xml:space="preserve"> </w:t>
      </w:r>
      <w:r w:rsidRPr="00F409BF">
        <w:rPr>
          <w:rFonts w:asciiTheme="minorHAnsi" w:eastAsia="Arial" w:hAnsiTheme="minorHAnsi" w:cstheme="minorHAnsi"/>
          <w:bCs/>
          <w:color w:val="000000"/>
        </w:rPr>
        <w:t>to consider, if desired. </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1087" w14:textId="77777777" w:rsidR="0025627A" w:rsidRDefault="0025627A">
      <w:r>
        <w:separator/>
      </w:r>
    </w:p>
  </w:endnote>
  <w:endnote w:type="continuationSeparator" w:id="0">
    <w:p w14:paraId="0D51DDD9" w14:textId="77777777" w:rsidR="0025627A" w:rsidRDefault="0025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CAB0" w14:textId="7F7CDD32" w:rsidR="00221129" w:rsidRPr="00855BA8" w:rsidRDefault="00D715AE" w:rsidP="00575783">
    <w:pPr>
      <w:pStyle w:val="Footer"/>
      <w:tabs>
        <w:tab w:val="clear" w:pos="10354"/>
        <w:tab w:val="right" w:pos="10350"/>
      </w:tabs>
      <w:ind w:left="0" w:right="18"/>
    </w:pPr>
    <w:r w:rsidRPr="00D715AE">
      <w:t xml:space="preserve">Unofficial Comment Form </w:t>
    </w:r>
    <w:r w:rsidR="00221129">
      <w:br/>
    </w:r>
    <w:r w:rsidRPr="00D715AE">
      <w:t>Project 2025-04 Order No. 901 Planning Studies</w:t>
    </w:r>
    <w:r w:rsidR="00664A85" w:rsidRPr="000D1B39">
      <w:t xml:space="preserve"> </w:t>
    </w:r>
    <w:r w:rsidR="00221129" w:rsidRPr="000D1B39">
      <w:t xml:space="preserve">| </w:t>
    </w:r>
    <w:r w:rsidR="001E3051">
      <w:t>August 2025</w:t>
    </w:r>
    <w:r w:rsidR="00221129">
      <w:tab/>
    </w:r>
    <w:r w:rsidR="00F96776">
      <w:fldChar w:fldCharType="begin"/>
    </w:r>
    <w:r w:rsidR="00F96776">
      <w:instrText xml:space="preserve"> PAGE </w:instrText>
    </w:r>
    <w:r w:rsidR="00F96776">
      <w:fldChar w:fldCharType="separate"/>
    </w:r>
    <w:r w:rsidR="00664A8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777B7" w14:textId="77777777" w:rsidR="0025627A" w:rsidRDefault="0025627A">
      <w:r>
        <w:separator/>
      </w:r>
    </w:p>
  </w:footnote>
  <w:footnote w:type="continuationSeparator" w:id="0">
    <w:p w14:paraId="35D5B826" w14:textId="77777777" w:rsidR="0025627A" w:rsidRDefault="0025627A">
      <w:r>
        <w:continuationSeparator/>
      </w:r>
    </w:p>
  </w:footnote>
  <w:footnote w:id="1">
    <w:p w14:paraId="7631CE7A" w14:textId="77777777" w:rsidR="001A3F27" w:rsidRDefault="001A3F27" w:rsidP="001A3F27">
      <w:pPr>
        <w:pStyle w:val="FootnoteText"/>
      </w:pPr>
      <w:r w:rsidRPr="00B551CB">
        <w:rPr>
          <w:rStyle w:val="FootnoteReference"/>
          <w:szCs w:val="18"/>
        </w:rPr>
        <w:footnoteRef/>
      </w:r>
      <w:r w:rsidRPr="00B551CB">
        <w:rPr>
          <w:szCs w:val="18"/>
        </w:rPr>
        <w:t xml:space="preserve"> Order No. 901, </w:t>
      </w:r>
      <w:r w:rsidRPr="00B551CB">
        <w:rPr>
          <w:i/>
          <w:szCs w:val="18"/>
        </w:rPr>
        <w:t>Reliability Standards to Address Inverter-Based Resources</w:t>
      </w:r>
      <w:r w:rsidRPr="00B551CB">
        <w:rPr>
          <w:szCs w:val="18"/>
        </w:rPr>
        <w:t>, 185 FERC ¶ 61,042 (2023) at P 25 [hereinafter Order No. 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9892">
    <w:abstractNumId w:val="27"/>
  </w:num>
  <w:num w:numId="2" w16cid:durableId="1846629108">
    <w:abstractNumId w:val="13"/>
  </w:num>
  <w:num w:numId="3" w16cid:durableId="1862819430">
    <w:abstractNumId w:val="30"/>
  </w:num>
  <w:num w:numId="4" w16cid:durableId="1069815247">
    <w:abstractNumId w:val="18"/>
  </w:num>
  <w:num w:numId="5" w16cid:durableId="558369337">
    <w:abstractNumId w:val="31"/>
  </w:num>
  <w:num w:numId="6" w16cid:durableId="1608387061">
    <w:abstractNumId w:val="9"/>
  </w:num>
  <w:num w:numId="7" w16cid:durableId="327902121">
    <w:abstractNumId w:val="7"/>
  </w:num>
  <w:num w:numId="8" w16cid:durableId="1091437907">
    <w:abstractNumId w:val="6"/>
  </w:num>
  <w:num w:numId="9" w16cid:durableId="566645549">
    <w:abstractNumId w:val="5"/>
  </w:num>
  <w:num w:numId="10" w16cid:durableId="1019814077">
    <w:abstractNumId w:val="4"/>
  </w:num>
  <w:num w:numId="11" w16cid:durableId="2112124709">
    <w:abstractNumId w:val="8"/>
  </w:num>
  <w:num w:numId="12" w16cid:durableId="961347637">
    <w:abstractNumId w:val="3"/>
  </w:num>
  <w:num w:numId="13" w16cid:durableId="591818596">
    <w:abstractNumId w:val="2"/>
  </w:num>
  <w:num w:numId="14" w16cid:durableId="1463303031">
    <w:abstractNumId w:val="1"/>
  </w:num>
  <w:num w:numId="15" w16cid:durableId="602107523">
    <w:abstractNumId w:val="0"/>
  </w:num>
  <w:num w:numId="16" w16cid:durableId="1451969003">
    <w:abstractNumId w:val="20"/>
  </w:num>
  <w:num w:numId="17" w16cid:durableId="396439262">
    <w:abstractNumId w:val="15"/>
  </w:num>
  <w:num w:numId="18" w16cid:durableId="440804505">
    <w:abstractNumId w:val="17"/>
  </w:num>
  <w:num w:numId="19" w16cid:durableId="1738937712">
    <w:abstractNumId w:val="11"/>
  </w:num>
  <w:num w:numId="20" w16cid:durableId="1248660662">
    <w:abstractNumId w:val="26"/>
  </w:num>
  <w:num w:numId="21" w16cid:durableId="1772388299">
    <w:abstractNumId w:val="16"/>
  </w:num>
  <w:num w:numId="22" w16cid:durableId="842352020">
    <w:abstractNumId w:val="10"/>
  </w:num>
  <w:num w:numId="23" w16cid:durableId="1611618308">
    <w:abstractNumId w:val="14"/>
  </w:num>
  <w:num w:numId="24" w16cid:durableId="1155488571">
    <w:abstractNumId w:val="21"/>
  </w:num>
  <w:num w:numId="25" w16cid:durableId="968902702">
    <w:abstractNumId w:val="22"/>
  </w:num>
  <w:num w:numId="26" w16cid:durableId="22482657">
    <w:abstractNumId w:val="32"/>
  </w:num>
  <w:num w:numId="27" w16cid:durableId="444731566">
    <w:abstractNumId w:val="12"/>
  </w:num>
  <w:num w:numId="28" w16cid:durableId="1997830982">
    <w:abstractNumId w:val="28"/>
  </w:num>
  <w:num w:numId="29" w16cid:durableId="2130584469">
    <w:abstractNumId w:val="25"/>
  </w:num>
  <w:num w:numId="30" w16cid:durableId="42602659">
    <w:abstractNumId w:val="29"/>
  </w:num>
  <w:num w:numId="31" w16cid:durableId="886987429">
    <w:abstractNumId w:val="19"/>
  </w:num>
  <w:num w:numId="32" w16cid:durableId="1162966136">
    <w:abstractNumId w:val="24"/>
  </w:num>
  <w:num w:numId="33" w16cid:durableId="12718591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31A"/>
    <w:rsid w:val="00010C69"/>
    <w:rsid w:val="00011D42"/>
    <w:rsid w:val="000150B3"/>
    <w:rsid w:val="00024822"/>
    <w:rsid w:val="000304FB"/>
    <w:rsid w:val="000334DF"/>
    <w:rsid w:val="00060E18"/>
    <w:rsid w:val="00070832"/>
    <w:rsid w:val="00086440"/>
    <w:rsid w:val="00091EB1"/>
    <w:rsid w:val="000A1B6D"/>
    <w:rsid w:val="000A3FA5"/>
    <w:rsid w:val="000A70BC"/>
    <w:rsid w:val="000B36CB"/>
    <w:rsid w:val="000B49E3"/>
    <w:rsid w:val="000B4B7F"/>
    <w:rsid w:val="000B6CD6"/>
    <w:rsid w:val="000B7A04"/>
    <w:rsid w:val="000C19EA"/>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0095"/>
    <w:rsid w:val="00162ACA"/>
    <w:rsid w:val="00172CE3"/>
    <w:rsid w:val="001859A9"/>
    <w:rsid w:val="001A3F27"/>
    <w:rsid w:val="001A6FC8"/>
    <w:rsid w:val="001A7B2D"/>
    <w:rsid w:val="001B7EB1"/>
    <w:rsid w:val="001C2144"/>
    <w:rsid w:val="001D47FD"/>
    <w:rsid w:val="001E3051"/>
    <w:rsid w:val="001E6782"/>
    <w:rsid w:val="001E7AF6"/>
    <w:rsid w:val="001F2543"/>
    <w:rsid w:val="001F5AE0"/>
    <w:rsid w:val="001F6F01"/>
    <w:rsid w:val="002038BA"/>
    <w:rsid w:val="00212C02"/>
    <w:rsid w:val="00221129"/>
    <w:rsid w:val="0025627A"/>
    <w:rsid w:val="00262A2F"/>
    <w:rsid w:val="00262F32"/>
    <w:rsid w:val="00283FB4"/>
    <w:rsid w:val="002A5657"/>
    <w:rsid w:val="002B58D5"/>
    <w:rsid w:val="002C11E1"/>
    <w:rsid w:val="002C6E45"/>
    <w:rsid w:val="002D48A8"/>
    <w:rsid w:val="002D706E"/>
    <w:rsid w:val="002F2BFE"/>
    <w:rsid w:val="003075F3"/>
    <w:rsid w:val="003134D1"/>
    <w:rsid w:val="00313BFE"/>
    <w:rsid w:val="00321737"/>
    <w:rsid w:val="003447B5"/>
    <w:rsid w:val="003630A0"/>
    <w:rsid w:val="003632EA"/>
    <w:rsid w:val="00366A96"/>
    <w:rsid w:val="003764E1"/>
    <w:rsid w:val="003864E9"/>
    <w:rsid w:val="0038676B"/>
    <w:rsid w:val="0039275D"/>
    <w:rsid w:val="003A039D"/>
    <w:rsid w:val="003A07DE"/>
    <w:rsid w:val="003A2C17"/>
    <w:rsid w:val="003B6E38"/>
    <w:rsid w:val="003C0FD0"/>
    <w:rsid w:val="003C2871"/>
    <w:rsid w:val="003C40A4"/>
    <w:rsid w:val="003D0669"/>
    <w:rsid w:val="003E1C41"/>
    <w:rsid w:val="003E7686"/>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4EE8"/>
    <w:rsid w:val="004B6A0A"/>
    <w:rsid w:val="004B7DE3"/>
    <w:rsid w:val="004C2537"/>
    <w:rsid w:val="004D3EC5"/>
    <w:rsid w:val="004E7B5C"/>
    <w:rsid w:val="0050270C"/>
    <w:rsid w:val="00510652"/>
    <w:rsid w:val="005240B5"/>
    <w:rsid w:val="005316C6"/>
    <w:rsid w:val="005316F3"/>
    <w:rsid w:val="00544694"/>
    <w:rsid w:val="00545613"/>
    <w:rsid w:val="00554CD1"/>
    <w:rsid w:val="00555F79"/>
    <w:rsid w:val="00573832"/>
    <w:rsid w:val="00575783"/>
    <w:rsid w:val="00584F6D"/>
    <w:rsid w:val="00591CE2"/>
    <w:rsid w:val="00595F07"/>
    <w:rsid w:val="00597D63"/>
    <w:rsid w:val="005A2920"/>
    <w:rsid w:val="005A721A"/>
    <w:rsid w:val="005B7382"/>
    <w:rsid w:val="005C2683"/>
    <w:rsid w:val="005C2CA7"/>
    <w:rsid w:val="005D3F72"/>
    <w:rsid w:val="005E6F5D"/>
    <w:rsid w:val="005F574F"/>
    <w:rsid w:val="00610B5B"/>
    <w:rsid w:val="00626C73"/>
    <w:rsid w:val="00631174"/>
    <w:rsid w:val="00652754"/>
    <w:rsid w:val="006579A5"/>
    <w:rsid w:val="0066270A"/>
    <w:rsid w:val="00664A85"/>
    <w:rsid w:val="00676010"/>
    <w:rsid w:val="00676409"/>
    <w:rsid w:val="00677F97"/>
    <w:rsid w:val="00685D35"/>
    <w:rsid w:val="00685D44"/>
    <w:rsid w:val="00692F16"/>
    <w:rsid w:val="006935E7"/>
    <w:rsid w:val="00694CD1"/>
    <w:rsid w:val="006B3EC7"/>
    <w:rsid w:val="006C1F78"/>
    <w:rsid w:val="006E4ED6"/>
    <w:rsid w:val="006E6631"/>
    <w:rsid w:val="006E67B7"/>
    <w:rsid w:val="006F6DD1"/>
    <w:rsid w:val="00723EC7"/>
    <w:rsid w:val="007254EA"/>
    <w:rsid w:val="00733724"/>
    <w:rsid w:val="0073546A"/>
    <w:rsid w:val="00743BEA"/>
    <w:rsid w:val="0074626C"/>
    <w:rsid w:val="00747D75"/>
    <w:rsid w:val="00760B1C"/>
    <w:rsid w:val="00765797"/>
    <w:rsid w:val="00784EFD"/>
    <w:rsid w:val="00791651"/>
    <w:rsid w:val="007A332A"/>
    <w:rsid w:val="007A34F8"/>
    <w:rsid w:val="007A5C7E"/>
    <w:rsid w:val="007C12E8"/>
    <w:rsid w:val="007C1AEF"/>
    <w:rsid w:val="007C3728"/>
    <w:rsid w:val="007D4526"/>
    <w:rsid w:val="007E0028"/>
    <w:rsid w:val="007E45A8"/>
    <w:rsid w:val="008117B9"/>
    <w:rsid w:val="0081517B"/>
    <w:rsid w:val="00830AC3"/>
    <w:rsid w:val="00842C9A"/>
    <w:rsid w:val="008441A1"/>
    <w:rsid w:val="00844209"/>
    <w:rsid w:val="008541B7"/>
    <w:rsid w:val="008542FC"/>
    <w:rsid w:val="00855BA8"/>
    <w:rsid w:val="00861E94"/>
    <w:rsid w:val="00864ED2"/>
    <w:rsid w:val="00866E63"/>
    <w:rsid w:val="008770BA"/>
    <w:rsid w:val="008866E7"/>
    <w:rsid w:val="00893106"/>
    <w:rsid w:val="008A4DEB"/>
    <w:rsid w:val="008C1A0A"/>
    <w:rsid w:val="008C2858"/>
    <w:rsid w:val="008D3FCD"/>
    <w:rsid w:val="008D532D"/>
    <w:rsid w:val="008E5D48"/>
    <w:rsid w:val="0090401B"/>
    <w:rsid w:val="00905A97"/>
    <w:rsid w:val="00905DC1"/>
    <w:rsid w:val="0091017D"/>
    <w:rsid w:val="00914DCD"/>
    <w:rsid w:val="0091530F"/>
    <w:rsid w:val="009218CA"/>
    <w:rsid w:val="0094196A"/>
    <w:rsid w:val="00955C26"/>
    <w:rsid w:val="00964CB8"/>
    <w:rsid w:val="00973784"/>
    <w:rsid w:val="00974257"/>
    <w:rsid w:val="009838D6"/>
    <w:rsid w:val="00990DAF"/>
    <w:rsid w:val="009A3624"/>
    <w:rsid w:val="009A4DFE"/>
    <w:rsid w:val="009C211C"/>
    <w:rsid w:val="009C777F"/>
    <w:rsid w:val="009E3E5A"/>
    <w:rsid w:val="009E5A17"/>
    <w:rsid w:val="00A152AC"/>
    <w:rsid w:val="00A159B9"/>
    <w:rsid w:val="00A31945"/>
    <w:rsid w:val="00A35DA7"/>
    <w:rsid w:val="00A42C67"/>
    <w:rsid w:val="00A53159"/>
    <w:rsid w:val="00A563F4"/>
    <w:rsid w:val="00A6738A"/>
    <w:rsid w:val="00A8535E"/>
    <w:rsid w:val="00A90B26"/>
    <w:rsid w:val="00A91FB4"/>
    <w:rsid w:val="00A92B1C"/>
    <w:rsid w:val="00A97CE4"/>
    <w:rsid w:val="00AA1292"/>
    <w:rsid w:val="00AA13DB"/>
    <w:rsid w:val="00AC075B"/>
    <w:rsid w:val="00AC0C35"/>
    <w:rsid w:val="00AC36AD"/>
    <w:rsid w:val="00AC42DA"/>
    <w:rsid w:val="00AC660A"/>
    <w:rsid w:val="00AD1865"/>
    <w:rsid w:val="00AD3B11"/>
    <w:rsid w:val="00AD744A"/>
    <w:rsid w:val="00AE1FAF"/>
    <w:rsid w:val="00AF23C2"/>
    <w:rsid w:val="00B017D3"/>
    <w:rsid w:val="00B146D4"/>
    <w:rsid w:val="00B21462"/>
    <w:rsid w:val="00B22CA3"/>
    <w:rsid w:val="00B36D07"/>
    <w:rsid w:val="00B375B5"/>
    <w:rsid w:val="00B67A92"/>
    <w:rsid w:val="00B85309"/>
    <w:rsid w:val="00B90D2E"/>
    <w:rsid w:val="00B95513"/>
    <w:rsid w:val="00BA34E0"/>
    <w:rsid w:val="00BB3599"/>
    <w:rsid w:val="00BB4906"/>
    <w:rsid w:val="00BC4EB0"/>
    <w:rsid w:val="00BD77DE"/>
    <w:rsid w:val="00BE5580"/>
    <w:rsid w:val="00C06FBE"/>
    <w:rsid w:val="00C13E1C"/>
    <w:rsid w:val="00C25F48"/>
    <w:rsid w:val="00C31EA1"/>
    <w:rsid w:val="00C36317"/>
    <w:rsid w:val="00C36DA2"/>
    <w:rsid w:val="00C45487"/>
    <w:rsid w:val="00C64E95"/>
    <w:rsid w:val="00C6538F"/>
    <w:rsid w:val="00C67C04"/>
    <w:rsid w:val="00C73EF2"/>
    <w:rsid w:val="00C802A9"/>
    <w:rsid w:val="00C81BEB"/>
    <w:rsid w:val="00C84D89"/>
    <w:rsid w:val="00C96AC8"/>
    <w:rsid w:val="00C97D29"/>
    <w:rsid w:val="00CA232D"/>
    <w:rsid w:val="00CA401C"/>
    <w:rsid w:val="00CB3A83"/>
    <w:rsid w:val="00CB54F5"/>
    <w:rsid w:val="00CC04D5"/>
    <w:rsid w:val="00CC0823"/>
    <w:rsid w:val="00CC172E"/>
    <w:rsid w:val="00CC57DF"/>
    <w:rsid w:val="00CC7BE7"/>
    <w:rsid w:val="00CF2C4F"/>
    <w:rsid w:val="00CF6E4A"/>
    <w:rsid w:val="00CF78A7"/>
    <w:rsid w:val="00D225E0"/>
    <w:rsid w:val="00D228D6"/>
    <w:rsid w:val="00D24289"/>
    <w:rsid w:val="00D31B2F"/>
    <w:rsid w:val="00D32E62"/>
    <w:rsid w:val="00D33514"/>
    <w:rsid w:val="00D358E1"/>
    <w:rsid w:val="00D35D48"/>
    <w:rsid w:val="00D56EBF"/>
    <w:rsid w:val="00D5715F"/>
    <w:rsid w:val="00D6452D"/>
    <w:rsid w:val="00D715AE"/>
    <w:rsid w:val="00D71B57"/>
    <w:rsid w:val="00D730C8"/>
    <w:rsid w:val="00D7715A"/>
    <w:rsid w:val="00D773D8"/>
    <w:rsid w:val="00D8646B"/>
    <w:rsid w:val="00D9120D"/>
    <w:rsid w:val="00D92883"/>
    <w:rsid w:val="00D933A3"/>
    <w:rsid w:val="00D9670F"/>
    <w:rsid w:val="00D96A22"/>
    <w:rsid w:val="00DA634C"/>
    <w:rsid w:val="00DB238A"/>
    <w:rsid w:val="00DB62EC"/>
    <w:rsid w:val="00DB7C23"/>
    <w:rsid w:val="00DC3755"/>
    <w:rsid w:val="00DC4D2B"/>
    <w:rsid w:val="00DC63DB"/>
    <w:rsid w:val="00DC6B8D"/>
    <w:rsid w:val="00DD5F94"/>
    <w:rsid w:val="00DE6954"/>
    <w:rsid w:val="00DF11FF"/>
    <w:rsid w:val="00E00283"/>
    <w:rsid w:val="00E051A8"/>
    <w:rsid w:val="00E058A9"/>
    <w:rsid w:val="00E06C1F"/>
    <w:rsid w:val="00E202F4"/>
    <w:rsid w:val="00E308F8"/>
    <w:rsid w:val="00E35855"/>
    <w:rsid w:val="00E377CF"/>
    <w:rsid w:val="00E43401"/>
    <w:rsid w:val="00E43A0D"/>
    <w:rsid w:val="00E54948"/>
    <w:rsid w:val="00E575A0"/>
    <w:rsid w:val="00E64BB4"/>
    <w:rsid w:val="00E709AD"/>
    <w:rsid w:val="00E73B96"/>
    <w:rsid w:val="00E73E40"/>
    <w:rsid w:val="00E800B1"/>
    <w:rsid w:val="00E806C3"/>
    <w:rsid w:val="00EA11D3"/>
    <w:rsid w:val="00EA70E5"/>
    <w:rsid w:val="00EC0529"/>
    <w:rsid w:val="00ED5673"/>
    <w:rsid w:val="00EE4C1E"/>
    <w:rsid w:val="00EE5416"/>
    <w:rsid w:val="00EF3ED4"/>
    <w:rsid w:val="00EF6F41"/>
    <w:rsid w:val="00F006EF"/>
    <w:rsid w:val="00F073C5"/>
    <w:rsid w:val="00F07493"/>
    <w:rsid w:val="00F21B75"/>
    <w:rsid w:val="00F31926"/>
    <w:rsid w:val="00F35196"/>
    <w:rsid w:val="00F409BF"/>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1A34"/>
    <w:rsid w:val="00FC2038"/>
    <w:rsid w:val="00FC2075"/>
    <w:rsid w:val="00FC3D2E"/>
    <w:rsid w:val="00FC48F7"/>
    <w:rsid w:val="00FC72E9"/>
    <w:rsid w:val="00FC7B36"/>
    <w:rsid w:val="00FD0F2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normaltextrun">
    <w:name w:val="normaltextrun"/>
    <w:basedOn w:val="DefaultParagraphFont"/>
    <w:rsid w:val="001A3F27"/>
  </w:style>
  <w:style w:type="paragraph" w:styleId="Revision">
    <w:name w:val="Revision"/>
    <w:hidden/>
    <w:uiPriority w:val="99"/>
    <w:semiHidden/>
    <w:rsid w:val="006E6631"/>
    <w:rPr>
      <w:rFonts w:asciiTheme="minorHAnsi" w:hAnsiTheme="minorHAnsi"/>
      <w:sz w:val="24"/>
      <w:szCs w:val="24"/>
    </w:rPr>
  </w:style>
  <w:style w:type="character" w:styleId="UnresolvedMention">
    <w:name w:val="Unresolved Mention"/>
    <w:basedOn w:val="DefaultParagraphFont"/>
    <w:uiPriority w:val="99"/>
    <w:semiHidden/>
    <w:unhideWhenUsed/>
    <w:rsid w:val="0067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erc.com/FilingsOrders/us/NERC%20Filings%20to%20FERC%20DL/NERC%20Compliance%20Filing%20Order%20No%20901%20Work%20Plan_packaged%20-%20public%20label.pdf" TargetMode="External"/><Relationship Id="rId2" Type="http://schemas.openxmlformats.org/officeDocument/2006/relationships/customXml" Target="../customXml/item2.xml"/><Relationship Id="rId16" Type="http://schemas.openxmlformats.org/officeDocument/2006/relationships/hyperlink" Target="mailto:Chidozie.Osueke@nerc.net" TargetMode="External"/><Relationship Id="rId20" Type="http://schemas.openxmlformats.org/officeDocument/2006/relationships/header" Target="header2.xml"/><Relationship Id="rId1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theme" Target="theme/theme1.xml"/><Relationship Id="rId15" Type="http://schemas.openxmlformats.org/officeDocument/2006/relationships/hyperlink" Target="https://www.nerc.com/pa/Stand/Pages/Project-2025-04-Order-No-901-Planning-Studies.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bs.nerc.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cbf880be-c7c2-4487-81cc-39803b2f2238">V5FEZNQ3RRSY-729300196-7003</_dlc_DocId>
    <_dlc_DocIdUrl xmlns="cbf880be-c7c2-4487-81cc-39803b2f2238">
      <Url>https://departments.internal.nerc.com/StandardsDev/_layouts/15/DocIdRedir.aspx?ID=V5FEZNQ3RRSY-729300196-7003</Url>
      <Description>V5FEZNQ3RRSY-729300196-7003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D1568CDC4B2E5418929758F7CA296F7" ma:contentTypeVersion="1" ma:contentTypeDescription="Create a new document." ma:contentTypeScope="" ma:versionID="4417e30fab6b7ce543d68e7c312ae3b4">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1CEEE-C2F7-4A3D-A8BF-FAC6F0E2B947}">
  <ds:schemaRefs>
    <ds:schemaRef ds:uri="Microsoft.SharePoint.Taxonomy.ContentTypeSync"/>
  </ds:schemaRefs>
</ds:datastoreItem>
</file>

<file path=customXml/itemProps2.xml><?xml version="1.0" encoding="utf-8"?>
<ds:datastoreItem xmlns:ds="http://schemas.openxmlformats.org/officeDocument/2006/customXml" ds:itemID="{60E239E4-FB0F-483B-B44D-7EC912881F4D}"/>
</file>

<file path=customXml/itemProps3.xml><?xml version="1.0" encoding="utf-8"?>
<ds:datastoreItem xmlns:ds="http://schemas.openxmlformats.org/officeDocument/2006/customXml" ds:itemID="{3AADE751-F4AA-46F9-8BA7-3253CC583788}">
  <ds:schemaRefs>
    <ds:schemaRef ds:uri="http://schemas.microsoft.com/office/2006/documentManagement/types"/>
    <ds:schemaRef ds:uri="be72bb46-7b96-43f6-b3d2-cb56bca42853"/>
    <ds:schemaRef ds:uri="http://schemas.microsoft.com/office/2006/metadata/properties"/>
    <ds:schemaRef ds:uri="3e1050e7-7faf-40ec-88f1-5bdab33a6ff5"/>
    <ds:schemaRef ds:uri="http://purl.org/dc/terms/"/>
    <ds:schemaRef ds:uri="http://purl.org/dc/elements/1.1/"/>
    <ds:schemaRef ds:uri="http://www.w3.org/XML/1998/namespace"/>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5.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6.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7.xml><?xml version="1.0" encoding="utf-8"?>
<ds:datastoreItem xmlns:ds="http://schemas.openxmlformats.org/officeDocument/2006/customXml" ds:itemID="{360B7766-CFB1-4067-9FCA-06E0397E9B88}"/>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 Planning Studies Unofficial_Comment Form</dc:title>
  <dc:creator/>
  <cp:keywords>Unoffical Comment Form</cp:keywords>
  <cp:lastModifiedBy/>
  <cp:revision>1</cp:revision>
  <dcterms:created xsi:type="dcterms:W3CDTF">2025-08-26T13:38:00Z</dcterms:created>
  <dcterms:modified xsi:type="dcterms:W3CDTF">2025-08-26T13:38:00Z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0x010100CD1568CDC4B2E5418929758F7CA296F7</vt:lpwstr>
  </property>
  <property fmtid="{D5CDD505-2E9C-101B-9397-08002B2CF9AE}" pid="3" name="Document Category">
    <vt:lpwstr>Template</vt:lpwstr>
  </property>
  <property fmtid="{D5CDD505-2E9C-101B-9397-08002B2CF9AE}" pid="4" name="_dlc_DocIdItemGuid">
    <vt:lpwstr>523dc179-5b3e-4bd4-8358-9c7e86c68f29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16442;#2025-04|930d5291-14e0-4ce0-86c5-35a2f0192a04</vt:lpwstr>
  </property>
  <property fmtid="{D5CDD505-2E9C-101B-9397-08002B2CF9AE}" pid="15" name="_dlc_policyId">
    <vt:lpwstr/>
  </property>
  <property fmtid="{D5CDD505-2E9C-101B-9397-08002B2CF9AE}" pid="16" name="ItemRetentionFormula">
    <vt:lpwstr/>
  </property>
  <property fmtid="{D5CDD505-2E9C-101B-9397-08002B2CF9AE}" pid="17" name="Standard Action">
    <vt:lpwstr>10177;#SAR Comment Period|df8b736d-f3a7-49b1-96f7-38138f4e9980</vt:lpwstr>
  </property>
  <property fmtid="{D5CDD505-2E9C-101B-9397-08002B2CF9AE}" pid="18" name="Standard Number - New">
    <vt:lpwstr/>
  </property>
  <property fmtid="{D5CDD505-2E9C-101B-9397-08002B2CF9AE}" pid="19" name="SD Project Type">
    <vt:lpwstr/>
  </property>
</Properties>
</file>