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5AA7A" w14:textId="77777777" w:rsidR="007D3700" w:rsidRPr="00C911F2" w:rsidRDefault="007A3A04" w:rsidP="005C5036">
      <w:pPr>
        <w:widowControl w:val="0"/>
        <w:rPr>
          <w:rFonts w:asciiTheme="minorHAnsi" w:hAnsiTheme="minorHAnsi" w:cs="Times New Roman"/>
        </w:rPr>
      </w:pPr>
      <w:bookmarkStart w:id="0" w:name="_GoBack"/>
      <w:bookmarkEnd w:id="0"/>
      <w:r w:rsidRPr="00C911F2">
        <w:rPr>
          <w:rFonts w:asciiTheme="minorHAnsi" w:hAnsiTheme="minorHAnsi" w:cs="Times New Roman"/>
        </w:rPr>
        <w:tab/>
      </w:r>
      <w:r w:rsidR="005242D1" w:rsidRPr="00C911F2">
        <w:rPr>
          <w:rFonts w:asciiTheme="minorHAnsi" w:hAnsiTheme="minorHAnsi" w:cs="Times New Roman"/>
          <w:noProof/>
        </w:rPr>
        <w:drawing>
          <wp:anchor distT="0" distB="0" distL="114300" distR="114300" simplePos="0" relativeHeight="251658240" behindDoc="0" locked="0" layoutInCell="1" allowOverlap="1" wp14:anchorId="02CF42DA" wp14:editId="64445EAA">
            <wp:simplePos x="0" y="0"/>
            <wp:positionH relativeFrom="page">
              <wp:posOffset>640080</wp:posOffset>
            </wp:positionH>
            <wp:positionV relativeFrom="page">
              <wp:posOffset>636270</wp:posOffset>
            </wp:positionV>
            <wp:extent cx="2185416" cy="722376"/>
            <wp:effectExtent l="0" t="0" r="5715"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5416" cy="7223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19EA7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4443FB3" w14:textId="7B421D32"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794CB4E1" w14:textId="77777777" w:rsidR="00D07095" w:rsidRPr="00402C3E" w:rsidRDefault="00D07095" w:rsidP="004005B5">
      <w:pPr>
        <w:widowControl w:val="0"/>
        <w:tabs>
          <w:tab w:val="left" w:pos="0"/>
        </w:tabs>
        <w:rPr>
          <w:rFonts w:ascii="Times New Roman" w:hAnsi="Times New Roman" w:cs="Times New Roman"/>
          <w:b/>
          <w:bCs/>
        </w:rPr>
      </w:pPr>
    </w:p>
    <w:p w14:paraId="0EC40983" w14:textId="288B7429" w:rsidR="00D07095" w:rsidRPr="00402C3E" w:rsidRDefault="00A8731D" w:rsidP="004005B5">
      <w:pPr>
        <w:pStyle w:val="Heading"/>
        <w:tabs>
          <w:tab w:val="left" w:pos="0"/>
        </w:tabs>
        <w:spacing w:before="0" w:after="0"/>
        <w:ind w:firstLine="1"/>
        <w:rPr>
          <w:sz w:val="22"/>
          <w:szCs w:val="22"/>
        </w:rPr>
      </w:pPr>
      <w:r>
        <w:rPr>
          <w:szCs w:val="22"/>
        </w:rPr>
        <w:t>FAC</w:t>
      </w:r>
      <w:r w:rsidR="0043375A" w:rsidRPr="00F548BE">
        <w:rPr>
          <w:szCs w:val="22"/>
        </w:rPr>
        <w:t>-</w:t>
      </w:r>
      <w:r>
        <w:rPr>
          <w:szCs w:val="22"/>
        </w:rPr>
        <w:t>003-</w:t>
      </w:r>
      <w:r w:rsidR="00FE279E">
        <w:rPr>
          <w:szCs w:val="22"/>
        </w:rPr>
        <w:t>4</w:t>
      </w:r>
      <w:r w:rsidR="0043375A" w:rsidRPr="00F548BE">
        <w:rPr>
          <w:szCs w:val="22"/>
        </w:rPr>
        <w:t xml:space="preserve"> – </w:t>
      </w:r>
      <w:r w:rsidR="002226E0" w:rsidRPr="002226E0">
        <w:rPr>
          <w:szCs w:val="22"/>
        </w:rPr>
        <w:t>Transmission Vegetation Management</w:t>
      </w:r>
      <w:r w:rsidR="00A73037">
        <w:rPr>
          <w:szCs w:val="22"/>
        </w:rPr>
        <w:t xml:space="preserve"> </w:t>
      </w:r>
    </w:p>
    <w:p w14:paraId="11AD9E1D" w14:textId="77777777" w:rsidR="00D07095" w:rsidRPr="00402C3E" w:rsidRDefault="00D07095" w:rsidP="004005B5">
      <w:pPr>
        <w:widowControl w:val="0"/>
        <w:tabs>
          <w:tab w:val="left" w:pos="0"/>
        </w:tabs>
        <w:jc w:val="center"/>
        <w:rPr>
          <w:rFonts w:ascii="Times New Roman" w:hAnsi="Times New Roman" w:cs="Times New Roman"/>
        </w:rPr>
      </w:pPr>
    </w:p>
    <w:p w14:paraId="4C9788DD" w14:textId="77777777" w:rsidR="004005B5" w:rsidRPr="00FB78FE" w:rsidRDefault="004005B5" w:rsidP="00FB78FE">
      <w:pPr>
        <w:pStyle w:val="InstructiontoRegion"/>
      </w:pPr>
      <w:r w:rsidRPr="00FB78FE">
        <w:t>This</w:t>
      </w:r>
      <w:r w:rsidR="006F5527" w:rsidRPr="00FB78FE">
        <w:t xml:space="preserve"> </w:t>
      </w:r>
      <w:r w:rsidRPr="00FB78FE">
        <w:t>section must be completed by the Compliance Enforcement Authority.</w:t>
      </w:r>
    </w:p>
    <w:p w14:paraId="6C6A6751" w14:textId="77777777" w:rsidR="001902FB" w:rsidRPr="005536C7" w:rsidRDefault="001902FB" w:rsidP="005536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930"/>
      </w:tblGrid>
      <w:tr w:rsidR="005536C7" w:rsidRPr="005536C7" w14:paraId="065DEF70" w14:textId="77777777" w:rsidTr="009E22EF">
        <w:tc>
          <w:tcPr>
            <w:tcW w:w="4140" w:type="dxa"/>
          </w:tcPr>
          <w:p w14:paraId="490A70E2" w14:textId="77777777" w:rsidR="005536C7" w:rsidRPr="005536C7" w:rsidRDefault="005536C7" w:rsidP="0032109A">
            <w:pPr>
              <w:rPr>
                <w:b/>
                <w:sz w:val="24"/>
              </w:rPr>
            </w:pPr>
            <w:r w:rsidRPr="005536C7">
              <w:rPr>
                <w:b/>
                <w:sz w:val="24"/>
              </w:rPr>
              <w:t>Compliance Enforcement Authority:</w:t>
            </w:r>
            <w:r w:rsidRPr="005536C7">
              <w:rPr>
                <w:b/>
                <w:sz w:val="24"/>
              </w:rPr>
              <w:tab/>
            </w:r>
          </w:p>
        </w:tc>
        <w:tc>
          <w:tcPr>
            <w:tcW w:w="5930" w:type="dxa"/>
            <w:tcBorders>
              <w:bottom w:val="dashed" w:sz="4" w:space="0" w:color="D9D9D9" w:themeColor="background1" w:themeShade="D9"/>
            </w:tcBorders>
            <w:shd w:val="clear" w:color="auto" w:fill="auto"/>
          </w:tcPr>
          <w:p w14:paraId="30995BA7" w14:textId="77777777" w:rsidR="005536C7" w:rsidRPr="009E22EF" w:rsidRDefault="005C5036" w:rsidP="005C5036">
            <w:pPr>
              <w:tabs>
                <w:tab w:val="right" w:pos="5652"/>
              </w:tabs>
              <w:rPr>
                <w:sz w:val="24"/>
              </w:rPr>
            </w:pPr>
            <w:r w:rsidRPr="009E22EF">
              <w:rPr>
                <w:sz w:val="24"/>
              </w:rPr>
              <w:tab/>
            </w:r>
          </w:p>
        </w:tc>
      </w:tr>
      <w:tr w:rsidR="005536C7" w:rsidRPr="005536C7" w14:paraId="55FA28EF" w14:textId="77777777" w:rsidTr="009E22EF">
        <w:tc>
          <w:tcPr>
            <w:tcW w:w="4140" w:type="dxa"/>
          </w:tcPr>
          <w:p w14:paraId="5CB74007" w14:textId="77777777" w:rsidR="005536C7" w:rsidRPr="005536C7" w:rsidRDefault="005536C7" w:rsidP="0032109A">
            <w:pPr>
              <w:rPr>
                <w:b/>
                <w:sz w:val="24"/>
              </w:rPr>
            </w:pPr>
            <w:r w:rsidRPr="005536C7">
              <w:rPr>
                <w:b/>
                <w:sz w:val="24"/>
              </w:rPr>
              <w:t xml:space="preserve">Registered Entity Name: </w:t>
            </w:r>
            <w:r w:rsidRPr="005536C7">
              <w:rPr>
                <w:b/>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D202A0D" w14:textId="77777777" w:rsidR="005536C7" w:rsidRPr="009E22EF" w:rsidRDefault="005C5036" w:rsidP="005C5036">
            <w:pPr>
              <w:tabs>
                <w:tab w:val="right" w:pos="5652"/>
              </w:tabs>
              <w:rPr>
                <w:sz w:val="24"/>
              </w:rPr>
            </w:pPr>
            <w:r w:rsidRPr="009E22EF">
              <w:rPr>
                <w:sz w:val="24"/>
              </w:rPr>
              <w:tab/>
            </w:r>
          </w:p>
        </w:tc>
      </w:tr>
      <w:tr w:rsidR="005536C7" w:rsidRPr="005536C7" w14:paraId="1754B5D4" w14:textId="77777777" w:rsidTr="009E22EF">
        <w:tc>
          <w:tcPr>
            <w:tcW w:w="4140" w:type="dxa"/>
          </w:tcPr>
          <w:p w14:paraId="79014E89" w14:textId="77777777" w:rsidR="005536C7" w:rsidRPr="005536C7" w:rsidRDefault="005536C7" w:rsidP="0032109A">
            <w:pPr>
              <w:rPr>
                <w:b/>
                <w:sz w:val="24"/>
              </w:rPr>
            </w:pPr>
            <w:r w:rsidRPr="005536C7">
              <w:rPr>
                <w:b/>
                <w:sz w:val="24"/>
              </w:rPr>
              <w:t xml:space="preserve">NCR Number: </w:t>
            </w:r>
            <w:r w:rsidRPr="005536C7">
              <w:rPr>
                <w:b/>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422EC552" w14:textId="77777777" w:rsidR="005536C7" w:rsidRPr="009E22EF" w:rsidRDefault="005C5036" w:rsidP="005C5036">
            <w:pPr>
              <w:tabs>
                <w:tab w:val="right" w:pos="5652"/>
              </w:tabs>
              <w:rPr>
                <w:sz w:val="24"/>
              </w:rPr>
            </w:pPr>
            <w:r w:rsidRPr="009E22EF">
              <w:rPr>
                <w:sz w:val="24"/>
              </w:rPr>
              <w:tab/>
            </w:r>
          </w:p>
        </w:tc>
      </w:tr>
      <w:tr w:rsidR="005536C7" w:rsidRPr="005536C7" w14:paraId="27D6030C" w14:textId="77777777" w:rsidTr="009E22EF">
        <w:tc>
          <w:tcPr>
            <w:tcW w:w="4140" w:type="dxa"/>
          </w:tcPr>
          <w:p w14:paraId="27D05418" w14:textId="6FDFC184" w:rsidR="005536C7" w:rsidRPr="005536C7" w:rsidRDefault="005536C7" w:rsidP="00D43A56">
            <w:pPr>
              <w:rPr>
                <w:b/>
                <w:sz w:val="24"/>
              </w:rPr>
            </w:pPr>
            <w:r w:rsidRPr="005536C7">
              <w:rPr>
                <w:b/>
                <w:sz w:val="24"/>
              </w:rPr>
              <w:t xml:space="preserve">Applicable Function(s):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E36DA88" w14:textId="760FE4DA" w:rsidR="00F57AB4" w:rsidRPr="009E22EF" w:rsidRDefault="00D43A56" w:rsidP="005C5036">
            <w:pPr>
              <w:tabs>
                <w:tab w:val="right" w:pos="5652"/>
              </w:tabs>
              <w:rPr>
                <w:sz w:val="24"/>
              </w:rPr>
            </w:pPr>
            <w:r w:rsidRPr="005C5036">
              <w:rPr>
                <w:sz w:val="24"/>
              </w:rPr>
              <w:t>Applicable</w:t>
            </w:r>
            <w:r>
              <w:rPr>
                <w:sz w:val="24"/>
              </w:rPr>
              <w:t xml:space="preserve"> only for</w:t>
            </w:r>
            <w:r w:rsidRPr="005C5036">
              <w:rPr>
                <w:sz w:val="24"/>
              </w:rPr>
              <w:t xml:space="preserve"> TO</w:t>
            </w:r>
            <w:r>
              <w:rPr>
                <w:sz w:val="24"/>
              </w:rPr>
              <w:t xml:space="preserve"> and</w:t>
            </w:r>
            <w:r w:rsidRPr="005C5036">
              <w:rPr>
                <w:sz w:val="24"/>
              </w:rPr>
              <w:t xml:space="preserve"> GO</w:t>
            </w:r>
          </w:p>
          <w:p w14:paraId="196A8DFE" w14:textId="77777777" w:rsidR="005536C7" w:rsidRPr="009E22EF" w:rsidRDefault="005C5036" w:rsidP="005C5036">
            <w:pPr>
              <w:tabs>
                <w:tab w:val="right" w:pos="5652"/>
              </w:tabs>
              <w:rPr>
                <w:sz w:val="24"/>
              </w:rPr>
            </w:pPr>
            <w:r w:rsidRPr="009E22EF">
              <w:rPr>
                <w:sz w:val="24"/>
              </w:rPr>
              <w:tab/>
            </w:r>
          </w:p>
        </w:tc>
      </w:tr>
      <w:tr w:rsidR="005536C7" w:rsidRPr="005536C7" w14:paraId="321B7C62" w14:textId="77777777" w:rsidTr="009E22EF">
        <w:tc>
          <w:tcPr>
            <w:tcW w:w="4140" w:type="dxa"/>
          </w:tcPr>
          <w:p w14:paraId="583F988F" w14:textId="77777777" w:rsidR="005536C7" w:rsidRPr="005536C7" w:rsidRDefault="005536C7" w:rsidP="0032109A">
            <w:pPr>
              <w:rPr>
                <w:b/>
                <w:sz w:val="24"/>
              </w:rPr>
            </w:pPr>
            <w:r w:rsidRPr="005536C7">
              <w:rPr>
                <w:b/>
                <w:sz w:val="24"/>
              </w:rPr>
              <w:t xml:space="preserve">Compliance Assessment Date: </w:t>
            </w:r>
            <w:r w:rsidRPr="005536C7">
              <w:rPr>
                <w:b/>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1ACC7E71" w14:textId="77777777" w:rsidR="005536C7" w:rsidRPr="009E22EF" w:rsidRDefault="005C5036" w:rsidP="005C5036">
            <w:pPr>
              <w:tabs>
                <w:tab w:val="right" w:pos="5652"/>
              </w:tabs>
              <w:rPr>
                <w:sz w:val="24"/>
              </w:rPr>
            </w:pPr>
            <w:r w:rsidRPr="009E22EF">
              <w:rPr>
                <w:sz w:val="24"/>
              </w:rPr>
              <w:tab/>
            </w:r>
          </w:p>
        </w:tc>
      </w:tr>
      <w:tr w:rsidR="005536C7" w:rsidRPr="005536C7" w14:paraId="1FA3C3F9" w14:textId="77777777" w:rsidTr="009E22EF">
        <w:tc>
          <w:tcPr>
            <w:tcW w:w="4140" w:type="dxa"/>
          </w:tcPr>
          <w:p w14:paraId="637F9271" w14:textId="77777777" w:rsidR="005536C7" w:rsidRPr="005536C7" w:rsidRDefault="005536C7" w:rsidP="0032109A">
            <w:pPr>
              <w:rPr>
                <w:b/>
                <w:sz w:val="24"/>
              </w:rPr>
            </w:pPr>
            <w:r w:rsidRPr="005536C7">
              <w:rPr>
                <w:b/>
                <w:sz w:val="24"/>
              </w:rPr>
              <w:t xml:space="preserve">Compliance Monitoring Method: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3021E6E6" w14:textId="77777777" w:rsidR="005536C7" w:rsidRPr="009E22EF" w:rsidRDefault="005C5036" w:rsidP="005C5036">
            <w:pPr>
              <w:tabs>
                <w:tab w:val="right" w:pos="5652"/>
              </w:tabs>
              <w:rPr>
                <w:sz w:val="24"/>
              </w:rPr>
            </w:pPr>
            <w:r w:rsidRPr="009E22EF">
              <w:rPr>
                <w:sz w:val="24"/>
              </w:rPr>
              <w:tab/>
            </w:r>
          </w:p>
        </w:tc>
      </w:tr>
      <w:tr w:rsidR="005536C7" w:rsidRPr="005536C7" w14:paraId="200BD65D" w14:textId="77777777" w:rsidTr="009E22EF">
        <w:tc>
          <w:tcPr>
            <w:tcW w:w="4140" w:type="dxa"/>
          </w:tcPr>
          <w:p w14:paraId="68A1E6B2" w14:textId="77777777" w:rsidR="005536C7" w:rsidRPr="005536C7" w:rsidRDefault="005536C7" w:rsidP="005536C7">
            <w:pPr>
              <w:rPr>
                <w:b/>
                <w:sz w:val="24"/>
              </w:rPr>
            </w:pPr>
            <w:r w:rsidRPr="005536C7">
              <w:rPr>
                <w:b/>
                <w:sz w:val="24"/>
              </w:rPr>
              <w:t xml:space="preserve">RSAW Version: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261C2032" w14:textId="6035B6AD" w:rsidR="005536C7" w:rsidRPr="009E22EF" w:rsidRDefault="005536C7" w:rsidP="00881FD7">
            <w:pPr>
              <w:tabs>
                <w:tab w:val="right" w:pos="5652"/>
              </w:tabs>
              <w:rPr>
                <w:sz w:val="24"/>
              </w:rPr>
            </w:pPr>
            <w:r w:rsidRPr="009E22EF">
              <w:rPr>
                <w:sz w:val="24"/>
              </w:rPr>
              <w:t>RSAW_FAC-003-</w:t>
            </w:r>
            <w:r w:rsidR="00B31FAF">
              <w:rPr>
                <w:sz w:val="24"/>
              </w:rPr>
              <w:t>4</w:t>
            </w:r>
            <w:r w:rsidRPr="009E22EF">
              <w:rPr>
                <w:sz w:val="24"/>
              </w:rPr>
              <w:t>_201</w:t>
            </w:r>
            <w:r w:rsidR="00B31FAF">
              <w:rPr>
                <w:sz w:val="24"/>
              </w:rPr>
              <w:t>6</w:t>
            </w:r>
            <w:r w:rsidRPr="009E22EF">
              <w:rPr>
                <w:sz w:val="24"/>
              </w:rPr>
              <w:t>_v</w:t>
            </w:r>
            <w:r w:rsidR="00881FD7">
              <w:rPr>
                <w:sz w:val="24"/>
              </w:rPr>
              <w:t>2</w:t>
            </w:r>
            <w:r w:rsidR="00F57AB4" w:rsidRPr="009E22EF">
              <w:rPr>
                <w:sz w:val="24"/>
              </w:rPr>
              <w:tab/>
            </w:r>
          </w:p>
        </w:tc>
      </w:tr>
      <w:tr w:rsidR="005536C7" w:rsidRPr="005536C7" w14:paraId="7C243093" w14:textId="77777777" w:rsidTr="009E22EF">
        <w:tc>
          <w:tcPr>
            <w:tcW w:w="4140" w:type="dxa"/>
          </w:tcPr>
          <w:p w14:paraId="012B6A1B" w14:textId="77777777" w:rsidR="005536C7" w:rsidRPr="005536C7" w:rsidRDefault="005536C7" w:rsidP="005536C7">
            <w:pPr>
              <w:rPr>
                <w:b/>
                <w:sz w:val="24"/>
              </w:rPr>
            </w:pPr>
            <w:r w:rsidRPr="005536C7">
              <w:rPr>
                <w:b/>
                <w:sz w:val="24"/>
              </w:rPr>
              <w:t xml:space="preserve">Revision Date: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99249BF" w14:textId="07AE000A" w:rsidR="005536C7" w:rsidRPr="009E22EF" w:rsidRDefault="00B31FAF" w:rsidP="00881FD7">
            <w:pPr>
              <w:tabs>
                <w:tab w:val="right" w:pos="5652"/>
              </w:tabs>
              <w:rPr>
                <w:sz w:val="24"/>
              </w:rPr>
            </w:pPr>
            <w:r>
              <w:rPr>
                <w:sz w:val="24"/>
              </w:rPr>
              <w:t xml:space="preserve">July </w:t>
            </w:r>
            <w:r w:rsidR="00881FD7">
              <w:rPr>
                <w:sz w:val="24"/>
              </w:rPr>
              <w:t>22</w:t>
            </w:r>
            <w:r w:rsidR="005536C7" w:rsidRPr="009E22EF">
              <w:rPr>
                <w:sz w:val="24"/>
              </w:rPr>
              <w:t>, 201</w:t>
            </w:r>
            <w:r>
              <w:rPr>
                <w:sz w:val="24"/>
              </w:rPr>
              <w:t>6</w:t>
            </w:r>
            <w:r w:rsidR="00F57AB4" w:rsidRPr="009E22EF">
              <w:rPr>
                <w:sz w:val="24"/>
              </w:rPr>
              <w:tab/>
            </w:r>
          </w:p>
        </w:tc>
      </w:tr>
      <w:tr w:rsidR="005536C7" w:rsidRPr="005536C7" w14:paraId="104407EB" w14:textId="77777777" w:rsidTr="009E22EF">
        <w:tc>
          <w:tcPr>
            <w:tcW w:w="4140" w:type="dxa"/>
          </w:tcPr>
          <w:p w14:paraId="13687D74" w14:textId="77777777" w:rsidR="005536C7" w:rsidRPr="005536C7" w:rsidRDefault="005536C7" w:rsidP="0032109A">
            <w:pPr>
              <w:rPr>
                <w:b/>
                <w:sz w:val="24"/>
              </w:rPr>
            </w:pPr>
            <w:r w:rsidRPr="005536C7">
              <w:rPr>
                <w:b/>
                <w:sz w:val="24"/>
              </w:rPr>
              <w:t>Names of Auditors:</w:t>
            </w:r>
            <w:r w:rsidRPr="005536C7">
              <w:rPr>
                <w:b/>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2AA17CF8" w14:textId="77777777" w:rsidR="005536C7" w:rsidRPr="009E22EF" w:rsidRDefault="005C5036" w:rsidP="005C5036">
            <w:pPr>
              <w:tabs>
                <w:tab w:val="right" w:pos="5652"/>
              </w:tabs>
              <w:rPr>
                <w:sz w:val="24"/>
              </w:rPr>
            </w:pPr>
            <w:r w:rsidRPr="009E22EF">
              <w:rPr>
                <w:sz w:val="24"/>
              </w:rPr>
              <w:tab/>
            </w:r>
          </w:p>
        </w:tc>
      </w:tr>
    </w:tbl>
    <w:p w14:paraId="1CF08356" w14:textId="77777777" w:rsidR="0096201F" w:rsidRDefault="0096201F" w:rsidP="005536C7"/>
    <w:p w14:paraId="51EB4039" w14:textId="77777777" w:rsidR="0096201F" w:rsidRDefault="0096201F" w:rsidP="005536C7"/>
    <w:p w14:paraId="490BBD92" w14:textId="77777777" w:rsidR="0086378C" w:rsidRDefault="00F762B6" w:rsidP="00EC4830">
      <w:pPr>
        <w:autoSpaceDE/>
        <w:autoSpaceDN/>
        <w:adjustRightInd/>
        <w:rPr>
          <w:rFonts w:ascii="Times New Roman" w:hAnsi="Times New Roman" w:cs="Times New Roman"/>
          <w:b/>
          <w:bCs/>
          <w:color w:val="003366"/>
          <w:sz w:val="32"/>
          <w:szCs w:val="32"/>
        </w:rPr>
      </w:pPr>
      <w:r>
        <w:rPr>
          <w:rFonts w:ascii="Times New Roman" w:hAnsi="Times New Roman" w:cs="Times New Roman"/>
          <w:b/>
          <w:bCs/>
          <w:color w:val="003366"/>
          <w:sz w:val="32"/>
          <w:szCs w:val="32"/>
        </w:rPr>
        <w:br w:type="page"/>
      </w:r>
    </w:p>
    <w:p w14:paraId="62747556" w14:textId="77777777" w:rsidR="0039464A" w:rsidRPr="00B16465" w:rsidRDefault="0039464A" w:rsidP="00530D8D">
      <w:pPr>
        <w:pStyle w:val="Heading1"/>
      </w:pPr>
      <w:bookmarkStart w:id="1" w:name="_Toc330463552"/>
      <w:r w:rsidRPr="00B16465">
        <w:lastRenderedPageBreak/>
        <w:t>Subject Matter Experts</w:t>
      </w:r>
      <w:bookmarkEnd w:id="1"/>
    </w:p>
    <w:p w14:paraId="28C64247"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A73037">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58E9760F" w14:textId="77777777" w:rsidR="005712B4" w:rsidRPr="006C43BC" w:rsidRDefault="005712B4" w:rsidP="00EC4830">
      <w:pPr>
        <w:widowControl w:val="0"/>
        <w:rPr>
          <w:rFonts w:asciiTheme="minorHAnsi" w:hAnsiTheme="minorHAnsi" w:cs="Times New Roman"/>
          <w:b/>
          <w:bCs/>
        </w:rPr>
      </w:pPr>
    </w:p>
    <w:p w14:paraId="0F62F63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0024773B" w:rsidRPr="0024773B">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468"/>
        <w:gridCol w:w="2449"/>
        <w:gridCol w:w="2559"/>
        <w:gridCol w:w="2594"/>
      </w:tblGrid>
      <w:tr w:rsidR="005E6006" w:rsidRPr="005E6006" w14:paraId="324993D3" w14:textId="77777777" w:rsidTr="005E6006">
        <w:tc>
          <w:tcPr>
            <w:tcW w:w="2468" w:type="dxa"/>
            <w:shd w:val="clear" w:color="auto" w:fill="1F497D" w:themeFill="text2"/>
          </w:tcPr>
          <w:p w14:paraId="628D655D" w14:textId="77777777" w:rsidR="00DB2DD8" w:rsidRPr="005E6006" w:rsidRDefault="00DB2DD8" w:rsidP="007E3754">
            <w:pPr>
              <w:widowControl w:val="0"/>
              <w:jc w:val="center"/>
              <w:rPr>
                <w:rFonts w:asciiTheme="minorHAnsi" w:hAnsiTheme="minorHAnsi" w:cs="Times New Roman"/>
                <w:b/>
                <w:bCs/>
                <w:color w:val="FFFFFF" w:themeColor="background1"/>
              </w:rPr>
            </w:pPr>
            <w:r w:rsidRPr="005E6006">
              <w:rPr>
                <w:rFonts w:asciiTheme="minorHAnsi" w:hAnsiTheme="minorHAnsi" w:cs="Times New Roman"/>
                <w:b/>
                <w:bCs/>
                <w:color w:val="FFFFFF" w:themeColor="background1"/>
              </w:rPr>
              <w:t>SME Name</w:t>
            </w:r>
          </w:p>
        </w:tc>
        <w:tc>
          <w:tcPr>
            <w:tcW w:w="2449" w:type="dxa"/>
            <w:shd w:val="clear" w:color="auto" w:fill="1F497D" w:themeFill="text2"/>
          </w:tcPr>
          <w:p w14:paraId="65768D81" w14:textId="77777777" w:rsidR="00DB2DD8" w:rsidRPr="005E6006" w:rsidRDefault="00DB2DD8" w:rsidP="007E3754">
            <w:pPr>
              <w:widowControl w:val="0"/>
              <w:jc w:val="center"/>
              <w:rPr>
                <w:rFonts w:asciiTheme="minorHAnsi" w:hAnsiTheme="minorHAnsi" w:cs="Times New Roman"/>
                <w:b/>
                <w:bCs/>
                <w:color w:val="FFFFFF" w:themeColor="background1"/>
              </w:rPr>
            </w:pPr>
            <w:r w:rsidRPr="005E6006">
              <w:rPr>
                <w:rFonts w:asciiTheme="minorHAnsi" w:hAnsiTheme="minorHAnsi" w:cs="Times New Roman"/>
                <w:b/>
                <w:bCs/>
                <w:color w:val="FFFFFF" w:themeColor="background1"/>
              </w:rPr>
              <w:t>Title</w:t>
            </w:r>
          </w:p>
        </w:tc>
        <w:tc>
          <w:tcPr>
            <w:tcW w:w="2559" w:type="dxa"/>
            <w:shd w:val="clear" w:color="auto" w:fill="1F497D" w:themeFill="text2"/>
          </w:tcPr>
          <w:p w14:paraId="101F7D36" w14:textId="77777777" w:rsidR="00DB2DD8" w:rsidRPr="005E6006" w:rsidRDefault="00DB2DD8" w:rsidP="007E3754">
            <w:pPr>
              <w:widowControl w:val="0"/>
              <w:jc w:val="center"/>
              <w:rPr>
                <w:rFonts w:asciiTheme="minorHAnsi" w:hAnsiTheme="minorHAnsi" w:cs="Times New Roman"/>
                <w:b/>
                <w:bCs/>
                <w:color w:val="FFFFFF" w:themeColor="background1"/>
              </w:rPr>
            </w:pPr>
            <w:r w:rsidRPr="005E6006">
              <w:rPr>
                <w:rFonts w:asciiTheme="minorHAnsi" w:hAnsiTheme="minorHAnsi" w:cs="Times New Roman"/>
                <w:b/>
                <w:bCs/>
                <w:color w:val="FFFFFF" w:themeColor="background1"/>
              </w:rPr>
              <w:t>Organization</w:t>
            </w:r>
          </w:p>
        </w:tc>
        <w:tc>
          <w:tcPr>
            <w:tcW w:w="2594" w:type="dxa"/>
            <w:shd w:val="clear" w:color="auto" w:fill="1F497D" w:themeFill="text2"/>
          </w:tcPr>
          <w:p w14:paraId="231330F3" w14:textId="77777777" w:rsidR="00DB2DD8" w:rsidRPr="005E6006" w:rsidRDefault="00DB2DD8" w:rsidP="007E3754">
            <w:pPr>
              <w:widowControl w:val="0"/>
              <w:jc w:val="center"/>
              <w:rPr>
                <w:rFonts w:asciiTheme="minorHAnsi" w:hAnsiTheme="minorHAnsi" w:cs="Times New Roman"/>
                <w:b/>
                <w:bCs/>
                <w:color w:val="FFFFFF" w:themeColor="background1"/>
              </w:rPr>
            </w:pPr>
            <w:r w:rsidRPr="005E6006">
              <w:rPr>
                <w:rFonts w:asciiTheme="minorHAnsi" w:hAnsiTheme="minorHAnsi" w:cs="Times New Roman"/>
                <w:b/>
                <w:bCs/>
                <w:color w:val="FFFFFF" w:themeColor="background1"/>
              </w:rPr>
              <w:t>Requirement</w:t>
            </w:r>
            <w:r w:rsidR="002E11CD" w:rsidRPr="005E6006">
              <w:rPr>
                <w:rFonts w:asciiTheme="minorHAnsi" w:hAnsiTheme="minorHAnsi" w:cs="Times New Roman"/>
                <w:b/>
                <w:bCs/>
                <w:color w:val="FFFFFF" w:themeColor="background1"/>
              </w:rPr>
              <w:t>(s)</w:t>
            </w:r>
          </w:p>
        </w:tc>
      </w:tr>
      <w:tr w:rsidR="005E6006" w:rsidRPr="006C43BC" w14:paraId="3217181A" w14:textId="77777777" w:rsidTr="005E6006">
        <w:tc>
          <w:tcPr>
            <w:tcW w:w="2468" w:type="dxa"/>
            <w:shd w:val="clear" w:color="auto" w:fill="DBE5F1" w:themeFill="accent1" w:themeFillTint="33"/>
          </w:tcPr>
          <w:p w14:paraId="4BB8CC4F" w14:textId="77777777" w:rsidR="005E6006" w:rsidRPr="006C43BC" w:rsidRDefault="005E6006" w:rsidP="007E3754">
            <w:pPr>
              <w:widowControl w:val="0"/>
              <w:jc w:val="center"/>
              <w:rPr>
                <w:rFonts w:asciiTheme="minorHAnsi" w:hAnsiTheme="minorHAnsi" w:cs="Times New Roman"/>
                <w:b/>
                <w:bCs/>
                <w:color w:val="auto"/>
              </w:rPr>
            </w:pPr>
          </w:p>
        </w:tc>
        <w:tc>
          <w:tcPr>
            <w:tcW w:w="2449" w:type="dxa"/>
            <w:shd w:val="clear" w:color="auto" w:fill="DBE5F1" w:themeFill="accent1" w:themeFillTint="33"/>
          </w:tcPr>
          <w:p w14:paraId="0B82D78E" w14:textId="77777777" w:rsidR="005E6006" w:rsidRPr="006C43BC" w:rsidRDefault="005E6006" w:rsidP="007E3754">
            <w:pPr>
              <w:widowControl w:val="0"/>
              <w:jc w:val="center"/>
              <w:rPr>
                <w:rFonts w:asciiTheme="minorHAnsi" w:hAnsiTheme="minorHAnsi" w:cs="Times New Roman"/>
                <w:b/>
                <w:bCs/>
                <w:color w:val="auto"/>
              </w:rPr>
            </w:pPr>
          </w:p>
        </w:tc>
        <w:tc>
          <w:tcPr>
            <w:tcW w:w="2559" w:type="dxa"/>
            <w:shd w:val="clear" w:color="auto" w:fill="DBE5F1" w:themeFill="accent1" w:themeFillTint="33"/>
          </w:tcPr>
          <w:p w14:paraId="359428CB" w14:textId="77777777" w:rsidR="005E6006" w:rsidRPr="006C43BC" w:rsidRDefault="005E6006" w:rsidP="007E3754">
            <w:pPr>
              <w:widowControl w:val="0"/>
              <w:jc w:val="center"/>
              <w:rPr>
                <w:rFonts w:asciiTheme="minorHAnsi" w:hAnsiTheme="minorHAnsi" w:cs="Times New Roman"/>
                <w:b/>
                <w:bCs/>
                <w:color w:val="auto"/>
              </w:rPr>
            </w:pPr>
          </w:p>
        </w:tc>
        <w:tc>
          <w:tcPr>
            <w:tcW w:w="2594" w:type="dxa"/>
            <w:shd w:val="clear" w:color="auto" w:fill="DBE5F1" w:themeFill="accent1" w:themeFillTint="33"/>
          </w:tcPr>
          <w:p w14:paraId="0FEDD528" w14:textId="77777777" w:rsidR="005E6006" w:rsidRPr="006C43BC" w:rsidRDefault="005E6006" w:rsidP="007E3754">
            <w:pPr>
              <w:widowControl w:val="0"/>
              <w:jc w:val="center"/>
              <w:rPr>
                <w:rFonts w:asciiTheme="minorHAnsi" w:hAnsiTheme="minorHAnsi" w:cs="Times New Roman"/>
                <w:b/>
                <w:bCs/>
                <w:color w:val="auto"/>
              </w:rPr>
            </w:pPr>
          </w:p>
        </w:tc>
      </w:tr>
      <w:tr w:rsidR="005E6006" w:rsidRPr="006C43BC" w14:paraId="5733CB91" w14:textId="77777777" w:rsidTr="005E6006">
        <w:tc>
          <w:tcPr>
            <w:tcW w:w="2468" w:type="dxa"/>
            <w:shd w:val="clear" w:color="auto" w:fill="DBE5F1" w:themeFill="accent1" w:themeFillTint="33"/>
          </w:tcPr>
          <w:p w14:paraId="3B047C9B" w14:textId="77777777" w:rsidR="005E6006" w:rsidRPr="006C43BC" w:rsidRDefault="005E6006" w:rsidP="007E3754">
            <w:pPr>
              <w:widowControl w:val="0"/>
              <w:jc w:val="center"/>
              <w:rPr>
                <w:rFonts w:asciiTheme="minorHAnsi" w:hAnsiTheme="minorHAnsi" w:cs="Times New Roman"/>
                <w:b/>
                <w:bCs/>
                <w:color w:val="auto"/>
              </w:rPr>
            </w:pPr>
          </w:p>
        </w:tc>
        <w:tc>
          <w:tcPr>
            <w:tcW w:w="2449" w:type="dxa"/>
            <w:shd w:val="clear" w:color="auto" w:fill="DBE5F1" w:themeFill="accent1" w:themeFillTint="33"/>
          </w:tcPr>
          <w:p w14:paraId="362D1403" w14:textId="77777777" w:rsidR="005E6006" w:rsidRPr="006C43BC" w:rsidRDefault="005E6006" w:rsidP="007E3754">
            <w:pPr>
              <w:widowControl w:val="0"/>
              <w:jc w:val="center"/>
              <w:rPr>
                <w:rFonts w:asciiTheme="minorHAnsi" w:hAnsiTheme="minorHAnsi" w:cs="Times New Roman"/>
                <w:b/>
                <w:bCs/>
                <w:color w:val="auto"/>
              </w:rPr>
            </w:pPr>
          </w:p>
        </w:tc>
        <w:tc>
          <w:tcPr>
            <w:tcW w:w="2559" w:type="dxa"/>
            <w:shd w:val="clear" w:color="auto" w:fill="DBE5F1" w:themeFill="accent1" w:themeFillTint="33"/>
          </w:tcPr>
          <w:p w14:paraId="7A65786D" w14:textId="77777777" w:rsidR="005E6006" w:rsidRPr="006C43BC" w:rsidRDefault="005E6006" w:rsidP="007E3754">
            <w:pPr>
              <w:widowControl w:val="0"/>
              <w:jc w:val="center"/>
              <w:rPr>
                <w:rFonts w:asciiTheme="minorHAnsi" w:hAnsiTheme="minorHAnsi" w:cs="Times New Roman"/>
                <w:b/>
                <w:bCs/>
                <w:color w:val="auto"/>
              </w:rPr>
            </w:pPr>
          </w:p>
        </w:tc>
        <w:tc>
          <w:tcPr>
            <w:tcW w:w="2594" w:type="dxa"/>
            <w:shd w:val="clear" w:color="auto" w:fill="DBE5F1" w:themeFill="accent1" w:themeFillTint="33"/>
          </w:tcPr>
          <w:p w14:paraId="21C9D66D" w14:textId="77777777" w:rsidR="005E6006" w:rsidRPr="006C43BC" w:rsidRDefault="005E6006" w:rsidP="007E3754">
            <w:pPr>
              <w:widowControl w:val="0"/>
              <w:jc w:val="center"/>
              <w:rPr>
                <w:rFonts w:asciiTheme="minorHAnsi" w:hAnsiTheme="minorHAnsi" w:cs="Times New Roman"/>
                <w:b/>
                <w:bCs/>
                <w:color w:val="auto"/>
              </w:rPr>
            </w:pPr>
          </w:p>
        </w:tc>
      </w:tr>
      <w:tr w:rsidR="005E6006" w:rsidRPr="006C43BC" w14:paraId="26A54DE0" w14:textId="77777777" w:rsidTr="005E6006">
        <w:tc>
          <w:tcPr>
            <w:tcW w:w="2468" w:type="dxa"/>
            <w:shd w:val="clear" w:color="auto" w:fill="DBE5F1" w:themeFill="accent1" w:themeFillTint="33"/>
          </w:tcPr>
          <w:p w14:paraId="79156DD0" w14:textId="77777777" w:rsidR="005E6006" w:rsidRPr="006C43BC" w:rsidRDefault="005E6006" w:rsidP="007E3754">
            <w:pPr>
              <w:widowControl w:val="0"/>
              <w:jc w:val="center"/>
              <w:rPr>
                <w:rFonts w:asciiTheme="minorHAnsi" w:hAnsiTheme="minorHAnsi" w:cs="Times New Roman"/>
                <w:b/>
                <w:bCs/>
                <w:color w:val="auto"/>
              </w:rPr>
            </w:pPr>
          </w:p>
        </w:tc>
        <w:tc>
          <w:tcPr>
            <w:tcW w:w="2449" w:type="dxa"/>
            <w:shd w:val="clear" w:color="auto" w:fill="DBE5F1" w:themeFill="accent1" w:themeFillTint="33"/>
          </w:tcPr>
          <w:p w14:paraId="4622B33B" w14:textId="77777777" w:rsidR="005E6006" w:rsidRPr="006C43BC" w:rsidRDefault="005E6006" w:rsidP="007E3754">
            <w:pPr>
              <w:widowControl w:val="0"/>
              <w:jc w:val="center"/>
              <w:rPr>
                <w:rFonts w:asciiTheme="minorHAnsi" w:hAnsiTheme="minorHAnsi" w:cs="Times New Roman"/>
                <w:b/>
                <w:bCs/>
                <w:color w:val="auto"/>
              </w:rPr>
            </w:pPr>
          </w:p>
        </w:tc>
        <w:tc>
          <w:tcPr>
            <w:tcW w:w="2559" w:type="dxa"/>
            <w:shd w:val="clear" w:color="auto" w:fill="DBE5F1" w:themeFill="accent1" w:themeFillTint="33"/>
          </w:tcPr>
          <w:p w14:paraId="3C42C336" w14:textId="77777777" w:rsidR="005E6006" w:rsidRPr="006C43BC" w:rsidRDefault="005E6006" w:rsidP="007E3754">
            <w:pPr>
              <w:widowControl w:val="0"/>
              <w:jc w:val="center"/>
              <w:rPr>
                <w:rFonts w:asciiTheme="minorHAnsi" w:hAnsiTheme="minorHAnsi" w:cs="Times New Roman"/>
                <w:b/>
                <w:bCs/>
                <w:color w:val="auto"/>
              </w:rPr>
            </w:pPr>
          </w:p>
        </w:tc>
        <w:tc>
          <w:tcPr>
            <w:tcW w:w="2594" w:type="dxa"/>
            <w:shd w:val="clear" w:color="auto" w:fill="DBE5F1" w:themeFill="accent1" w:themeFillTint="33"/>
          </w:tcPr>
          <w:p w14:paraId="6847D438" w14:textId="77777777" w:rsidR="005E6006" w:rsidRPr="006C43BC" w:rsidRDefault="005E6006" w:rsidP="007E3754">
            <w:pPr>
              <w:widowControl w:val="0"/>
              <w:jc w:val="center"/>
              <w:rPr>
                <w:rFonts w:asciiTheme="minorHAnsi" w:hAnsiTheme="minorHAnsi" w:cs="Times New Roman"/>
                <w:b/>
                <w:bCs/>
                <w:color w:val="auto"/>
              </w:rPr>
            </w:pPr>
          </w:p>
        </w:tc>
      </w:tr>
    </w:tbl>
    <w:p w14:paraId="2EA94293" w14:textId="77777777" w:rsidR="0096201F" w:rsidRPr="00C97AC6" w:rsidRDefault="0096201F" w:rsidP="00C97AC6"/>
    <w:p w14:paraId="2E6BBDB9" w14:textId="77777777" w:rsidR="00440BF2" w:rsidRPr="00530D8D" w:rsidRDefault="00440BF2" w:rsidP="00530D8D">
      <w:pPr>
        <w:pStyle w:val="Heading1"/>
      </w:pPr>
      <w:bookmarkStart w:id="2" w:name="_Toc330463553"/>
      <w:r w:rsidRPr="00530D8D">
        <w:lastRenderedPageBreak/>
        <w:t>R1 Supporting Evidence and Documentation</w:t>
      </w:r>
      <w:bookmarkEnd w:id="2"/>
    </w:p>
    <w:p w14:paraId="765A1E26" w14:textId="77777777" w:rsidR="000146B4" w:rsidRDefault="000146B4" w:rsidP="00C97AC6">
      <w:pPr>
        <w:pStyle w:val="Heading2"/>
      </w:pPr>
      <w:r>
        <w:t>Requirement</w:t>
      </w:r>
    </w:p>
    <w:p w14:paraId="7A437DA1" w14:textId="0F1AB7C5" w:rsidR="007D3ACC" w:rsidRDefault="00BB361A" w:rsidP="009B3996">
      <w:pPr>
        <w:spacing w:before="120"/>
        <w:contextualSpacing/>
        <w:rPr>
          <w:rFonts w:asciiTheme="minorHAnsi" w:hAnsiTheme="minorHAnsi" w:cs="Times New Roman"/>
          <w:bCs/>
        </w:rPr>
      </w:pPr>
      <w:r w:rsidRPr="009B3996">
        <w:rPr>
          <w:rFonts w:asciiTheme="minorHAnsi" w:hAnsiTheme="minorHAnsi" w:cs="Times New Roman"/>
          <w:b/>
          <w:bCs/>
        </w:rPr>
        <w:t>R1</w:t>
      </w:r>
      <w:r w:rsidRPr="009B3996">
        <w:rPr>
          <w:rFonts w:asciiTheme="minorHAnsi" w:hAnsiTheme="minorHAnsi" w:cs="Times New Roman"/>
          <w:b/>
          <w:bCs/>
          <w:color w:val="auto"/>
        </w:rPr>
        <w:t>.</w:t>
      </w:r>
      <w:r w:rsidRPr="009B3996">
        <w:rPr>
          <w:rFonts w:asciiTheme="minorHAnsi" w:hAnsiTheme="minorHAnsi" w:cs="Times New Roman"/>
          <w:bCs/>
          <w:color w:val="auto"/>
        </w:rPr>
        <w:t xml:space="preserve"> </w:t>
      </w:r>
      <w:r w:rsidR="007D3ACC" w:rsidRPr="009B3996">
        <w:rPr>
          <w:rFonts w:asciiTheme="minorHAnsi" w:hAnsiTheme="minorHAnsi" w:cs="Times New Roman"/>
          <w:bCs/>
        </w:rPr>
        <w:t xml:space="preserve">Each </w:t>
      </w:r>
      <w:r w:rsidR="00F81E7F" w:rsidRPr="009B3996">
        <w:rPr>
          <w:rFonts w:asciiTheme="minorHAnsi" w:hAnsiTheme="minorHAnsi" w:cs="Times New Roman"/>
          <w:bCs/>
        </w:rPr>
        <w:t xml:space="preserve">applicable </w:t>
      </w:r>
      <w:r w:rsidR="007D3ACC" w:rsidRPr="009B3996">
        <w:rPr>
          <w:rFonts w:asciiTheme="minorHAnsi" w:hAnsiTheme="minorHAnsi" w:cs="Times New Roman"/>
          <w:bCs/>
        </w:rPr>
        <w:t xml:space="preserve">Transmission Owner </w:t>
      </w:r>
      <w:r w:rsidR="00A36CA3" w:rsidRPr="009B3996">
        <w:rPr>
          <w:rFonts w:asciiTheme="minorHAnsi" w:hAnsiTheme="minorHAnsi" w:cs="Times New Roman"/>
          <w:bCs/>
        </w:rPr>
        <w:t xml:space="preserve">and applicable </w:t>
      </w:r>
      <w:r w:rsidR="00235B53" w:rsidRPr="009B3996">
        <w:rPr>
          <w:rFonts w:asciiTheme="minorHAnsi" w:hAnsiTheme="minorHAnsi" w:cs="Times New Roman"/>
          <w:bCs/>
        </w:rPr>
        <w:t>Generator Owner</w:t>
      </w:r>
      <w:r w:rsidR="00A36CA3" w:rsidRPr="009B3996">
        <w:rPr>
          <w:rFonts w:asciiTheme="minorHAnsi" w:hAnsiTheme="minorHAnsi" w:cs="Times New Roman"/>
          <w:bCs/>
        </w:rPr>
        <w:t xml:space="preserve"> </w:t>
      </w:r>
      <w:r w:rsidR="007D3ACC" w:rsidRPr="009B3996">
        <w:rPr>
          <w:rFonts w:asciiTheme="minorHAnsi" w:hAnsiTheme="minorHAnsi" w:cs="Times New Roman"/>
          <w:bCs/>
        </w:rPr>
        <w:t xml:space="preserve">shall manage vegetation to prevent encroachments into the </w:t>
      </w:r>
      <w:r w:rsidR="00E953B9" w:rsidRPr="009B3996">
        <w:rPr>
          <w:rFonts w:asciiTheme="minorHAnsi" w:hAnsiTheme="minorHAnsi" w:cs="Times New Roman"/>
          <w:bCs/>
        </w:rPr>
        <w:t>Minimum Vegetation Clearance Distance (</w:t>
      </w:r>
      <w:r w:rsidR="007D3ACC" w:rsidRPr="009B3996">
        <w:rPr>
          <w:rFonts w:asciiTheme="minorHAnsi" w:hAnsiTheme="minorHAnsi" w:cs="Times New Roman"/>
          <w:bCs/>
        </w:rPr>
        <w:t>MVCD</w:t>
      </w:r>
      <w:r w:rsidR="00E953B9" w:rsidRPr="009B3996">
        <w:rPr>
          <w:rFonts w:asciiTheme="minorHAnsi" w:hAnsiTheme="minorHAnsi" w:cs="Times New Roman"/>
          <w:bCs/>
        </w:rPr>
        <w:t>)</w:t>
      </w:r>
      <w:r w:rsidR="007D3ACC" w:rsidRPr="009B3996">
        <w:rPr>
          <w:rFonts w:asciiTheme="minorHAnsi" w:hAnsiTheme="minorHAnsi" w:cs="Times New Roman"/>
          <w:bCs/>
        </w:rPr>
        <w:t xml:space="preserve"> of its applicable line(s) which are either an element of an IROL, or an element of a Major WECC Transfer Path; operating within their Rating and all Rated Electrical Operating Conditions</w:t>
      </w:r>
      <w:bookmarkStart w:id="3" w:name="_Ref273451971"/>
      <w:r w:rsidR="007D3ACC" w:rsidRPr="009B3996">
        <w:rPr>
          <w:rFonts w:asciiTheme="minorHAnsi" w:hAnsiTheme="minorHAnsi" w:cs="Times New Roman"/>
          <w:bCs/>
        </w:rPr>
        <w:t xml:space="preserve"> of the types shown below</w:t>
      </w:r>
      <w:r w:rsidR="007D3ACC" w:rsidRPr="009B3996">
        <w:rPr>
          <w:rFonts w:asciiTheme="minorHAnsi" w:hAnsiTheme="minorHAnsi" w:cs="Times New Roman"/>
          <w:bCs/>
          <w:vertAlign w:val="superscript"/>
        </w:rPr>
        <w:footnoteReference w:id="3"/>
      </w:r>
      <w:bookmarkEnd w:id="3"/>
      <w:r w:rsidR="007D3ACC" w:rsidRPr="009B3996">
        <w:rPr>
          <w:rFonts w:asciiTheme="minorHAnsi" w:hAnsiTheme="minorHAnsi" w:cs="Times New Roman"/>
          <w:bCs/>
        </w:rPr>
        <w:t>:</w:t>
      </w:r>
      <w:r w:rsidR="003B316B">
        <w:rPr>
          <w:rFonts w:asciiTheme="minorHAnsi" w:hAnsiTheme="minorHAnsi" w:cs="Times New Roman"/>
          <w:bCs/>
        </w:rPr>
        <w:t xml:space="preserve"> </w:t>
      </w:r>
    </w:p>
    <w:p w14:paraId="0A378400" w14:textId="77777777" w:rsidR="00A378B8" w:rsidRPr="009B3996" w:rsidRDefault="00A378B8" w:rsidP="009B3996">
      <w:pPr>
        <w:spacing w:before="120"/>
        <w:contextualSpacing/>
        <w:rPr>
          <w:rFonts w:asciiTheme="minorHAnsi" w:hAnsiTheme="minorHAnsi" w:cs="Times New Roman"/>
          <w:bCs/>
        </w:rPr>
      </w:pPr>
    </w:p>
    <w:p w14:paraId="0ECFA6E1" w14:textId="19671823" w:rsidR="007D3ACC" w:rsidRPr="00A378B8" w:rsidRDefault="007D3ACC" w:rsidP="008276C2">
      <w:pPr>
        <w:pStyle w:val="ListParagraph"/>
        <w:numPr>
          <w:ilvl w:val="1"/>
          <w:numId w:val="20"/>
        </w:numPr>
      </w:pPr>
      <w:r w:rsidRPr="00A378B8">
        <w:t>An encroachment into the MVCD as shown in FAC-003-Table 2, observed in Real-time, absent a Sustained Outage</w:t>
      </w:r>
      <w:bookmarkStart w:id="4" w:name="_Ref289160585"/>
      <w:r w:rsidRPr="00A378B8">
        <w:t>,</w:t>
      </w:r>
      <w:r w:rsidRPr="003E5011">
        <w:rPr>
          <w:vertAlign w:val="superscript"/>
        </w:rPr>
        <w:footnoteReference w:id="4"/>
      </w:r>
      <w:bookmarkEnd w:id="4"/>
    </w:p>
    <w:p w14:paraId="4F41C607" w14:textId="44279A6B" w:rsidR="007D3ACC" w:rsidRPr="00A378B8" w:rsidRDefault="007D3ACC" w:rsidP="008276C2">
      <w:pPr>
        <w:pStyle w:val="ListParagraph"/>
        <w:numPr>
          <w:ilvl w:val="1"/>
          <w:numId w:val="20"/>
        </w:numPr>
      </w:pPr>
      <w:r w:rsidRPr="00A378B8">
        <w:t>An encroachment due to a fall-in from inside the ROW that caused a vegetation-related Sustained Outage</w:t>
      </w:r>
      <w:bookmarkStart w:id="5" w:name="_Ref289161088"/>
      <w:r w:rsidRPr="00A378B8">
        <w:t>,</w:t>
      </w:r>
      <w:bookmarkStart w:id="6" w:name="_Ref381024829"/>
      <w:r w:rsidRPr="003E5011">
        <w:rPr>
          <w:vertAlign w:val="superscript"/>
        </w:rPr>
        <w:footnoteReference w:id="5"/>
      </w:r>
      <w:bookmarkEnd w:id="5"/>
      <w:bookmarkEnd w:id="6"/>
    </w:p>
    <w:p w14:paraId="2956CE8A" w14:textId="3050F734" w:rsidR="007D3ACC" w:rsidRPr="00A378B8" w:rsidRDefault="007D3ACC" w:rsidP="008276C2">
      <w:pPr>
        <w:pStyle w:val="ListParagraph"/>
        <w:numPr>
          <w:ilvl w:val="1"/>
          <w:numId w:val="20"/>
        </w:numPr>
      </w:pPr>
      <w:r w:rsidRPr="00A378B8">
        <w:t>An encroachment due to the blowing together of applicable lines and vegetation located inside the ROW that caused a vegetation-related Sustained Outage</w:t>
      </w:r>
      <w:r w:rsidR="00252048">
        <w:t>,</w:t>
      </w:r>
      <w:r w:rsidR="00252048" w:rsidRPr="008276C2">
        <w:rPr>
          <w:vertAlign w:val="superscript"/>
        </w:rPr>
        <w:fldChar w:fldCharType="begin"/>
      </w:r>
      <w:r w:rsidR="00252048" w:rsidRPr="008276C2">
        <w:rPr>
          <w:vertAlign w:val="superscript"/>
        </w:rPr>
        <w:instrText xml:space="preserve"> NOTEREF _Ref381024829 \h  \* MERGEFORMAT </w:instrText>
      </w:r>
      <w:r w:rsidR="00252048" w:rsidRPr="008276C2">
        <w:rPr>
          <w:vertAlign w:val="superscript"/>
        </w:rPr>
      </w:r>
      <w:r w:rsidR="00252048" w:rsidRPr="008276C2">
        <w:rPr>
          <w:vertAlign w:val="superscript"/>
        </w:rPr>
        <w:fldChar w:fldCharType="separate"/>
      </w:r>
      <w:r w:rsidR="00252048" w:rsidRPr="008276C2">
        <w:rPr>
          <w:vertAlign w:val="superscript"/>
        </w:rPr>
        <w:t>4</w:t>
      </w:r>
      <w:r w:rsidR="00252048" w:rsidRPr="008276C2">
        <w:rPr>
          <w:vertAlign w:val="superscript"/>
        </w:rPr>
        <w:fldChar w:fldCharType="end"/>
      </w:r>
    </w:p>
    <w:p w14:paraId="023E4F5D" w14:textId="24858AD6" w:rsidR="007D3ACC" w:rsidRPr="00A378B8" w:rsidRDefault="007D3ACC" w:rsidP="008276C2">
      <w:pPr>
        <w:pStyle w:val="ListParagraph"/>
        <w:numPr>
          <w:ilvl w:val="1"/>
          <w:numId w:val="20"/>
        </w:numPr>
      </w:pPr>
      <w:r w:rsidRPr="00A378B8">
        <w:t>An encroachment due to vegetation growth into the MVCD that caused a vegetation-related Sustained Outage.</w:t>
      </w:r>
      <w:r w:rsidR="00252048" w:rsidRPr="008276C2">
        <w:rPr>
          <w:vertAlign w:val="superscript"/>
        </w:rPr>
        <w:fldChar w:fldCharType="begin"/>
      </w:r>
      <w:r w:rsidR="00252048" w:rsidRPr="008276C2">
        <w:rPr>
          <w:vertAlign w:val="superscript"/>
        </w:rPr>
        <w:instrText xml:space="preserve"> NOTEREF _Ref381024829 \h  \* MERGEFORMAT </w:instrText>
      </w:r>
      <w:r w:rsidR="00252048" w:rsidRPr="008276C2">
        <w:rPr>
          <w:vertAlign w:val="superscript"/>
        </w:rPr>
      </w:r>
      <w:r w:rsidR="00252048" w:rsidRPr="008276C2">
        <w:rPr>
          <w:vertAlign w:val="superscript"/>
        </w:rPr>
        <w:fldChar w:fldCharType="separate"/>
      </w:r>
      <w:r w:rsidR="00252048" w:rsidRPr="008276C2">
        <w:rPr>
          <w:vertAlign w:val="superscript"/>
        </w:rPr>
        <w:t>4</w:t>
      </w:r>
      <w:r w:rsidR="00252048" w:rsidRPr="008276C2">
        <w:rPr>
          <w:vertAlign w:val="superscript"/>
        </w:rPr>
        <w:fldChar w:fldCharType="end"/>
      </w:r>
    </w:p>
    <w:p w14:paraId="2B776459" w14:textId="77777777" w:rsidR="000146B4" w:rsidRDefault="00AA15EE" w:rsidP="00C97AC6">
      <w:pPr>
        <w:pStyle w:val="Heading2"/>
      </w:pPr>
      <w:r>
        <w:t>Measure</w:t>
      </w:r>
    </w:p>
    <w:p w14:paraId="1E5181B4" w14:textId="77777777" w:rsidR="0048503F" w:rsidRPr="00AE6936" w:rsidRDefault="0048503F" w:rsidP="000146B4">
      <w:pPr>
        <w:rPr>
          <w:rFonts w:asciiTheme="minorHAnsi" w:hAnsiTheme="minorHAnsi" w:cs="Times New Roman"/>
        </w:rPr>
      </w:pPr>
      <w:r w:rsidRPr="009B3996">
        <w:rPr>
          <w:rFonts w:asciiTheme="minorHAnsi" w:hAnsiTheme="minorHAnsi" w:cs="Times New Roman"/>
          <w:b/>
        </w:rPr>
        <w:t>M1.</w:t>
      </w:r>
      <w:r w:rsidRPr="009B3996">
        <w:rPr>
          <w:rFonts w:asciiTheme="minorHAnsi" w:hAnsiTheme="minorHAnsi" w:cs="Times New Roman"/>
          <w:b/>
        </w:rPr>
        <w:tab/>
      </w:r>
      <w:r w:rsidRPr="009B3996">
        <w:rPr>
          <w:rFonts w:asciiTheme="minorHAnsi" w:hAnsiTheme="minorHAnsi" w:cs="Times New Roman"/>
        </w:rPr>
        <w:t xml:space="preserve"> Each </w:t>
      </w:r>
      <w:r w:rsidR="00F81E7F" w:rsidRPr="009B3996">
        <w:rPr>
          <w:rFonts w:asciiTheme="minorHAnsi" w:hAnsiTheme="minorHAnsi" w:cs="Times New Roman"/>
        </w:rPr>
        <w:t xml:space="preserve">applicable </w:t>
      </w:r>
      <w:r w:rsidRPr="009B3996">
        <w:rPr>
          <w:rFonts w:asciiTheme="minorHAnsi" w:hAnsiTheme="minorHAnsi" w:cs="Times New Roman"/>
        </w:rPr>
        <w:t xml:space="preserve">Transmission Owner </w:t>
      </w:r>
      <w:r w:rsidR="00A36CA3" w:rsidRPr="009B3996">
        <w:rPr>
          <w:rFonts w:asciiTheme="minorHAnsi" w:hAnsiTheme="minorHAnsi" w:cs="Times New Roman"/>
        </w:rPr>
        <w:t xml:space="preserve">and applicable </w:t>
      </w:r>
      <w:r w:rsidR="00235B53" w:rsidRPr="009B3996">
        <w:rPr>
          <w:rFonts w:asciiTheme="minorHAnsi" w:hAnsiTheme="minorHAnsi" w:cs="Times New Roman"/>
        </w:rPr>
        <w:t>Generator Owner</w:t>
      </w:r>
      <w:r w:rsidR="00A36CA3" w:rsidRPr="009B3996">
        <w:rPr>
          <w:rFonts w:asciiTheme="minorHAnsi" w:hAnsiTheme="minorHAnsi" w:cs="Times New Roman"/>
        </w:rPr>
        <w:t xml:space="preserve"> </w:t>
      </w:r>
      <w:r w:rsidRPr="009B3996">
        <w:rPr>
          <w:rFonts w:asciiTheme="minorHAnsi" w:hAnsiTheme="minorHAnsi" w:cs="Times New Roman"/>
        </w:rPr>
        <w:t xml:space="preserve">has evidence that it managed vegetation to prevent encroachment into the MVCD as described in R1. Examples of acceptable forms of evidence may include dated attestations, dated reports containing no Sustained Outages associated with encroachment types 2 through 4 above, or records confirming no Real-time observations of any MVCD encroachments. </w:t>
      </w:r>
    </w:p>
    <w:p w14:paraId="37E998EE" w14:textId="77777777" w:rsidR="000146B4" w:rsidRPr="000146B4" w:rsidRDefault="00AA15EE" w:rsidP="00C97AC6">
      <w:pPr>
        <w:pStyle w:val="Heading2"/>
      </w:pPr>
      <w:r>
        <w:t>Ques</w:t>
      </w:r>
      <w:r w:rsidR="001C61ED">
        <w:t>tions for Registered Entity</w:t>
      </w:r>
    </w:p>
    <w:p w14:paraId="179CA154" w14:textId="3398E5CE" w:rsidR="0073718A" w:rsidRPr="0031035C" w:rsidRDefault="00881BC9" w:rsidP="007919A9">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31035C">
        <w:tab/>
      </w:r>
      <w:r w:rsidR="001C61ED" w:rsidRPr="0031035C">
        <w:tab/>
      </w:r>
      <w:r w:rsidR="0073718A" w:rsidRPr="0031035C">
        <w:t xml:space="preserve">Does the applicable </w:t>
      </w:r>
      <w:r w:rsidR="00235B53" w:rsidRPr="0031035C">
        <w:t>Generator Owner</w:t>
      </w:r>
      <w:r w:rsidR="0073718A" w:rsidRPr="0031035C">
        <w:t xml:space="preserve"> own overhead transmission lines that (1) extend greater than one mile or 1.609 kilometers beyond the fenced area of the generating station switchyard to the point of interconnection with a Transmission Owner’s Facility or (2) do not have a clear line of sight from the generating station switchyard fence to the point of interconnection with a Transmission Owner’s Facility?</w:t>
      </w:r>
      <w:r w:rsidR="00A73037" w:rsidRPr="0031035C">
        <w:t xml:space="preserve"> </w:t>
      </w:r>
      <w:r w:rsidR="0073718A" w:rsidRPr="0031035C">
        <w:sym w:font="Wingdings" w:char="F06F"/>
      </w:r>
      <w:r w:rsidR="0073718A" w:rsidRPr="0031035C">
        <w:t xml:space="preserve"> Yes</w:t>
      </w:r>
      <w:r w:rsidR="00A73037" w:rsidRPr="0031035C">
        <w:t xml:space="preserve"> </w:t>
      </w:r>
      <w:r w:rsidR="0073718A" w:rsidRPr="0031035C">
        <w:sym w:font="Wingdings" w:char="F06F"/>
      </w:r>
      <w:r w:rsidR="0073718A" w:rsidRPr="0031035C">
        <w:t xml:space="preserve"> No</w:t>
      </w:r>
    </w:p>
    <w:p w14:paraId="6EE5D633" w14:textId="77777777" w:rsidR="0073718A" w:rsidRPr="0031035C" w:rsidRDefault="0073718A" w:rsidP="007919A9">
      <w:pPr>
        <w:pBdr>
          <w:top w:val="single" w:sz="2" w:space="1" w:color="auto"/>
          <w:left w:val="single" w:sz="2" w:space="4" w:color="auto"/>
          <w:bottom w:val="single" w:sz="2" w:space="1" w:color="auto"/>
          <w:right w:val="single" w:sz="2" w:space="4" w:color="auto"/>
        </w:pBdr>
      </w:pPr>
    </w:p>
    <w:p w14:paraId="1F42FE5F" w14:textId="5EE0011D" w:rsidR="00C13EF3" w:rsidRDefault="00881BC9" w:rsidP="007919A9">
      <w:pPr>
        <w:pBdr>
          <w:top w:val="single" w:sz="2" w:space="1" w:color="auto"/>
          <w:left w:val="single" w:sz="2" w:space="4" w:color="auto"/>
          <w:bottom w:val="single" w:sz="2" w:space="1" w:color="auto"/>
          <w:right w:val="single" w:sz="2" w:space="4" w:color="auto"/>
        </w:pBdr>
      </w:pPr>
      <w:r w:rsidRPr="00881BC9">
        <w:rPr>
          <w:b/>
        </w:rPr>
        <w:t xml:space="preserve">If Yes, </w:t>
      </w:r>
      <w:r w:rsidR="0073718A" w:rsidRPr="0031035C">
        <w:t xml:space="preserve">provide </w:t>
      </w:r>
      <w:r w:rsidR="00D73FEE">
        <w:t>evidence</w:t>
      </w:r>
      <w:r w:rsidR="0073718A" w:rsidRPr="0031035C">
        <w:t xml:space="preserve"> of the applicable transmission lines and respond to the following Questions.</w:t>
      </w:r>
      <w:r w:rsidR="004E5699">
        <w:t xml:space="preserve"> </w:t>
      </w:r>
    </w:p>
    <w:p w14:paraId="79FBF565" w14:textId="77777777" w:rsidR="00C13EF3" w:rsidRDefault="00C13EF3" w:rsidP="007919A9">
      <w:pPr>
        <w:pBdr>
          <w:top w:val="single" w:sz="2" w:space="1" w:color="auto"/>
          <w:left w:val="single" w:sz="2" w:space="4" w:color="auto"/>
          <w:bottom w:val="single" w:sz="2" w:space="1" w:color="auto"/>
          <w:right w:val="single" w:sz="2" w:space="4" w:color="auto"/>
        </w:pBdr>
      </w:pPr>
    </w:p>
    <w:p w14:paraId="025755B2" w14:textId="68254CB0" w:rsidR="0073718A" w:rsidRPr="0031035C" w:rsidRDefault="00C13EF3" w:rsidP="007919A9">
      <w:pPr>
        <w:pBdr>
          <w:top w:val="single" w:sz="2" w:space="1" w:color="auto"/>
          <w:left w:val="single" w:sz="2" w:space="4" w:color="auto"/>
          <w:bottom w:val="single" w:sz="2" w:space="1" w:color="auto"/>
          <w:right w:val="single" w:sz="2" w:space="4" w:color="auto"/>
        </w:pBdr>
      </w:pPr>
      <w:r>
        <w:t>[Note: A spreadsheet or other document may be used. If so, provide a document reference below.]</w:t>
      </w:r>
    </w:p>
    <w:p w14:paraId="6B7F482E" w14:textId="77777777" w:rsidR="0024773B" w:rsidRDefault="0024773B" w:rsidP="0024339F">
      <w:pPr>
        <w:pBdr>
          <w:top w:val="single" w:sz="2" w:space="1" w:color="auto"/>
          <w:left w:val="single" w:sz="2" w:space="4" w:color="auto"/>
          <w:bottom w:val="single" w:sz="2" w:space="1" w:color="auto"/>
          <w:right w:val="single" w:sz="2" w:space="4" w:color="auto"/>
        </w:pBdr>
      </w:pPr>
    </w:p>
    <w:p w14:paraId="3838B341" w14:textId="77777777" w:rsidR="00C13EF3" w:rsidRDefault="00C13EF3" w:rsidP="0024339F">
      <w:pPr>
        <w:pBdr>
          <w:top w:val="single" w:sz="2" w:space="1" w:color="auto"/>
          <w:left w:val="single" w:sz="2" w:space="4" w:color="auto"/>
          <w:bottom w:val="single" w:sz="2" w:space="1" w:color="auto"/>
          <w:right w:val="single" w:sz="2" w:space="4" w:color="auto"/>
        </w:pBdr>
      </w:pPr>
    </w:p>
    <w:p w14:paraId="0D010799" w14:textId="77777777" w:rsidR="0096201F" w:rsidRDefault="0073718A"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0024773B" w:rsidRPr="0024773B">
        <w:rPr>
          <w:b/>
          <w:color w:val="FF0000"/>
        </w:rPr>
        <w:t>(Required)</w:t>
      </w:r>
      <w:r w:rsidRPr="0031035C">
        <w:t>:</w:t>
      </w:r>
    </w:p>
    <w:p w14:paraId="7B8D3EF0" w14:textId="77777777" w:rsidR="0024773B" w:rsidRDefault="0024773B" w:rsidP="007919A9">
      <w:pPr>
        <w:pBdr>
          <w:top w:val="single" w:sz="2" w:space="1" w:color="auto"/>
          <w:left w:val="single" w:sz="2" w:space="4" w:color="auto"/>
          <w:bottom w:val="single" w:sz="2" w:space="1" w:color="auto"/>
          <w:right w:val="single" w:sz="2" w:space="4" w:color="auto"/>
        </w:pBdr>
        <w:shd w:val="clear" w:color="auto" w:fill="DBE5F1"/>
      </w:pPr>
    </w:p>
    <w:p w14:paraId="74B46C87" w14:textId="77777777" w:rsidR="0024773B" w:rsidRPr="0031035C" w:rsidRDefault="0024773B" w:rsidP="007919A9">
      <w:pPr>
        <w:pBdr>
          <w:top w:val="single" w:sz="2" w:space="1" w:color="auto"/>
          <w:left w:val="single" w:sz="2" w:space="4" w:color="auto"/>
          <w:bottom w:val="single" w:sz="2" w:space="1" w:color="auto"/>
          <w:right w:val="single" w:sz="2" w:space="4" w:color="auto"/>
        </w:pBdr>
        <w:shd w:val="clear" w:color="auto" w:fill="DBE5F1"/>
      </w:pPr>
    </w:p>
    <w:p w14:paraId="48B4743F" w14:textId="77777777" w:rsidR="0096201F" w:rsidRDefault="0096201F" w:rsidP="0073718A">
      <w:pPr>
        <w:autoSpaceDE/>
        <w:autoSpaceDN/>
        <w:adjustRightInd/>
        <w:ind w:left="2"/>
        <w:rPr>
          <w:rFonts w:asciiTheme="minorHAnsi" w:hAnsiTheme="minorHAnsi" w:cs="Times New Roman"/>
        </w:rPr>
      </w:pPr>
    </w:p>
    <w:p w14:paraId="4DDC82CE" w14:textId="77777777" w:rsidR="003E329E" w:rsidRPr="0031035C" w:rsidRDefault="00881BC9" w:rsidP="007919A9">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31035C">
        <w:tab/>
      </w:r>
      <w:r w:rsidR="00144772" w:rsidRPr="0031035C">
        <w:t xml:space="preserve">Does </w:t>
      </w:r>
      <w:r w:rsidR="001E72EC" w:rsidRPr="0031035C">
        <w:t xml:space="preserve">the </w:t>
      </w:r>
      <w:r w:rsidR="00F81E7F" w:rsidRPr="0031035C">
        <w:t xml:space="preserve">applicable </w:t>
      </w:r>
      <w:r w:rsidR="00BE581A" w:rsidRPr="0031035C">
        <w:t>Transmission Owner</w:t>
      </w:r>
      <w:r w:rsidR="00144772" w:rsidRPr="0031035C">
        <w:t xml:space="preserve"> </w:t>
      </w:r>
      <w:r w:rsidR="0073718A" w:rsidRPr="0031035C">
        <w:t xml:space="preserve">or </w:t>
      </w:r>
      <w:r w:rsidR="00235B53" w:rsidRPr="0031035C">
        <w:t>Generator Owner</w:t>
      </w:r>
      <w:r w:rsidR="0073718A" w:rsidRPr="0031035C">
        <w:t xml:space="preserve"> </w:t>
      </w:r>
      <w:r w:rsidR="00144772" w:rsidRPr="0031035C">
        <w:t xml:space="preserve">own overhead transmission lines that are </w:t>
      </w:r>
      <w:r w:rsidR="00F3333D" w:rsidRPr="0031035C">
        <w:t xml:space="preserve">either an element of an IROL or </w:t>
      </w:r>
      <w:r w:rsidR="00144772" w:rsidRPr="0031035C">
        <w:t>an element of a Major WECC Transfer Path</w:t>
      </w:r>
      <w:r w:rsidR="005E23D1" w:rsidRPr="0031035C">
        <w:t>?</w:t>
      </w:r>
      <w:r w:rsidR="00A73037" w:rsidRPr="0031035C">
        <w:t xml:space="preserve"> </w:t>
      </w:r>
      <w:r w:rsidR="003E329E" w:rsidRPr="0031035C">
        <w:sym w:font="Wingdings" w:char="F06F"/>
      </w:r>
      <w:r w:rsidR="003E329E" w:rsidRPr="0031035C">
        <w:t xml:space="preserve"> Yes</w:t>
      </w:r>
      <w:r w:rsidR="00A73037" w:rsidRPr="0031035C">
        <w:t xml:space="preserve"> </w:t>
      </w:r>
      <w:r w:rsidR="003E329E" w:rsidRPr="0031035C">
        <w:sym w:font="Wingdings" w:char="F06F"/>
      </w:r>
      <w:r w:rsidR="003E329E" w:rsidRPr="0031035C">
        <w:t xml:space="preserve"> No</w:t>
      </w:r>
    </w:p>
    <w:p w14:paraId="1F930496" w14:textId="77777777" w:rsidR="00742CA4" w:rsidRPr="0031035C" w:rsidRDefault="00742CA4" w:rsidP="007919A9">
      <w:pPr>
        <w:pBdr>
          <w:top w:val="single" w:sz="2" w:space="1" w:color="auto"/>
          <w:left w:val="single" w:sz="2" w:space="4" w:color="auto"/>
          <w:bottom w:val="single" w:sz="2" w:space="1" w:color="auto"/>
          <w:right w:val="single" w:sz="2" w:space="4" w:color="auto"/>
        </w:pBdr>
      </w:pPr>
    </w:p>
    <w:p w14:paraId="6623A99C" w14:textId="773D76B4" w:rsidR="00144772" w:rsidRPr="0031035C" w:rsidRDefault="00881BC9" w:rsidP="007919A9">
      <w:pPr>
        <w:pBdr>
          <w:top w:val="single" w:sz="2" w:space="1" w:color="auto"/>
          <w:left w:val="single" w:sz="2" w:space="4" w:color="auto"/>
          <w:bottom w:val="single" w:sz="2" w:space="1" w:color="auto"/>
          <w:right w:val="single" w:sz="2" w:space="4" w:color="auto"/>
        </w:pBdr>
      </w:pPr>
      <w:r w:rsidRPr="00881BC9">
        <w:rPr>
          <w:b/>
        </w:rPr>
        <w:t xml:space="preserve">If Yes, </w:t>
      </w:r>
      <w:r w:rsidR="00144772" w:rsidRPr="0031035C">
        <w:t xml:space="preserve">provide </w:t>
      </w:r>
      <w:r w:rsidR="00D73FEE">
        <w:t xml:space="preserve">evidence </w:t>
      </w:r>
      <w:r w:rsidR="00144772" w:rsidRPr="0031035C">
        <w:t>of the applicable transmission lines</w:t>
      </w:r>
      <w:r w:rsidR="003B6B4E" w:rsidRPr="0031035C">
        <w:t xml:space="preserve"> and respond to the next Question</w:t>
      </w:r>
    </w:p>
    <w:p w14:paraId="012EAB94" w14:textId="77777777" w:rsidR="00680C03" w:rsidRDefault="00680C03" w:rsidP="007919A9">
      <w:pPr>
        <w:pBdr>
          <w:top w:val="single" w:sz="2" w:space="1" w:color="auto"/>
          <w:left w:val="single" w:sz="2" w:space="4" w:color="auto"/>
          <w:bottom w:val="single" w:sz="2" w:space="1" w:color="auto"/>
          <w:right w:val="single" w:sz="2" w:space="4" w:color="auto"/>
        </w:pBdr>
      </w:pPr>
    </w:p>
    <w:p w14:paraId="10D33229" w14:textId="77777777" w:rsidR="00C13EF3" w:rsidRDefault="00C13EF3" w:rsidP="00C13EF3">
      <w:pPr>
        <w:pBdr>
          <w:top w:val="single" w:sz="2" w:space="1" w:color="auto"/>
          <w:left w:val="single" w:sz="2" w:space="4" w:color="auto"/>
          <w:bottom w:val="single" w:sz="2" w:space="1" w:color="auto"/>
          <w:right w:val="single" w:sz="2" w:space="4" w:color="auto"/>
        </w:pBdr>
      </w:pPr>
      <w:r>
        <w:t>[Note: A spreadsheet or other document may be used. If so, provide a document reference below.]</w:t>
      </w:r>
    </w:p>
    <w:p w14:paraId="0F39A894" w14:textId="77777777" w:rsidR="00294AA3" w:rsidRDefault="00294AA3" w:rsidP="00C13EF3">
      <w:pPr>
        <w:pBdr>
          <w:top w:val="single" w:sz="2" w:space="1" w:color="auto"/>
          <w:left w:val="single" w:sz="2" w:space="4" w:color="auto"/>
          <w:bottom w:val="single" w:sz="2" w:space="1" w:color="auto"/>
          <w:right w:val="single" w:sz="2" w:space="4" w:color="auto"/>
        </w:pBdr>
      </w:pPr>
    </w:p>
    <w:p w14:paraId="6C799EEF" w14:textId="77777777" w:rsidR="00C13EF3" w:rsidRPr="0031035C" w:rsidRDefault="00C13EF3" w:rsidP="007919A9">
      <w:pPr>
        <w:pBdr>
          <w:top w:val="single" w:sz="2" w:space="1" w:color="auto"/>
          <w:left w:val="single" w:sz="2" w:space="4" w:color="auto"/>
          <w:bottom w:val="single" w:sz="2" w:space="1" w:color="auto"/>
          <w:right w:val="single" w:sz="2" w:space="4" w:color="auto"/>
        </w:pBdr>
      </w:pPr>
    </w:p>
    <w:p w14:paraId="76790170"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1B391A21" w14:textId="77777777" w:rsidR="00577D79" w:rsidRDefault="00577D79" w:rsidP="007919A9">
      <w:pPr>
        <w:pBdr>
          <w:top w:val="single" w:sz="2" w:space="1" w:color="auto"/>
          <w:left w:val="single" w:sz="2" w:space="4" w:color="auto"/>
          <w:bottom w:val="single" w:sz="2" w:space="1" w:color="auto"/>
          <w:right w:val="single" w:sz="2" w:space="4" w:color="auto"/>
        </w:pBdr>
        <w:shd w:val="clear" w:color="auto" w:fill="DBE5F1"/>
      </w:pPr>
    </w:p>
    <w:p w14:paraId="78AC2D57" w14:textId="77777777" w:rsidR="00577D79" w:rsidRPr="0031035C" w:rsidRDefault="00577D79" w:rsidP="007919A9">
      <w:pPr>
        <w:pBdr>
          <w:top w:val="single" w:sz="2" w:space="1" w:color="auto"/>
          <w:left w:val="single" w:sz="2" w:space="4" w:color="auto"/>
          <w:bottom w:val="single" w:sz="2" w:space="1" w:color="auto"/>
          <w:right w:val="single" w:sz="2" w:space="4" w:color="auto"/>
        </w:pBdr>
        <w:shd w:val="clear" w:color="auto" w:fill="DBE5F1"/>
      </w:pPr>
    </w:p>
    <w:p w14:paraId="00545C25" w14:textId="77777777" w:rsidR="0096201F" w:rsidRDefault="0096201F" w:rsidP="00167C68">
      <w:pPr>
        <w:autoSpaceDE/>
        <w:autoSpaceDN/>
        <w:adjustRightInd/>
        <w:ind w:left="2"/>
        <w:rPr>
          <w:rFonts w:asciiTheme="minorHAnsi" w:hAnsiTheme="minorHAnsi" w:cs="Times New Roman"/>
        </w:rPr>
      </w:pPr>
    </w:p>
    <w:p w14:paraId="3F5F9C88" w14:textId="53E14AC3" w:rsidR="00830B31" w:rsidRPr="0031035C" w:rsidRDefault="00881BC9" w:rsidP="007919A9">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31035C">
        <w:tab/>
      </w:r>
      <w:r w:rsidR="00254C2A" w:rsidRPr="0031035C">
        <w:t>Did</w:t>
      </w:r>
      <w:r w:rsidR="007B5857" w:rsidRPr="0031035C">
        <w:t xml:space="preserve"> </w:t>
      </w:r>
      <w:r w:rsidR="00BE581A" w:rsidRPr="0031035C">
        <w:t xml:space="preserve">the </w:t>
      </w:r>
      <w:r w:rsidR="00F81E7F" w:rsidRPr="0031035C">
        <w:t xml:space="preserve">applicable </w:t>
      </w:r>
      <w:r w:rsidR="00BE581A" w:rsidRPr="0031035C">
        <w:t>Transmission Owner</w:t>
      </w:r>
      <w:r w:rsidR="0073718A" w:rsidRPr="0031035C">
        <w:t xml:space="preserve"> or </w:t>
      </w:r>
      <w:r w:rsidR="00235B53" w:rsidRPr="0031035C">
        <w:t>Generator Owner</w:t>
      </w:r>
      <w:r w:rsidR="00BE581A" w:rsidRPr="0031035C">
        <w:t xml:space="preserve"> </w:t>
      </w:r>
      <w:r w:rsidR="004162C6" w:rsidRPr="0031035C">
        <w:t xml:space="preserve">have any encroachment (Types </w:t>
      </w:r>
      <w:r w:rsidR="001D66BA">
        <w:t>1.1</w:t>
      </w:r>
      <w:r w:rsidR="004162C6" w:rsidRPr="0031035C">
        <w:t>-</w:t>
      </w:r>
      <w:r w:rsidR="001D66BA">
        <w:t>1.4</w:t>
      </w:r>
      <w:r w:rsidR="004162C6" w:rsidRPr="0031035C">
        <w:t>)</w:t>
      </w:r>
      <w:r w:rsidR="00246D49" w:rsidRPr="0031035C">
        <w:t xml:space="preserve"> </w:t>
      </w:r>
      <w:r w:rsidR="00254C2A" w:rsidRPr="0031035C">
        <w:t xml:space="preserve">into the MVCD of </w:t>
      </w:r>
      <w:r w:rsidR="00246D49" w:rsidRPr="0031035C">
        <w:t>its</w:t>
      </w:r>
      <w:r w:rsidR="00254C2A" w:rsidRPr="0031035C">
        <w:t xml:space="preserve"> applicable line(s) in the audit</w:t>
      </w:r>
      <w:r w:rsidR="00246D49" w:rsidRPr="0031035C">
        <w:t xml:space="preserve"> period?</w:t>
      </w:r>
      <w:r w:rsidR="00915878" w:rsidRPr="0031035C">
        <w:t xml:space="preserve"> </w:t>
      </w:r>
      <w:r w:rsidR="00830B31" w:rsidRPr="0031035C">
        <w:sym w:font="Wingdings" w:char="F06F"/>
      </w:r>
      <w:r w:rsidR="00830B31" w:rsidRPr="0031035C">
        <w:t xml:space="preserve"> Yes</w:t>
      </w:r>
      <w:r w:rsidR="00A73037" w:rsidRPr="0031035C">
        <w:t xml:space="preserve"> </w:t>
      </w:r>
      <w:r w:rsidR="00830B31" w:rsidRPr="0031035C">
        <w:sym w:font="Wingdings" w:char="F06F"/>
      </w:r>
      <w:r w:rsidR="00830B31" w:rsidRPr="0031035C">
        <w:t xml:space="preserve"> No</w:t>
      </w:r>
    </w:p>
    <w:p w14:paraId="5204E3E0" w14:textId="77777777" w:rsidR="00742CA4" w:rsidRPr="0031035C" w:rsidRDefault="00742CA4" w:rsidP="007919A9">
      <w:pPr>
        <w:pBdr>
          <w:top w:val="single" w:sz="2" w:space="1" w:color="auto"/>
          <w:left w:val="single" w:sz="2" w:space="4" w:color="auto"/>
          <w:bottom w:val="single" w:sz="2" w:space="1" w:color="auto"/>
          <w:right w:val="single" w:sz="2" w:space="4" w:color="auto"/>
        </w:pBdr>
      </w:pPr>
    </w:p>
    <w:p w14:paraId="20A6E1C4" w14:textId="071299B3" w:rsidR="00AD3680" w:rsidRPr="0031035C" w:rsidRDefault="00881BC9" w:rsidP="007919A9">
      <w:pPr>
        <w:pBdr>
          <w:top w:val="single" w:sz="2" w:space="1" w:color="auto"/>
          <w:left w:val="single" w:sz="2" w:space="4" w:color="auto"/>
          <w:bottom w:val="single" w:sz="2" w:space="1" w:color="auto"/>
          <w:right w:val="single" w:sz="2" w:space="4" w:color="auto"/>
        </w:pBdr>
      </w:pPr>
      <w:r w:rsidRPr="00881BC9">
        <w:rPr>
          <w:b/>
        </w:rPr>
        <w:t xml:space="preserve">If Yes, </w:t>
      </w:r>
      <w:r w:rsidR="00AD3680" w:rsidRPr="0031035C">
        <w:t>describe the encroachment(s).</w:t>
      </w:r>
    </w:p>
    <w:p w14:paraId="3D2FEA6E" w14:textId="77777777" w:rsidR="007B5857" w:rsidRPr="0031035C" w:rsidRDefault="007B5857" w:rsidP="007919A9">
      <w:pPr>
        <w:pBdr>
          <w:top w:val="single" w:sz="2" w:space="1" w:color="auto"/>
          <w:left w:val="single" w:sz="2" w:space="4" w:color="auto"/>
          <w:bottom w:val="single" w:sz="2" w:space="1" w:color="auto"/>
          <w:right w:val="single" w:sz="2" w:space="4" w:color="auto"/>
        </w:pBdr>
      </w:pPr>
    </w:p>
    <w:p w14:paraId="724149B6"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4DB5BD75" w14:textId="77777777" w:rsidR="00577D79" w:rsidRDefault="00577D79" w:rsidP="007919A9">
      <w:pPr>
        <w:pBdr>
          <w:top w:val="single" w:sz="2" w:space="1" w:color="auto"/>
          <w:left w:val="single" w:sz="2" w:space="4" w:color="auto"/>
          <w:bottom w:val="single" w:sz="2" w:space="1" w:color="auto"/>
          <w:right w:val="single" w:sz="2" w:space="4" w:color="auto"/>
        </w:pBdr>
        <w:shd w:val="clear" w:color="auto" w:fill="DBE5F1"/>
      </w:pPr>
    </w:p>
    <w:p w14:paraId="50321289" w14:textId="77777777" w:rsidR="00577D79" w:rsidRPr="0031035C" w:rsidRDefault="00577D79" w:rsidP="007919A9">
      <w:pPr>
        <w:pBdr>
          <w:top w:val="single" w:sz="2" w:space="1" w:color="auto"/>
          <w:left w:val="single" w:sz="2" w:space="4" w:color="auto"/>
          <w:bottom w:val="single" w:sz="2" w:space="1" w:color="auto"/>
          <w:right w:val="single" w:sz="2" w:space="4" w:color="auto"/>
        </w:pBdr>
        <w:shd w:val="clear" w:color="auto" w:fill="DBE5F1"/>
      </w:pPr>
    </w:p>
    <w:p w14:paraId="2BFDF43A" w14:textId="77777777" w:rsidR="0043375A" w:rsidRPr="0031035C" w:rsidRDefault="001D4564" w:rsidP="00C60C1E">
      <w:pPr>
        <w:pStyle w:val="Heading2"/>
      </w:pPr>
      <w:r w:rsidRPr="0031035C">
        <w:t xml:space="preserve">Registered Entity Response </w:t>
      </w:r>
      <w:r w:rsidR="0024773B" w:rsidRPr="0024773B">
        <w:rPr>
          <w:color w:val="FF0000"/>
        </w:rPr>
        <w:t>(Required)</w:t>
      </w:r>
      <w:r w:rsidRPr="0031035C">
        <w:t xml:space="preserve">: </w:t>
      </w:r>
    </w:p>
    <w:p w14:paraId="488F2279" w14:textId="77777777" w:rsidR="0096201F" w:rsidRDefault="0043375A" w:rsidP="00C60C1E">
      <w:pPr>
        <w:rPr>
          <w:rFonts w:eastAsia="Calibri"/>
        </w:rPr>
      </w:pPr>
      <w:r w:rsidRPr="0031035C">
        <w:rPr>
          <w:rFonts w:eastAsia="Calibri"/>
        </w:rPr>
        <w:t xml:space="preserve">Describe, in narrative form, how you meet compliance with this </w:t>
      </w:r>
      <w:r w:rsidR="007E0126" w:rsidRPr="0031035C">
        <w:rPr>
          <w:rFonts w:eastAsia="Calibri"/>
        </w:rPr>
        <w:t>R</w:t>
      </w:r>
      <w:r w:rsidRPr="0031035C">
        <w:rPr>
          <w:rFonts w:eastAsia="Calibri"/>
        </w:rPr>
        <w:t xml:space="preserve">equirement. </w:t>
      </w:r>
    </w:p>
    <w:p w14:paraId="362A47C9" w14:textId="77777777" w:rsidR="007919A9" w:rsidRDefault="007919A9" w:rsidP="007919A9">
      <w:pPr>
        <w:pBdr>
          <w:top w:val="single" w:sz="2" w:space="1" w:color="auto"/>
          <w:left w:val="single" w:sz="2" w:space="4" w:color="auto"/>
          <w:bottom w:val="single" w:sz="2" w:space="1" w:color="auto"/>
          <w:right w:val="single" w:sz="2" w:space="4" w:color="auto"/>
        </w:pBdr>
        <w:shd w:val="clear" w:color="auto" w:fill="DBE5F1"/>
      </w:pPr>
    </w:p>
    <w:p w14:paraId="0F10BCF8" w14:textId="77777777" w:rsidR="007919A9" w:rsidRPr="0031035C" w:rsidRDefault="007919A9" w:rsidP="007919A9">
      <w:pPr>
        <w:pBdr>
          <w:top w:val="single" w:sz="2" w:space="1" w:color="auto"/>
          <w:left w:val="single" w:sz="2" w:space="4" w:color="auto"/>
          <w:bottom w:val="single" w:sz="2" w:space="1" w:color="auto"/>
          <w:right w:val="single" w:sz="2" w:space="4" w:color="auto"/>
        </w:pBdr>
        <w:shd w:val="clear" w:color="auto" w:fill="DBE5F1"/>
      </w:pPr>
    </w:p>
    <w:p w14:paraId="102E2C7F" w14:textId="77777777" w:rsidR="00B52EA0" w:rsidRDefault="00B52EA0" w:rsidP="00C97AC6">
      <w:pPr>
        <w:pStyle w:val="Heading2"/>
      </w:pPr>
      <w:r w:rsidRPr="006C43BC">
        <w:t>Registered Entity Evidence</w:t>
      </w:r>
      <w:r w:rsidR="009F7C66">
        <w:t xml:space="preserve"> Listing</w:t>
      </w:r>
      <w:r w:rsidRPr="006C43BC">
        <w:t xml:space="preserve"> </w:t>
      </w:r>
      <w:r w:rsidR="0024773B" w:rsidRPr="0024773B">
        <w:rPr>
          <w:color w:val="FF0000"/>
        </w:rPr>
        <w:t>(Required)</w:t>
      </w:r>
      <w:r w:rsidRPr="006C43BC">
        <w:t>:</w:t>
      </w:r>
    </w:p>
    <w:p w14:paraId="566DB2AB" w14:textId="77777777" w:rsidR="00927C24" w:rsidRPr="006C43BC" w:rsidRDefault="00927C24" w:rsidP="00927C24">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496C1C3E" w14:textId="77777777" w:rsidR="00927C24" w:rsidRPr="00927C24" w:rsidRDefault="00927C24" w:rsidP="00927C24">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27C24" w:rsidRPr="006C43BC" w14:paraId="167ECC49" w14:textId="77777777" w:rsidTr="0024773B">
        <w:tc>
          <w:tcPr>
            <w:tcW w:w="5000" w:type="pct"/>
            <w:shd w:val="clear" w:color="auto" w:fill="DBE5F1"/>
          </w:tcPr>
          <w:p w14:paraId="5384535C" w14:textId="77777777" w:rsidR="00927C24" w:rsidRPr="00927C24" w:rsidRDefault="00927C24" w:rsidP="00927C24">
            <w:pPr>
              <w:pStyle w:val="ListParagraph"/>
              <w:widowControl w:val="0"/>
              <w:numPr>
                <w:ilvl w:val="0"/>
                <w:numId w:val="25"/>
              </w:numPr>
              <w:rPr>
                <w:rFonts w:asciiTheme="minorHAnsi" w:hAnsiTheme="minorHAnsi" w:cs="Times New Roman"/>
              </w:rPr>
            </w:pPr>
          </w:p>
        </w:tc>
      </w:tr>
      <w:tr w:rsidR="00927C24" w:rsidRPr="006C43BC" w14:paraId="731EFD86" w14:textId="77777777" w:rsidTr="00927C24">
        <w:tc>
          <w:tcPr>
            <w:tcW w:w="5000" w:type="pct"/>
            <w:shd w:val="clear" w:color="auto" w:fill="DBE5F1" w:themeFill="accent1" w:themeFillTint="33"/>
          </w:tcPr>
          <w:p w14:paraId="196FDA86" w14:textId="77777777" w:rsidR="00927C24" w:rsidRPr="00927C24" w:rsidRDefault="00927C24" w:rsidP="00927C24">
            <w:pPr>
              <w:pStyle w:val="ListParagraph"/>
              <w:widowControl w:val="0"/>
              <w:numPr>
                <w:ilvl w:val="0"/>
                <w:numId w:val="25"/>
              </w:numPr>
              <w:rPr>
                <w:rFonts w:asciiTheme="minorHAnsi" w:hAnsiTheme="minorHAnsi" w:cs="Times New Roman"/>
              </w:rPr>
            </w:pPr>
          </w:p>
        </w:tc>
      </w:tr>
      <w:tr w:rsidR="00927C24" w:rsidRPr="006C43BC" w14:paraId="660F1B6F" w14:textId="77777777" w:rsidTr="00927C24">
        <w:tc>
          <w:tcPr>
            <w:tcW w:w="5000" w:type="pct"/>
            <w:shd w:val="clear" w:color="auto" w:fill="DBE5F1" w:themeFill="accent1" w:themeFillTint="33"/>
          </w:tcPr>
          <w:p w14:paraId="06F0FC63" w14:textId="77777777" w:rsidR="00927C24" w:rsidRPr="00927C24" w:rsidRDefault="00927C24" w:rsidP="00927C24">
            <w:pPr>
              <w:pStyle w:val="ListParagraph"/>
              <w:widowControl w:val="0"/>
              <w:numPr>
                <w:ilvl w:val="0"/>
                <w:numId w:val="25"/>
              </w:numPr>
              <w:rPr>
                <w:rFonts w:asciiTheme="minorHAnsi" w:hAnsiTheme="minorHAnsi" w:cs="Times New Roman"/>
              </w:rPr>
            </w:pPr>
          </w:p>
        </w:tc>
      </w:tr>
    </w:tbl>
    <w:p w14:paraId="6C9C5760" w14:textId="77777777" w:rsidR="00FB78FE" w:rsidRDefault="00FB78FE" w:rsidP="00FB78FE">
      <w:pPr>
        <w:pStyle w:val="Heading2"/>
      </w:pPr>
      <w:r w:rsidRPr="006C43BC">
        <w:t xml:space="preserve">Audit Team Evidence Reviewed </w:t>
      </w:r>
    </w:p>
    <w:p w14:paraId="44D0E6D9" w14:textId="77777777" w:rsidR="00FB78FE" w:rsidRPr="00FB78FE" w:rsidRDefault="00FB78FE" w:rsidP="00FB78FE">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FB78FE" w:rsidRPr="006C43BC" w14:paraId="152B7458" w14:textId="77777777" w:rsidTr="00B2076E">
        <w:tc>
          <w:tcPr>
            <w:tcW w:w="11016" w:type="dxa"/>
            <w:shd w:val="clear" w:color="auto" w:fill="D9D9D9" w:themeFill="background1" w:themeFillShade="D9"/>
          </w:tcPr>
          <w:p w14:paraId="1D34FF1B" w14:textId="77777777" w:rsidR="00FB78FE" w:rsidRPr="00FB78FE" w:rsidRDefault="00FB78FE" w:rsidP="00B2076E">
            <w:pPr>
              <w:pStyle w:val="ListParagraph"/>
              <w:widowControl w:val="0"/>
              <w:numPr>
                <w:ilvl w:val="0"/>
                <w:numId w:val="33"/>
              </w:numPr>
              <w:rPr>
                <w:rFonts w:asciiTheme="minorHAnsi" w:hAnsiTheme="minorHAnsi" w:cs="Times New Roman"/>
              </w:rPr>
            </w:pPr>
          </w:p>
        </w:tc>
      </w:tr>
      <w:tr w:rsidR="00FB78FE" w:rsidRPr="006C43BC" w14:paraId="0E354CD8" w14:textId="77777777" w:rsidTr="00B2076E">
        <w:tc>
          <w:tcPr>
            <w:tcW w:w="11016" w:type="dxa"/>
            <w:shd w:val="clear" w:color="auto" w:fill="D9D9D9" w:themeFill="background1" w:themeFillShade="D9"/>
          </w:tcPr>
          <w:p w14:paraId="3F1B1D06" w14:textId="77777777" w:rsidR="00FB78FE" w:rsidRPr="00FB78FE" w:rsidRDefault="00FB78FE" w:rsidP="00B2076E">
            <w:pPr>
              <w:pStyle w:val="ListParagraph"/>
              <w:widowControl w:val="0"/>
              <w:numPr>
                <w:ilvl w:val="0"/>
                <w:numId w:val="33"/>
              </w:numPr>
              <w:rPr>
                <w:rFonts w:asciiTheme="minorHAnsi" w:hAnsiTheme="minorHAnsi" w:cs="Times New Roman"/>
              </w:rPr>
            </w:pPr>
          </w:p>
        </w:tc>
      </w:tr>
      <w:tr w:rsidR="00FB78FE" w:rsidRPr="006C43BC" w14:paraId="6055AB39" w14:textId="77777777" w:rsidTr="00B2076E">
        <w:tc>
          <w:tcPr>
            <w:tcW w:w="11016" w:type="dxa"/>
            <w:shd w:val="clear" w:color="auto" w:fill="D9D9D9" w:themeFill="background1" w:themeFillShade="D9"/>
          </w:tcPr>
          <w:p w14:paraId="2DD1AFE5" w14:textId="77777777" w:rsidR="00FB78FE" w:rsidRPr="00FB78FE" w:rsidRDefault="00FB78FE" w:rsidP="00B2076E">
            <w:pPr>
              <w:pStyle w:val="ListParagraph"/>
              <w:widowControl w:val="0"/>
              <w:numPr>
                <w:ilvl w:val="0"/>
                <w:numId w:val="33"/>
              </w:numPr>
              <w:rPr>
                <w:rFonts w:asciiTheme="minorHAnsi" w:hAnsiTheme="minorHAnsi" w:cs="Times New Roman"/>
              </w:rPr>
            </w:pPr>
          </w:p>
        </w:tc>
      </w:tr>
    </w:tbl>
    <w:p w14:paraId="51968B0A" w14:textId="5C3672EF" w:rsidR="002A73FC" w:rsidRPr="009737AB" w:rsidRDefault="002A73FC" w:rsidP="002C1C32">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162C6">
        <w:t>FAC-003-</w:t>
      </w:r>
      <w:r w:rsidR="00BE2241">
        <w:t>4</w:t>
      </w:r>
      <w:r w:rsidR="00F36A82" w:rsidRPr="00F548BE">
        <w:t>, R</w:t>
      </w:r>
      <w:r w:rsidRPr="00F548BE">
        <w:t>1</w:t>
      </w:r>
    </w:p>
    <w:p w14:paraId="1760D69A" w14:textId="77777777" w:rsidR="001D4564" w:rsidRPr="006C43BC" w:rsidRDefault="003379A2" w:rsidP="00FB78FE">
      <w:pPr>
        <w:pStyle w:val="InstructiontoRegion"/>
      </w:pPr>
      <w:r w:rsidRPr="006C43BC">
        <w:t>This section must be completed by the Complia</w:t>
      </w:r>
      <w:r w:rsidR="00A07D34" w:rsidRPr="006C43BC">
        <w:t>nce Enforcement Authority</w:t>
      </w:r>
    </w:p>
    <w:p w14:paraId="79158EDC" w14:textId="77777777" w:rsidR="001D4564" w:rsidRPr="006C43BC" w:rsidRDefault="002A73FC" w:rsidP="00167C68">
      <w:pPr>
        <w:widowControl w:val="0"/>
        <w:tabs>
          <w:tab w:val="left" w:pos="0"/>
          <w:tab w:val="left" w:pos="900"/>
          <w:tab w:val="left" w:pos="6360"/>
        </w:tabs>
        <w:ind w:left="2"/>
        <w:rPr>
          <w:rFonts w:asciiTheme="minorHAnsi" w:hAnsiTheme="minorHAnsi" w:cs="Times New Roman"/>
          <w:iCs/>
        </w:rPr>
      </w:pPr>
      <w:r w:rsidRPr="006C43BC">
        <w:rPr>
          <w:rFonts w:asciiTheme="minorHAnsi" w:hAnsiTheme="minorHAnsi" w:cs="Times New Roman"/>
          <w:iCs/>
        </w:rPr>
        <w:t>Review the evidence to verify</w:t>
      </w:r>
      <w:r w:rsidR="00A71EEA" w:rsidRPr="006C43BC">
        <w:rPr>
          <w:rFonts w:asciiTheme="minorHAnsi" w:hAnsiTheme="minorHAnsi" w:cs="Times New Roman"/>
          <w:iCs/>
        </w:rPr>
        <w:t xml:space="preserve"> the </w:t>
      </w:r>
      <w:r w:rsidR="00A07D34" w:rsidRPr="006C43BC">
        <w:rPr>
          <w:rFonts w:asciiTheme="minorHAnsi" w:hAnsiTheme="minorHAnsi" w:cs="Times New Roman"/>
          <w:iCs/>
        </w:rPr>
        <w:t>Registered E</w:t>
      </w:r>
      <w:r w:rsidR="00A71EEA" w:rsidRPr="006C43BC">
        <w:rPr>
          <w:rFonts w:asciiTheme="minorHAnsi" w:hAnsiTheme="minorHAnsi" w:cs="Times New Roman"/>
          <w:iCs/>
        </w:rPr>
        <w:t>ntity</w:t>
      </w:r>
      <w:r w:rsidRPr="006C43BC">
        <w:rPr>
          <w:rFonts w:asciiTheme="minorHAnsi" w:hAnsiTheme="minorHAnsi" w:cs="Times New Roman"/>
          <w:iCs/>
        </w:rPr>
        <w:t xml:space="preserve"> has</w:t>
      </w:r>
      <w:r w:rsidR="000E3492">
        <w:rPr>
          <w:rFonts w:asciiTheme="minorHAnsi" w:hAnsiTheme="minorHAnsi" w:cs="Times New Roman"/>
          <w:iCs/>
        </w:rPr>
        <w:t xml:space="preserve"> performed the following</w:t>
      </w:r>
      <w:r w:rsidRPr="006C43BC">
        <w:rPr>
          <w:rFonts w:asciiTheme="minorHAnsi" w:hAnsiTheme="minorHAnsi" w:cs="Times New Roman"/>
          <w:iCs/>
        </w:rPr>
        <w:t>:</w:t>
      </w:r>
      <w:r w:rsidR="00A07D34"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228"/>
        <w:gridCol w:w="9842"/>
      </w:tblGrid>
      <w:tr w:rsidR="00680C03" w:rsidRPr="006C43BC" w14:paraId="2B68B042" w14:textId="77777777" w:rsidTr="0031035C">
        <w:tc>
          <w:tcPr>
            <w:tcW w:w="0" w:type="auto"/>
          </w:tcPr>
          <w:p w14:paraId="4B16819C" w14:textId="77777777" w:rsidR="00680C03" w:rsidRPr="008071A7" w:rsidRDefault="00680C03" w:rsidP="008071A7">
            <w:pPr>
              <w:widowControl w:val="0"/>
              <w:rPr>
                <w:rFonts w:asciiTheme="minorHAnsi" w:hAnsiTheme="minorHAnsi" w:cs="Times New Roman"/>
              </w:rPr>
            </w:pPr>
          </w:p>
        </w:tc>
        <w:tc>
          <w:tcPr>
            <w:tcW w:w="0" w:type="auto"/>
          </w:tcPr>
          <w:p w14:paraId="397728E5" w14:textId="77777777" w:rsidR="00680C03" w:rsidRPr="008071A7" w:rsidRDefault="00680C03" w:rsidP="00024020">
            <w:pPr>
              <w:widowControl w:val="0"/>
              <w:rPr>
                <w:rFonts w:asciiTheme="minorHAnsi" w:hAnsiTheme="minorHAnsi" w:cs="Times New Roman"/>
              </w:rPr>
            </w:pPr>
            <w:r w:rsidRPr="008071A7">
              <w:rPr>
                <w:rFonts w:asciiTheme="minorHAnsi" w:hAnsiTheme="minorHAnsi" w:cs="Times New Roman"/>
              </w:rPr>
              <w:t>Responded to the Question</w:t>
            </w:r>
            <w:r w:rsidR="00246D49" w:rsidRPr="008071A7">
              <w:rPr>
                <w:rFonts w:asciiTheme="minorHAnsi" w:hAnsiTheme="minorHAnsi" w:cs="Times New Roman"/>
              </w:rPr>
              <w:t>s</w:t>
            </w:r>
            <w:r w:rsidRPr="008071A7">
              <w:rPr>
                <w:rFonts w:asciiTheme="minorHAnsi" w:hAnsiTheme="minorHAnsi" w:cs="Times New Roman"/>
              </w:rPr>
              <w:t xml:space="preserve"> and provided evidence of compliance</w:t>
            </w:r>
            <w:r w:rsidR="00915878" w:rsidRPr="008071A7">
              <w:rPr>
                <w:rFonts w:asciiTheme="minorHAnsi" w:hAnsiTheme="minorHAnsi" w:cs="Times New Roman"/>
              </w:rPr>
              <w:t xml:space="preserve"> if it owns applicable line(s)</w:t>
            </w:r>
            <w:r w:rsidRPr="008071A7">
              <w:rPr>
                <w:rFonts w:asciiTheme="minorHAnsi" w:hAnsiTheme="minorHAnsi" w:cs="Times New Roman"/>
              </w:rPr>
              <w:t>.</w:t>
            </w:r>
          </w:p>
        </w:tc>
      </w:tr>
      <w:tr w:rsidR="00CB0F2B" w:rsidRPr="006C43BC" w14:paraId="70A76340" w14:textId="77777777" w:rsidTr="0031035C">
        <w:tc>
          <w:tcPr>
            <w:tcW w:w="0" w:type="auto"/>
          </w:tcPr>
          <w:p w14:paraId="6A3EB05C" w14:textId="77777777" w:rsidR="00CB0F2B" w:rsidRPr="008071A7" w:rsidRDefault="00CB0F2B" w:rsidP="008071A7">
            <w:pPr>
              <w:widowControl w:val="0"/>
              <w:rPr>
                <w:rFonts w:asciiTheme="minorHAnsi" w:hAnsiTheme="minorHAnsi" w:cs="Times New Roman"/>
              </w:rPr>
            </w:pPr>
          </w:p>
        </w:tc>
        <w:tc>
          <w:tcPr>
            <w:tcW w:w="0" w:type="auto"/>
          </w:tcPr>
          <w:p w14:paraId="0200B834" w14:textId="77777777" w:rsidR="00CB0F2B" w:rsidRPr="008071A7" w:rsidRDefault="00CB0F2B" w:rsidP="00233627">
            <w:pPr>
              <w:widowControl w:val="0"/>
              <w:rPr>
                <w:rFonts w:asciiTheme="minorHAnsi" w:hAnsiTheme="minorHAnsi" w:cs="Times New Roman"/>
              </w:rPr>
            </w:pPr>
            <w:r>
              <w:rPr>
                <w:rFonts w:asciiTheme="minorHAnsi" w:hAnsiTheme="minorHAnsi" w:cs="Times New Roman"/>
              </w:rPr>
              <w:t>M</w:t>
            </w:r>
            <w:r w:rsidRPr="005237A6">
              <w:rPr>
                <w:rFonts w:asciiTheme="minorHAnsi" w:hAnsiTheme="minorHAnsi" w:cs="Times New Roman"/>
              </w:rPr>
              <w:t>anaged vegetation to prevent encroachments into the Minimum Vegetation Clearance Distance (MVCD)</w:t>
            </w:r>
            <w:r>
              <w:rPr>
                <w:rFonts w:asciiTheme="minorHAnsi" w:hAnsiTheme="minorHAnsi" w:cs="Times New Roman"/>
              </w:rPr>
              <w:t xml:space="preserve"> as follows:</w:t>
            </w:r>
          </w:p>
        </w:tc>
      </w:tr>
      <w:tr w:rsidR="00CA1F8F" w:rsidRPr="006C43BC" w14:paraId="1720967B" w14:textId="77777777" w:rsidTr="0031035C">
        <w:tc>
          <w:tcPr>
            <w:tcW w:w="0" w:type="auto"/>
          </w:tcPr>
          <w:p w14:paraId="60978F94" w14:textId="77777777" w:rsidR="00CA1F8F" w:rsidRPr="008071A7" w:rsidRDefault="00CA1F8F" w:rsidP="008071A7">
            <w:pPr>
              <w:widowControl w:val="0"/>
              <w:rPr>
                <w:rFonts w:asciiTheme="minorHAnsi" w:hAnsiTheme="minorHAnsi" w:cs="Times New Roman"/>
              </w:rPr>
            </w:pPr>
          </w:p>
        </w:tc>
        <w:tc>
          <w:tcPr>
            <w:tcW w:w="0" w:type="auto"/>
          </w:tcPr>
          <w:p w14:paraId="316BFEF4" w14:textId="04FE0385" w:rsidR="00CA1F8F" w:rsidRPr="00903079" w:rsidRDefault="00CA1F8F" w:rsidP="007D04D8">
            <w:pPr>
              <w:pStyle w:val="ListParagraph"/>
              <w:widowControl w:val="0"/>
              <w:numPr>
                <w:ilvl w:val="0"/>
                <w:numId w:val="18"/>
              </w:numPr>
              <w:rPr>
                <w:rFonts w:asciiTheme="minorHAnsi" w:hAnsiTheme="minorHAnsi" w:cs="Times New Roman"/>
              </w:rPr>
            </w:pPr>
            <w:r w:rsidRPr="00903079">
              <w:rPr>
                <w:rFonts w:asciiTheme="minorHAnsi" w:hAnsiTheme="minorHAnsi" w:cs="Times New Roman"/>
                <w:color w:val="auto"/>
              </w:rPr>
              <w:t xml:space="preserve">No Real-time observations of any MVCD encroachments absent a Sustained Outage (type </w:t>
            </w:r>
            <w:r w:rsidR="001D66BA">
              <w:rPr>
                <w:rFonts w:asciiTheme="minorHAnsi" w:hAnsiTheme="minorHAnsi" w:cs="Times New Roman"/>
                <w:color w:val="auto"/>
              </w:rPr>
              <w:t>1.</w:t>
            </w:r>
            <w:r w:rsidR="007D04D8">
              <w:rPr>
                <w:rFonts w:asciiTheme="minorHAnsi" w:hAnsiTheme="minorHAnsi" w:cs="Times New Roman"/>
                <w:color w:val="auto"/>
              </w:rPr>
              <w:t>1</w:t>
            </w:r>
            <w:r w:rsidRPr="00903079">
              <w:rPr>
                <w:rFonts w:asciiTheme="minorHAnsi" w:hAnsiTheme="minorHAnsi" w:cs="Times New Roman"/>
                <w:color w:val="auto"/>
              </w:rPr>
              <w:t>) or;</w:t>
            </w:r>
          </w:p>
        </w:tc>
      </w:tr>
      <w:tr w:rsidR="00CB0F2B" w:rsidRPr="006C43BC" w14:paraId="14A10FA5" w14:textId="77777777" w:rsidTr="0031035C">
        <w:tc>
          <w:tcPr>
            <w:tcW w:w="0" w:type="auto"/>
          </w:tcPr>
          <w:p w14:paraId="5839BD3B" w14:textId="77777777" w:rsidR="00CB0F2B" w:rsidRPr="008071A7" w:rsidRDefault="00CB0F2B" w:rsidP="008071A7">
            <w:pPr>
              <w:widowControl w:val="0"/>
              <w:rPr>
                <w:rFonts w:asciiTheme="minorHAnsi" w:hAnsiTheme="minorHAnsi" w:cs="Times New Roman"/>
              </w:rPr>
            </w:pPr>
          </w:p>
        </w:tc>
        <w:tc>
          <w:tcPr>
            <w:tcW w:w="0" w:type="auto"/>
          </w:tcPr>
          <w:p w14:paraId="3A1D6463" w14:textId="7D2605D7" w:rsidR="00CB0F2B" w:rsidRPr="00903079" w:rsidRDefault="00CB0F2B" w:rsidP="001D66BA">
            <w:pPr>
              <w:pStyle w:val="ListParagraph"/>
              <w:widowControl w:val="0"/>
              <w:numPr>
                <w:ilvl w:val="0"/>
                <w:numId w:val="18"/>
              </w:numPr>
              <w:rPr>
                <w:rFonts w:asciiTheme="minorHAnsi" w:hAnsiTheme="minorHAnsi" w:cs="Times New Roman"/>
              </w:rPr>
            </w:pPr>
            <w:r w:rsidRPr="00903079">
              <w:rPr>
                <w:rFonts w:asciiTheme="minorHAnsi" w:hAnsiTheme="minorHAnsi" w:cs="Times New Roman"/>
              </w:rPr>
              <w:t xml:space="preserve">No Sustained Outages associated with encroachment types </w:t>
            </w:r>
            <w:r w:rsidR="001D66BA">
              <w:rPr>
                <w:rFonts w:asciiTheme="minorHAnsi" w:hAnsiTheme="minorHAnsi" w:cs="Times New Roman"/>
              </w:rPr>
              <w:t>1.2</w:t>
            </w:r>
            <w:r w:rsidR="001D66BA" w:rsidRPr="00903079">
              <w:rPr>
                <w:rFonts w:asciiTheme="minorHAnsi" w:hAnsiTheme="minorHAnsi" w:cs="Times New Roman"/>
              </w:rPr>
              <w:t xml:space="preserve"> </w:t>
            </w:r>
            <w:r w:rsidRPr="00903079">
              <w:rPr>
                <w:rFonts w:asciiTheme="minorHAnsi" w:hAnsiTheme="minorHAnsi" w:cs="Times New Roman"/>
              </w:rPr>
              <w:t xml:space="preserve">through </w:t>
            </w:r>
            <w:r w:rsidR="001D66BA">
              <w:rPr>
                <w:rFonts w:asciiTheme="minorHAnsi" w:hAnsiTheme="minorHAnsi" w:cs="Times New Roman"/>
              </w:rPr>
              <w:t>1.4</w:t>
            </w:r>
            <w:r w:rsidR="001D66BA" w:rsidRPr="00903079">
              <w:rPr>
                <w:rFonts w:asciiTheme="minorHAnsi" w:hAnsiTheme="minorHAnsi" w:cs="Times New Roman"/>
              </w:rPr>
              <w:t xml:space="preserve"> </w:t>
            </w:r>
            <w:r w:rsidRPr="00903079">
              <w:rPr>
                <w:rFonts w:asciiTheme="minorHAnsi" w:hAnsiTheme="minorHAnsi" w:cs="Times New Roman"/>
              </w:rPr>
              <w:t>or;</w:t>
            </w:r>
          </w:p>
        </w:tc>
      </w:tr>
      <w:tr w:rsidR="00914D9F" w:rsidRPr="006C43BC" w14:paraId="5C2EBEA9" w14:textId="77777777" w:rsidTr="0031035C">
        <w:tc>
          <w:tcPr>
            <w:tcW w:w="0" w:type="auto"/>
            <w:tcBorders>
              <w:bottom w:val="single" w:sz="4" w:space="0" w:color="auto"/>
            </w:tcBorders>
          </w:tcPr>
          <w:p w14:paraId="01E1F314" w14:textId="77777777" w:rsidR="00914D9F" w:rsidRPr="008071A7" w:rsidRDefault="00914D9F" w:rsidP="008071A7">
            <w:pPr>
              <w:widowControl w:val="0"/>
              <w:rPr>
                <w:rFonts w:asciiTheme="minorHAnsi" w:hAnsiTheme="minorHAnsi" w:cs="Times New Roman"/>
              </w:rPr>
            </w:pPr>
          </w:p>
        </w:tc>
        <w:tc>
          <w:tcPr>
            <w:tcW w:w="0" w:type="auto"/>
            <w:tcBorders>
              <w:bottom w:val="single" w:sz="4" w:space="0" w:color="auto"/>
            </w:tcBorders>
          </w:tcPr>
          <w:p w14:paraId="5436FA57" w14:textId="77777777" w:rsidR="00914D9F" w:rsidRPr="008071A7" w:rsidRDefault="00FC071D" w:rsidP="00D97345">
            <w:pPr>
              <w:widowControl w:val="0"/>
              <w:rPr>
                <w:rFonts w:asciiTheme="minorHAnsi" w:hAnsiTheme="minorHAnsi" w:cs="Times New Roman"/>
              </w:rPr>
            </w:pPr>
            <w:r>
              <w:rPr>
                <w:rFonts w:asciiTheme="minorHAnsi" w:hAnsiTheme="minorHAnsi" w:cs="Times New Roman"/>
              </w:rPr>
              <w:t>If applicable, p</w:t>
            </w:r>
            <w:r w:rsidR="00CB0F2B">
              <w:rPr>
                <w:rFonts w:asciiTheme="minorHAnsi" w:hAnsiTheme="minorHAnsi" w:cs="Times New Roman"/>
              </w:rPr>
              <w:t>rovide</w:t>
            </w:r>
            <w:r w:rsidR="004C55A2">
              <w:rPr>
                <w:rFonts w:asciiTheme="minorHAnsi" w:hAnsiTheme="minorHAnsi" w:cs="Times New Roman"/>
              </w:rPr>
              <w:t>d</w:t>
            </w:r>
            <w:r w:rsidR="00CB0F2B">
              <w:rPr>
                <w:rFonts w:asciiTheme="minorHAnsi" w:hAnsiTheme="minorHAnsi" w:cs="Times New Roman"/>
              </w:rPr>
              <w:t xml:space="preserve"> documentation of </w:t>
            </w:r>
            <w:r w:rsidR="00CB0F2B" w:rsidRPr="00366190">
              <w:rPr>
                <w:rFonts w:asciiTheme="minorHAnsi" w:hAnsiTheme="minorHAnsi" w:cs="Times New Roman"/>
              </w:rPr>
              <w:t xml:space="preserve">circumstances </w:t>
            </w:r>
            <w:r w:rsidR="00CB0F2B">
              <w:rPr>
                <w:rFonts w:asciiTheme="minorHAnsi" w:hAnsiTheme="minorHAnsi" w:cs="Times New Roman"/>
              </w:rPr>
              <w:t xml:space="preserve">resulting in an encroachment </w:t>
            </w:r>
            <w:r w:rsidR="00CB0F2B" w:rsidRPr="00366190">
              <w:rPr>
                <w:rFonts w:asciiTheme="minorHAnsi" w:hAnsiTheme="minorHAnsi" w:cs="Times New Roman"/>
              </w:rPr>
              <w:t>that are beyond the control of a</w:t>
            </w:r>
            <w:r w:rsidR="00D97345">
              <w:rPr>
                <w:rFonts w:asciiTheme="minorHAnsi" w:hAnsiTheme="minorHAnsi" w:cs="Times New Roman"/>
              </w:rPr>
              <w:t>n</w:t>
            </w:r>
            <w:r w:rsidR="00CB0F2B" w:rsidRPr="00366190">
              <w:rPr>
                <w:rFonts w:asciiTheme="minorHAnsi" w:hAnsiTheme="minorHAnsi" w:cs="Times New Roman"/>
              </w:rPr>
              <w:t xml:space="preserve"> </w:t>
            </w:r>
            <w:r w:rsidR="00F81E7F">
              <w:rPr>
                <w:rFonts w:asciiTheme="minorHAnsi" w:hAnsiTheme="minorHAnsi" w:cs="Times New Roman"/>
              </w:rPr>
              <w:t xml:space="preserve">applicable </w:t>
            </w:r>
            <w:r w:rsidR="00CB0F2B" w:rsidRPr="00366190">
              <w:rPr>
                <w:rFonts w:asciiTheme="minorHAnsi" w:hAnsiTheme="minorHAnsi" w:cs="Times New Roman"/>
              </w:rPr>
              <w:t xml:space="preserve">Transmission Owner </w:t>
            </w:r>
            <w:r w:rsidR="001F01C8">
              <w:rPr>
                <w:rFonts w:asciiTheme="minorHAnsi" w:hAnsiTheme="minorHAnsi" w:cs="Times New Roman"/>
              </w:rPr>
              <w:t xml:space="preserve">or applicable </w:t>
            </w:r>
            <w:r w:rsidR="00235B53">
              <w:rPr>
                <w:rFonts w:asciiTheme="minorHAnsi" w:hAnsiTheme="minorHAnsi" w:cs="Times New Roman"/>
              </w:rPr>
              <w:t>Generator Owner</w:t>
            </w:r>
            <w:r w:rsidR="001F01C8">
              <w:rPr>
                <w:rFonts w:asciiTheme="minorHAnsi" w:hAnsiTheme="minorHAnsi" w:cs="Times New Roman"/>
              </w:rPr>
              <w:t xml:space="preserve"> </w:t>
            </w:r>
            <w:r w:rsidR="00CB0F2B" w:rsidRPr="00366190">
              <w:rPr>
                <w:rFonts w:asciiTheme="minorHAnsi" w:hAnsiTheme="minorHAnsi" w:cs="Times New Roman"/>
              </w:rPr>
              <w:t xml:space="preserve">subject to </w:t>
            </w:r>
            <w:r w:rsidR="00CB0F2B">
              <w:rPr>
                <w:rFonts w:asciiTheme="minorHAnsi" w:hAnsiTheme="minorHAnsi" w:cs="Times New Roman"/>
              </w:rPr>
              <w:t xml:space="preserve">compliance </w:t>
            </w:r>
            <w:r w:rsidR="00D97345">
              <w:rPr>
                <w:rFonts w:asciiTheme="minorHAnsi" w:hAnsiTheme="minorHAnsi" w:cs="Times New Roman"/>
              </w:rPr>
              <w:t xml:space="preserve">with </w:t>
            </w:r>
            <w:r w:rsidR="00CB0F2B" w:rsidRPr="00366190">
              <w:rPr>
                <w:rFonts w:asciiTheme="minorHAnsi" w:hAnsiTheme="minorHAnsi" w:cs="Times New Roman"/>
              </w:rPr>
              <w:t>this reliability standard</w:t>
            </w:r>
            <w:r w:rsidR="00CB0F2B">
              <w:rPr>
                <w:rFonts w:asciiTheme="minorHAnsi" w:hAnsiTheme="minorHAnsi" w:cs="Times New Roman"/>
              </w:rPr>
              <w:t xml:space="preserve"> including</w:t>
            </w:r>
            <w:r w:rsidR="00CB0F2B" w:rsidRPr="00366190">
              <w:rPr>
                <w:rFonts w:asciiTheme="minorHAnsi" w:hAnsiTheme="minorHAnsi" w:cs="Times New Roman"/>
              </w:rPr>
              <w:t xml:space="preserve"> natural disasters</w:t>
            </w:r>
            <w:r w:rsidR="00CB0F2B">
              <w:rPr>
                <w:rFonts w:asciiTheme="minorHAnsi" w:hAnsiTheme="minorHAnsi" w:cs="Times New Roman"/>
              </w:rPr>
              <w:t xml:space="preserve">, </w:t>
            </w:r>
            <w:r w:rsidR="00D97345">
              <w:rPr>
                <w:rFonts w:asciiTheme="minorHAnsi" w:hAnsiTheme="minorHAnsi" w:cs="Times New Roman"/>
              </w:rPr>
              <w:t xml:space="preserve">or </w:t>
            </w:r>
            <w:r w:rsidR="00CB0F2B">
              <w:rPr>
                <w:rFonts w:asciiTheme="minorHAnsi" w:hAnsiTheme="minorHAnsi" w:cs="Times New Roman"/>
              </w:rPr>
              <w:t>human or animal activity</w:t>
            </w:r>
            <w:r w:rsidR="00D97345">
              <w:rPr>
                <w:rFonts w:asciiTheme="minorHAnsi" w:hAnsiTheme="minorHAnsi" w:cs="Times New Roman"/>
              </w:rPr>
              <w:t>,</w:t>
            </w:r>
            <w:r w:rsidR="00CB0F2B">
              <w:rPr>
                <w:rFonts w:asciiTheme="minorHAnsi" w:hAnsiTheme="minorHAnsi" w:cs="Times New Roman"/>
              </w:rPr>
              <w:t xml:space="preserve"> as detailed in footnote 5.</w:t>
            </w:r>
          </w:p>
        </w:tc>
      </w:tr>
      <w:tr w:rsidR="00914D9F" w:rsidRPr="006C43BC" w14:paraId="4BCB863B" w14:textId="77777777" w:rsidTr="0045277B">
        <w:tc>
          <w:tcPr>
            <w:tcW w:w="0" w:type="auto"/>
            <w:gridSpan w:val="2"/>
            <w:shd w:val="clear" w:color="auto" w:fill="auto"/>
          </w:tcPr>
          <w:p w14:paraId="08554F2F" w14:textId="2FE41AF5" w:rsidR="00914D9F" w:rsidRPr="0045277B" w:rsidRDefault="00914D9F" w:rsidP="00255780">
            <w:pPr>
              <w:spacing w:before="120"/>
            </w:pPr>
            <w:r w:rsidRPr="006C43BC">
              <w:rPr>
                <w:rFonts w:asciiTheme="minorHAnsi" w:hAnsiTheme="minorHAnsi" w:cs="Times New Roman"/>
                <w:b/>
                <w:bCs/>
                <w:color w:val="auto"/>
              </w:rPr>
              <w:t>Note to A</w:t>
            </w:r>
            <w:r>
              <w:rPr>
                <w:rFonts w:asciiTheme="minorHAnsi" w:hAnsiTheme="minorHAnsi" w:cs="Times New Roman"/>
                <w:b/>
                <w:bCs/>
                <w:color w:val="auto"/>
              </w:rPr>
              <w:t>uditor:</w:t>
            </w:r>
            <w:r w:rsidR="00D617EE">
              <w:rPr>
                <w:rFonts w:asciiTheme="minorHAnsi" w:hAnsiTheme="minorHAnsi" w:cs="Times New Roman"/>
                <w:b/>
                <w:bCs/>
                <w:color w:val="auto"/>
              </w:rPr>
              <w:t xml:space="preserve"> </w:t>
            </w:r>
            <w:r w:rsidR="00252048">
              <w:rPr>
                <w:rFonts w:asciiTheme="minorHAnsi" w:hAnsiTheme="minorHAnsi" w:cs="Times New Roman"/>
                <w:bCs/>
                <w:color w:val="auto"/>
              </w:rPr>
              <w:t xml:space="preserve">Information on the </w:t>
            </w:r>
            <w:r w:rsidR="00B02F32">
              <w:rPr>
                <w:rFonts w:asciiTheme="minorHAnsi" w:hAnsiTheme="minorHAnsi" w:cs="Times New Roman"/>
                <w:bCs/>
                <w:color w:val="auto"/>
              </w:rPr>
              <w:t xml:space="preserve">definition of ROW and </w:t>
            </w:r>
            <w:r w:rsidR="00252048">
              <w:rPr>
                <w:rFonts w:asciiTheme="minorHAnsi" w:hAnsiTheme="minorHAnsi" w:cs="Times New Roman"/>
                <w:bCs/>
                <w:color w:val="auto"/>
              </w:rPr>
              <w:t xml:space="preserve">purpose, applicability, and effective dates of this standard is included in the Additional Information section of this RSAW. </w:t>
            </w:r>
            <w:r w:rsidR="00D617EE" w:rsidRPr="00E035C2">
              <w:rPr>
                <w:rFonts w:asciiTheme="minorHAnsi" w:hAnsiTheme="minorHAnsi" w:cs="Times New Roman"/>
                <w:bCs/>
                <w:color w:val="auto"/>
              </w:rPr>
              <w:t xml:space="preserve">Auditor should </w:t>
            </w:r>
            <w:r w:rsidR="00271133" w:rsidRPr="00E035C2">
              <w:rPr>
                <w:rFonts w:asciiTheme="minorHAnsi" w:hAnsiTheme="minorHAnsi" w:cs="Times New Roman"/>
                <w:bCs/>
                <w:color w:val="auto"/>
              </w:rPr>
              <w:t xml:space="preserve">consider </w:t>
            </w:r>
            <w:r w:rsidR="00D617EE" w:rsidRPr="00E035C2">
              <w:rPr>
                <w:rFonts w:asciiTheme="minorHAnsi" w:hAnsiTheme="minorHAnsi" w:cs="Times New Roman"/>
                <w:bCs/>
                <w:color w:val="auto"/>
              </w:rPr>
              <w:t>verify</w:t>
            </w:r>
            <w:r w:rsidR="00271133" w:rsidRPr="00E035C2">
              <w:rPr>
                <w:rFonts w:asciiTheme="minorHAnsi" w:hAnsiTheme="minorHAnsi" w:cs="Times New Roman"/>
                <w:bCs/>
                <w:color w:val="auto"/>
              </w:rPr>
              <w:t>ing</w:t>
            </w:r>
            <w:r w:rsidR="00D617EE" w:rsidRPr="00E035C2">
              <w:rPr>
                <w:rFonts w:asciiTheme="minorHAnsi" w:hAnsiTheme="minorHAnsi" w:cs="Times New Roman"/>
                <w:bCs/>
                <w:color w:val="auto"/>
              </w:rPr>
              <w:t xml:space="preserve"> the entity’s list of overhead lines that were identified as an element of an IROL or an element of a Major WECC Transfer Path are the same as the applicable Planning Coordinator’s list.</w:t>
            </w:r>
            <w:r w:rsidR="00A73037">
              <w:rPr>
                <w:rFonts w:asciiTheme="minorHAnsi" w:hAnsiTheme="minorHAnsi" w:cs="Times New Roman"/>
                <w:bCs/>
                <w:color w:val="auto"/>
              </w:rPr>
              <w:t xml:space="preserve"> </w:t>
            </w:r>
            <w:r w:rsidR="008D7D46" w:rsidRPr="008D7D46">
              <w:rPr>
                <w:rFonts w:asciiTheme="minorHAnsi" w:hAnsiTheme="minorHAnsi" w:cs="Times New Roman"/>
                <w:bCs/>
                <w:color w:val="auto"/>
              </w:rPr>
              <w:t xml:space="preserve">Review the guidance provided in footnotes </w:t>
            </w:r>
            <w:r w:rsidR="00252048">
              <w:rPr>
                <w:rFonts w:asciiTheme="minorHAnsi" w:hAnsiTheme="minorHAnsi" w:cs="Times New Roman"/>
                <w:bCs/>
                <w:color w:val="auto"/>
              </w:rPr>
              <w:t>2</w:t>
            </w:r>
            <w:r w:rsidR="008D7D46" w:rsidRPr="008D7D46">
              <w:rPr>
                <w:rFonts w:asciiTheme="minorHAnsi" w:hAnsiTheme="minorHAnsi" w:cs="Times New Roman"/>
                <w:bCs/>
                <w:color w:val="auto"/>
              </w:rPr>
              <w:t>-</w:t>
            </w:r>
            <w:r w:rsidR="00252048">
              <w:rPr>
                <w:rFonts w:asciiTheme="minorHAnsi" w:hAnsiTheme="minorHAnsi" w:cs="Times New Roman"/>
                <w:bCs/>
                <w:color w:val="auto"/>
              </w:rPr>
              <w:t>4</w:t>
            </w:r>
            <w:r w:rsidR="008D7D46" w:rsidRPr="008D7D46">
              <w:rPr>
                <w:rFonts w:asciiTheme="minorHAnsi" w:hAnsiTheme="minorHAnsi" w:cs="Times New Roman"/>
                <w:bCs/>
                <w:color w:val="auto"/>
              </w:rPr>
              <w:t xml:space="preserve"> as well as example evidence in the requirement measure</w:t>
            </w:r>
            <w:r w:rsidR="008D7D46">
              <w:rPr>
                <w:rFonts w:asciiTheme="minorHAnsi" w:hAnsiTheme="minorHAnsi" w:cs="Times New Roman"/>
                <w:b/>
                <w:bCs/>
                <w:color w:val="auto"/>
              </w:rPr>
              <w:t xml:space="preserve">. </w:t>
            </w:r>
            <w:r w:rsidRPr="004162C6">
              <w:rPr>
                <w:rFonts w:asciiTheme="minorHAnsi" w:hAnsiTheme="minorHAnsi" w:cs="Times New Roman"/>
                <w:bCs/>
                <w:color w:val="auto"/>
              </w:rPr>
              <w:t xml:space="preserve">Auditor should review the Quarterly </w:t>
            </w:r>
            <w:r>
              <w:rPr>
                <w:rFonts w:asciiTheme="minorHAnsi" w:hAnsiTheme="minorHAnsi" w:cs="Times New Roman"/>
                <w:bCs/>
                <w:color w:val="auto"/>
              </w:rPr>
              <w:t>V</w:t>
            </w:r>
            <w:r w:rsidRPr="004162C6">
              <w:rPr>
                <w:rFonts w:asciiTheme="minorHAnsi" w:hAnsiTheme="minorHAnsi" w:cs="Times New Roman"/>
                <w:bCs/>
                <w:color w:val="auto"/>
              </w:rPr>
              <w:t>egetation-</w:t>
            </w:r>
            <w:r>
              <w:rPr>
                <w:rFonts w:asciiTheme="minorHAnsi" w:hAnsiTheme="minorHAnsi" w:cs="Times New Roman"/>
                <w:bCs/>
                <w:color w:val="auto"/>
              </w:rPr>
              <w:t>R</w:t>
            </w:r>
            <w:r w:rsidRPr="004162C6">
              <w:rPr>
                <w:rFonts w:asciiTheme="minorHAnsi" w:hAnsiTheme="minorHAnsi" w:cs="Times New Roman"/>
                <w:bCs/>
                <w:color w:val="auto"/>
              </w:rPr>
              <w:t xml:space="preserve">elated </w:t>
            </w:r>
            <w:r>
              <w:rPr>
                <w:rFonts w:asciiTheme="minorHAnsi" w:hAnsiTheme="minorHAnsi" w:cs="Times New Roman"/>
                <w:bCs/>
                <w:color w:val="auto"/>
              </w:rPr>
              <w:t>T</w:t>
            </w:r>
            <w:r w:rsidRPr="004162C6">
              <w:rPr>
                <w:rFonts w:asciiTheme="minorHAnsi" w:hAnsiTheme="minorHAnsi" w:cs="Times New Roman"/>
                <w:bCs/>
                <w:color w:val="auto"/>
              </w:rPr>
              <w:t xml:space="preserve">ransmission </w:t>
            </w:r>
            <w:r>
              <w:rPr>
                <w:rFonts w:asciiTheme="minorHAnsi" w:hAnsiTheme="minorHAnsi" w:cs="Times New Roman"/>
                <w:bCs/>
                <w:color w:val="auto"/>
              </w:rPr>
              <w:t>O</w:t>
            </w:r>
            <w:r w:rsidRPr="004162C6">
              <w:rPr>
                <w:rFonts w:asciiTheme="minorHAnsi" w:hAnsiTheme="minorHAnsi" w:cs="Times New Roman"/>
                <w:bCs/>
                <w:color w:val="auto"/>
              </w:rPr>
              <w:t xml:space="preserve">utage </w:t>
            </w:r>
            <w:r>
              <w:rPr>
                <w:rFonts w:asciiTheme="minorHAnsi" w:hAnsiTheme="minorHAnsi" w:cs="Times New Roman"/>
                <w:bCs/>
                <w:color w:val="auto"/>
              </w:rPr>
              <w:t>R</w:t>
            </w:r>
            <w:r w:rsidRPr="004162C6">
              <w:rPr>
                <w:rFonts w:asciiTheme="minorHAnsi" w:hAnsiTheme="minorHAnsi" w:cs="Times New Roman"/>
                <w:bCs/>
                <w:color w:val="auto"/>
              </w:rPr>
              <w:t>eports to verify entity response</w:t>
            </w:r>
            <w:r>
              <w:rPr>
                <w:rFonts w:asciiTheme="minorHAnsi" w:hAnsiTheme="minorHAnsi" w:cs="Times New Roman"/>
                <w:bCs/>
                <w:color w:val="auto"/>
              </w:rPr>
              <w:t xml:space="preserve"> for the applicable audit period</w:t>
            </w:r>
            <w:r w:rsidRPr="004162C6">
              <w:rPr>
                <w:rFonts w:asciiTheme="minorHAnsi" w:hAnsiTheme="minorHAnsi" w:cs="Times New Roman"/>
                <w:bCs/>
                <w:color w:val="auto"/>
              </w:rPr>
              <w:t>.</w:t>
            </w:r>
            <w:r w:rsidRPr="00EF59E2">
              <w:rPr>
                <w:rFonts w:asciiTheme="minorHAnsi" w:hAnsiTheme="minorHAnsi" w:cs="Times New Roman"/>
                <w:bCs/>
                <w:color w:val="auto"/>
              </w:rPr>
              <w:t xml:space="preserve"> </w:t>
            </w:r>
            <w:r w:rsidR="00255780">
              <w:t xml:space="preserve">Consider </w:t>
            </w:r>
            <w:r w:rsidR="00167403">
              <w:t xml:space="preserve">Requirement 1 </w:t>
            </w:r>
            <w:r w:rsidR="00167403" w:rsidRPr="0007405A">
              <w:t xml:space="preserve">on </w:t>
            </w:r>
            <w:r w:rsidR="00C0194A" w:rsidRPr="0007405A">
              <w:t>page 18</w:t>
            </w:r>
            <w:r w:rsidR="00255780" w:rsidRPr="0007405A">
              <w:t xml:space="preserve"> of the </w:t>
            </w:r>
            <w:hyperlink w:anchor="_Additional_Information:" w:history="1">
              <w:r w:rsidR="00255780" w:rsidRPr="0007405A">
                <w:rPr>
                  <w:rStyle w:val="Hyperlink"/>
                </w:rPr>
                <w:t>Guidelines and Technical Basis</w:t>
              </w:r>
            </w:hyperlink>
            <w:r w:rsidR="00255780" w:rsidRPr="0007405A">
              <w:t xml:space="preserve"> in the attached </w:t>
            </w:r>
            <w:r w:rsidR="00BE2241">
              <w:t>FAC-003-4</w:t>
            </w:r>
            <w:r w:rsidR="00255780" w:rsidRPr="0007405A">
              <w:t xml:space="preserve"> Standard for more information.</w:t>
            </w:r>
          </w:p>
        </w:tc>
      </w:tr>
    </w:tbl>
    <w:p w14:paraId="59E95C33" w14:textId="77777777" w:rsidR="0065039A" w:rsidRPr="00881BC9" w:rsidRDefault="0065039A" w:rsidP="0065039A"/>
    <w:p w14:paraId="6882F767"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035A1352"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31A3EFA8"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792DC2B7" w14:textId="77777777" w:rsidR="001B3582" w:rsidRPr="00530D8D" w:rsidRDefault="001B3582" w:rsidP="00530D8D">
      <w:pPr>
        <w:pStyle w:val="Heading1"/>
      </w:pPr>
      <w:r w:rsidRPr="00530D8D">
        <w:lastRenderedPageBreak/>
        <w:t>R2 Supporting Evidence and Documentation</w:t>
      </w:r>
    </w:p>
    <w:p w14:paraId="6B93D9A5" w14:textId="77777777" w:rsidR="00AC7C31" w:rsidRPr="00C97AC6" w:rsidRDefault="00AC7C31" w:rsidP="00C71ADB">
      <w:pPr>
        <w:pStyle w:val="Heading2"/>
        <w:tabs>
          <w:tab w:val="left" w:pos="3780"/>
        </w:tabs>
      </w:pPr>
      <w:r w:rsidRPr="00C97AC6">
        <w:t>Requirement</w:t>
      </w:r>
    </w:p>
    <w:p w14:paraId="22116FD3" w14:textId="77777777" w:rsidR="00406A28" w:rsidRDefault="001B3582" w:rsidP="00AC7C31">
      <w:r w:rsidRPr="00252048">
        <w:rPr>
          <w:rFonts w:asciiTheme="minorHAnsi" w:hAnsiTheme="minorHAnsi"/>
          <w:b/>
          <w:color w:val="auto"/>
        </w:rPr>
        <w:t>R2</w:t>
      </w:r>
      <w:r w:rsidRPr="00175E32">
        <w:rPr>
          <w:rFonts w:asciiTheme="minorHAnsi" w:hAnsiTheme="minorHAnsi"/>
          <w:color w:val="auto"/>
        </w:rPr>
        <w:t>.</w:t>
      </w:r>
      <w:r w:rsidR="00A73037">
        <w:rPr>
          <w:rFonts w:asciiTheme="minorHAnsi" w:hAnsiTheme="minorHAnsi"/>
          <w:color w:val="auto"/>
        </w:rPr>
        <w:t xml:space="preserve"> </w:t>
      </w:r>
      <w:r w:rsidR="00406A28" w:rsidRPr="00406A28">
        <w:t xml:space="preserve">Each </w:t>
      </w:r>
      <w:r w:rsidR="008C6658">
        <w:t xml:space="preserve">applicable </w:t>
      </w:r>
      <w:r w:rsidR="00406A28" w:rsidRPr="00406A28">
        <w:t xml:space="preserve">Transmission Owner </w:t>
      </w:r>
      <w:r w:rsidR="008C6658">
        <w:t xml:space="preserve">and applicable </w:t>
      </w:r>
      <w:r w:rsidR="00235B53">
        <w:t>Generator Owner</w:t>
      </w:r>
      <w:r w:rsidR="008C6658">
        <w:t xml:space="preserve"> </w:t>
      </w:r>
      <w:r w:rsidR="00406A28" w:rsidRPr="00406A28">
        <w:t xml:space="preserve">shall manage vegetation to prevent encroachments into the MVCD of its applicable line(s) which are not either an element of an IROL, or an element of a Major WECC Transfer Path; operating within its Rating and all Rated Electrical Operating Conditions of the types shown </w:t>
      </w:r>
      <w:r w:rsidR="008C6658" w:rsidRPr="00406A28">
        <w:t>below</w:t>
      </w:r>
      <w:r w:rsidR="008C6658">
        <w:rPr>
          <w:vertAlign w:val="superscript"/>
        </w:rPr>
        <w:t>5</w:t>
      </w:r>
      <w:r w:rsidR="00406A28" w:rsidRPr="00406A28">
        <w:t>:</w:t>
      </w:r>
    </w:p>
    <w:p w14:paraId="11FBC640" w14:textId="77777777" w:rsidR="009D2D99" w:rsidRPr="00360CAB" w:rsidRDefault="009D2D99" w:rsidP="00AC7C31"/>
    <w:p w14:paraId="02F13B81" w14:textId="50A40A07" w:rsidR="00406A28" w:rsidRPr="00AC7C31" w:rsidRDefault="001D66BA" w:rsidP="001D66BA">
      <w:pPr>
        <w:pStyle w:val="ListParagraph"/>
        <w:numPr>
          <w:ilvl w:val="1"/>
          <w:numId w:val="41"/>
        </w:numPr>
        <w:ind w:left="360" w:firstLine="0"/>
      </w:pPr>
      <w:r>
        <w:t xml:space="preserve">  </w:t>
      </w:r>
      <w:r w:rsidR="00406A28" w:rsidRPr="00AC7C31">
        <w:t>An encroachment into the MVCD, observed in Real-time, absent a Sustained Outage,</w:t>
      </w:r>
      <w:r w:rsidR="008C6658" w:rsidRPr="00AC7C31">
        <w:t>6</w:t>
      </w:r>
    </w:p>
    <w:p w14:paraId="7B846474" w14:textId="40218A7B" w:rsidR="00406A28" w:rsidRPr="00AC7C31" w:rsidRDefault="001D66BA" w:rsidP="001D66BA">
      <w:pPr>
        <w:pStyle w:val="ListParagraph"/>
        <w:numPr>
          <w:ilvl w:val="1"/>
          <w:numId w:val="41"/>
        </w:numPr>
        <w:ind w:left="360" w:firstLine="0"/>
      </w:pPr>
      <w:r>
        <w:t xml:space="preserve">  </w:t>
      </w:r>
      <w:r w:rsidR="00406A28" w:rsidRPr="00AC7C31">
        <w:t>An encroachment due to a fall-in from inside the ROW that caused a vegetation-related Sustained Outage,</w:t>
      </w:r>
      <w:r w:rsidR="008C6658" w:rsidRPr="00AC7C31">
        <w:t>7</w:t>
      </w:r>
    </w:p>
    <w:p w14:paraId="210EB6DF" w14:textId="57A383AA" w:rsidR="001B3582" w:rsidRPr="00AC7C31" w:rsidRDefault="001D66BA" w:rsidP="001D66BA">
      <w:pPr>
        <w:pStyle w:val="ListParagraph"/>
        <w:numPr>
          <w:ilvl w:val="1"/>
          <w:numId w:val="41"/>
        </w:numPr>
        <w:ind w:left="360" w:firstLine="0"/>
      </w:pPr>
      <w:r>
        <w:t xml:space="preserve"> </w:t>
      </w:r>
      <w:r w:rsidR="00406A28" w:rsidRPr="00AC7C31">
        <w:t>An encroachment due to blowing together of applicable lines and vegetation located inside the ROW that</w:t>
      </w:r>
      <w:r w:rsidR="00A73037">
        <w:t xml:space="preserve"> </w:t>
      </w:r>
      <w:r w:rsidR="00406A28" w:rsidRPr="00AC7C31">
        <w:t>caused a vegetation-related Sustained Outage,</w:t>
      </w:r>
      <w:r w:rsidR="002C3492" w:rsidRPr="00AC7C31">
        <w:rPr>
          <w:rFonts w:eastAsiaTheme="majorEastAsia"/>
        </w:rPr>
        <w:t>7</w:t>
      </w:r>
      <w:r w:rsidR="002C3492" w:rsidRPr="00AC7C31">
        <w:t xml:space="preserve"> </w:t>
      </w:r>
    </w:p>
    <w:p w14:paraId="4C8A55D0" w14:textId="386BD389" w:rsidR="00406A28" w:rsidRPr="00AC7C31" w:rsidRDefault="001D66BA" w:rsidP="001D66BA">
      <w:pPr>
        <w:pStyle w:val="ListParagraph"/>
        <w:numPr>
          <w:ilvl w:val="1"/>
          <w:numId w:val="41"/>
        </w:numPr>
        <w:ind w:left="360" w:firstLine="0"/>
      </w:pPr>
      <w:r>
        <w:t xml:space="preserve"> </w:t>
      </w:r>
      <w:r w:rsidR="00406A28" w:rsidRPr="00AC7C31">
        <w:t>An encroachment due to vegetation growth into the line MVCD that caused a vegetation-related Sustained</w:t>
      </w:r>
      <w:r w:rsidR="00A73037">
        <w:t xml:space="preserve">  </w:t>
      </w:r>
      <w:r w:rsidR="00406A28" w:rsidRPr="00AC7C31">
        <w:t>Outage</w:t>
      </w:r>
      <w:r w:rsidR="002C3492" w:rsidRPr="00AC7C31">
        <w:t>7</w:t>
      </w:r>
    </w:p>
    <w:p w14:paraId="720AED5E" w14:textId="77777777" w:rsidR="00AC7C31" w:rsidRDefault="00AC7C31" w:rsidP="00C97AC6">
      <w:pPr>
        <w:pStyle w:val="Heading2"/>
      </w:pPr>
      <w:r>
        <w:t>Measure</w:t>
      </w:r>
    </w:p>
    <w:p w14:paraId="28412310" w14:textId="77777777" w:rsidR="005E23D1" w:rsidRPr="00C911F2" w:rsidRDefault="005E23D1" w:rsidP="00175E32">
      <w:r w:rsidRPr="005D7CDD">
        <w:rPr>
          <w:b/>
        </w:rPr>
        <w:t>M2</w:t>
      </w:r>
      <w:r w:rsidRPr="005E23D1">
        <w:rPr>
          <w:b/>
        </w:rPr>
        <w:t>.</w:t>
      </w:r>
      <w:r w:rsidR="00A73037">
        <w:t xml:space="preserve"> </w:t>
      </w:r>
      <w:r w:rsidRPr="00C911F2">
        <w:t xml:space="preserve">Each </w:t>
      </w:r>
      <w:r w:rsidR="00F81E7F" w:rsidRPr="00C911F2">
        <w:t xml:space="preserve">applicable </w:t>
      </w:r>
      <w:r w:rsidRPr="00C911F2">
        <w:t xml:space="preserve">Transmission Owner </w:t>
      </w:r>
      <w:r w:rsidR="006B11EF" w:rsidRPr="00C911F2">
        <w:t xml:space="preserve">and applicable </w:t>
      </w:r>
      <w:r w:rsidR="00235B53" w:rsidRPr="00C911F2">
        <w:t>Generator Owner</w:t>
      </w:r>
      <w:r w:rsidR="006B11EF" w:rsidRPr="00C911F2">
        <w:t xml:space="preserve"> </w:t>
      </w:r>
      <w:r w:rsidRPr="00C911F2">
        <w:t>has evidence that it managed vegetation to prevent encroachment into the MVCD as described in R2.</w:t>
      </w:r>
      <w:r w:rsidR="00A73037">
        <w:t xml:space="preserve"> </w:t>
      </w:r>
      <w:r w:rsidRPr="00C911F2">
        <w:t xml:space="preserve">Examples of acceptable forms of evidence may include dated attestations, dated reports containing no Sustained Outages associated with encroachment types 2 through 4 above, or records confirming no Real-time observations of any MVCD encroachments. </w:t>
      </w:r>
    </w:p>
    <w:p w14:paraId="65EAF6A6" w14:textId="77777777" w:rsidR="00160AA5" w:rsidRDefault="00160AA5" w:rsidP="00160AA5">
      <w:pPr>
        <w:pStyle w:val="Heading2"/>
      </w:pPr>
      <w:r>
        <w:t>Questions for Registered Entity</w:t>
      </w:r>
    </w:p>
    <w:p w14:paraId="02053658" w14:textId="77777777" w:rsidR="009F3D44" w:rsidRPr="00F730B0" w:rsidRDefault="00881BC9" w:rsidP="0065039A">
      <w:pPr>
        <w:pBdr>
          <w:top w:val="single" w:sz="2" w:space="1" w:color="auto"/>
          <w:left w:val="single" w:sz="2" w:space="4" w:color="auto"/>
          <w:bottom w:val="single" w:sz="2" w:space="1" w:color="auto"/>
          <w:right w:val="single" w:sz="2" w:space="4" w:color="auto"/>
        </w:pBdr>
      </w:pPr>
      <w:r w:rsidRPr="00881BC9">
        <w:rPr>
          <w:b/>
        </w:rPr>
        <w:t xml:space="preserve">Question: </w:t>
      </w:r>
      <w:r w:rsidR="001A105E" w:rsidRPr="00F730B0">
        <w:t xml:space="preserve"> </w:t>
      </w:r>
      <w:r w:rsidR="001A105E" w:rsidRPr="00F730B0">
        <w:tab/>
      </w:r>
      <w:r w:rsidR="001A105E" w:rsidRPr="00F730B0">
        <w:tab/>
      </w:r>
      <w:r w:rsidR="001A105E" w:rsidRPr="00F730B0">
        <w:tab/>
      </w:r>
      <w:r w:rsidR="001A105E" w:rsidRPr="00F730B0">
        <w:tab/>
      </w:r>
      <w:r w:rsidR="001A105E" w:rsidRPr="00F730B0">
        <w:tab/>
      </w:r>
      <w:r w:rsidR="00175E32" w:rsidRPr="00F730B0">
        <w:tab/>
      </w:r>
      <w:r w:rsidR="00175E32" w:rsidRPr="00F730B0">
        <w:tab/>
      </w:r>
      <w:r w:rsidR="00175E32" w:rsidRPr="00F730B0">
        <w:tab/>
      </w:r>
      <w:r w:rsidR="00175E32" w:rsidRPr="00F730B0">
        <w:tab/>
      </w:r>
      <w:r w:rsidR="00175E32" w:rsidRPr="00F730B0">
        <w:tab/>
      </w:r>
      <w:r w:rsidR="00175E32" w:rsidRPr="00F730B0">
        <w:tab/>
      </w:r>
      <w:r w:rsidR="00175E32" w:rsidRPr="00F730B0">
        <w:tab/>
      </w:r>
      <w:r w:rsidR="009F3D44" w:rsidRPr="00F730B0">
        <w:tab/>
      </w:r>
      <w:r w:rsidR="009F3D44" w:rsidRPr="00F730B0">
        <w:tab/>
      </w:r>
      <w:r w:rsidR="009F3D44" w:rsidRPr="00F730B0">
        <w:tab/>
        <w:t xml:space="preserve">Does the applicable Generator Owner own overhead transmission lines that (1) extend greater than one mile or 1.609 kilometers beyond the fenced area of the generating station switchyard to the point of interconnection with a Transmission Owner’s Facility or (2) do not have a clear line of sight4 from the generating station switchyard fence to the point of interconnection with a Transmission Owner’s Facility? </w:t>
      </w:r>
      <w:r w:rsidR="009F3D44" w:rsidRPr="00F730B0">
        <w:sym w:font="Wingdings" w:char="F06F"/>
      </w:r>
      <w:r w:rsidR="009F3D44" w:rsidRPr="00F730B0">
        <w:t xml:space="preserve"> Yes </w:t>
      </w:r>
      <w:r w:rsidR="009F3D44" w:rsidRPr="00F730B0">
        <w:sym w:font="Wingdings" w:char="F06F"/>
      </w:r>
      <w:r w:rsidR="009F3D44" w:rsidRPr="00F730B0">
        <w:t xml:space="preserve"> No</w:t>
      </w:r>
    </w:p>
    <w:p w14:paraId="1D0280FF" w14:textId="77777777" w:rsidR="00CF01F9" w:rsidRPr="00F730B0" w:rsidRDefault="00CF01F9" w:rsidP="0065039A">
      <w:pPr>
        <w:pBdr>
          <w:top w:val="single" w:sz="2" w:space="1" w:color="auto"/>
          <w:left w:val="single" w:sz="2" w:space="4" w:color="auto"/>
          <w:bottom w:val="single" w:sz="2" w:space="1" w:color="auto"/>
          <w:right w:val="single" w:sz="2" w:space="4" w:color="auto"/>
        </w:pBdr>
      </w:pPr>
    </w:p>
    <w:p w14:paraId="3C09FDD6" w14:textId="6352FDF7" w:rsidR="00C13EF3" w:rsidRPr="0031035C" w:rsidRDefault="009F3D44" w:rsidP="00C13EF3">
      <w:pPr>
        <w:pBdr>
          <w:top w:val="single" w:sz="2" w:space="1" w:color="auto"/>
          <w:left w:val="single" w:sz="2" w:space="4" w:color="auto"/>
          <w:bottom w:val="single" w:sz="2" w:space="1" w:color="auto"/>
          <w:right w:val="single" w:sz="2" w:space="4" w:color="auto"/>
        </w:pBdr>
      </w:pPr>
      <w:r w:rsidRPr="00F730B0">
        <w:tab/>
      </w:r>
      <w:r w:rsidRPr="00F730B0">
        <w:tab/>
      </w:r>
      <w:r w:rsidRPr="00F730B0">
        <w:tab/>
      </w:r>
      <w:r w:rsidR="00881BC9" w:rsidRPr="00881BC9">
        <w:rPr>
          <w:b/>
        </w:rPr>
        <w:t xml:space="preserve">If Yes, </w:t>
      </w:r>
      <w:r w:rsidRPr="00F730B0">
        <w:t xml:space="preserve">provide </w:t>
      </w:r>
      <w:r w:rsidR="00334982">
        <w:t>evidence</w:t>
      </w:r>
      <w:r w:rsidRPr="00F730B0">
        <w:t xml:space="preserve"> of the applicable transmission lines and respond to the following Questions.</w:t>
      </w:r>
      <w:r w:rsidR="00C13EF3" w:rsidRPr="00C13EF3">
        <w:t xml:space="preserve"> </w:t>
      </w:r>
    </w:p>
    <w:p w14:paraId="665BBC4D" w14:textId="77777777" w:rsidR="00C13EF3" w:rsidRDefault="00C13EF3" w:rsidP="00C13EF3">
      <w:pPr>
        <w:pBdr>
          <w:top w:val="single" w:sz="2" w:space="1" w:color="auto"/>
          <w:left w:val="single" w:sz="2" w:space="4" w:color="auto"/>
          <w:bottom w:val="single" w:sz="2" w:space="1" w:color="auto"/>
          <w:right w:val="single" w:sz="2" w:space="4" w:color="auto"/>
        </w:pBdr>
      </w:pPr>
    </w:p>
    <w:p w14:paraId="6853D3B3" w14:textId="77777777" w:rsidR="00C13EF3" w:rsidRPr="0031035C" w:rsidRDefault="00C13EF3" w:rsidP="00C13EF3">
      <w:pPr>
        <w:pBdr>
          <w:top w:val="single" w:sz="2" w:space="1" w:color="auto"/>
          <w:left w:val="single" w:sz="2" w:space="4" w:color="auto"/>
          <w:bottom w:val="single" w:sz="2" w:space="1" w:color="auto"/>
          <w:right w:val="single" w:sz="2" w:space="4" w:color="auto"/>
        </w:pBdr>
      </w:pPr>
      <w:r>
        <w:t>[Note: A spreadsheet or other document may be used. If so, provide a document reference below.]</w:t>
      </w:r>
    </w:p>
    <w:p w14:paraId="2EC4F50B" w14:textId="77777777" w:rsidR="00175E32" w:rsidRPr="00F730B0" w:rsidRDefault="00175E32" w:rsidP="0065039A">
      <w:pPr>
        <w:pBdr>
          <w:top w:val="single" w:sz="2" w:space="1" w:color="auto"/>
          <w:left w:val="single" w:sz="2" w:space="4" w:color="auto"/>
          <w:bottom w:val="single" w:sz="2" w:space="1" w:color="auto"/>
          <w:right w:val="single" w:sz="2" w:space="4" w:color="auto"/>
        </w:pBdr>
      </w:pPr>
    </w:p>
    <w:p w14:paraId="54F969E8"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7F60CAFC" w14:textId="77777777" w:rsidR="00577D79" w:rsidRDefault="00577D79" w:rsidP="0065039A">
      <w:pPr>
        <w:pBdr>
          <w:top w:val="single" w:sz="2" w:space="1" w:color="auto"/>
          <w:left w:val="single" w:sz="2" w:space="4" w:color="auto"/>
          <w:bottom w:val="single" w:sz="2" w:space="1" w:color="auto"/>
          <w:right w:val="single" w:sz="2" w:space="4" w:color="auto"/>
        </w:pBdr>
        <w:shd w:val="clear" w:color="auto" w:fill="DBE5F1"/>
      </w:pPr>
    </w:p>
    <w:p w14:paraId="3F58205B" w14:textId="77777777" w:rsidR="00577D79" w:rsidRPr="0031035C" w:rsidRDefault="00577D79" w:rsidP="0065039A">
      <w:pPr>
        <w:pBdr>
          <w:top w:val="single" w:sz="2" w:space="1" w:color="auto"/>
          <w:left w:val="single" w:sz="2" w:space="4" w:color="auto"/>
          <w:bottom w:val="single" w:sz="2" w:space="1" w:color="auto"/>
          <w:right w:val="single" w:sz="2" w:space="4" w:color="auto"/>
        </w:pBdr>
        <w:shd w:val="clear" w:color="auto" w:fill="DBE5F1"/>
      </w:pPr>
    </w:p>
    <w:p w14:paraId="32DE11CF" w14:textId="77777777" w:rsidR="002C1C32" w:rsidRPr="00F730B0" w:rsidRDefault="002C1C32" w:rsidP="00F730B0"/>
    <w:p w14:paraId="0C5E085F" w14:textId="77777777" w:rsidR="00175E32" w:rsidRPr="00F730B0" w:rsidRDefault="00881BC9" w:rsidP="0065039A">
      <w:pPr>
        <w:pBdr>
          <w:top w:val="single" w:sz="2" w:space="1" w:color="auto"/>
          <w:left w:val="single" w:sz="2" w:space="4" w:color="auto"/>
          <w:bottom w:val="single" w:sz="2" w:space="1" w:color="auto"/>
          <w:right w:val="single" w:sz="2" w:space="4" w:color="auto"/>
        </w:pBdr>
      </w:pPr>
      <w:r w:rsidRPr="00881BC9">
        <w:rPr>
          <w:b/>
        </w:rPr>
        <w:t xml:space="preserve">Question: </w:t>
      </w:r>
      <w:r w:rsidR="00175E32" w:rsidRPr="00F730B0">
        <w:tab/>
        <w:t xml:space="preserve">Does the applicable Transmission Owner or Generator Owner own overhead transmission lines operated at 200kV or above that are not either an element of an IROL or an element of a Major WECC Transfer Path that are operating within its Rating? </w:t>
      </w:r>
      <w:r w:rsidR="00175E32" w:rsidRPr="00F730B0">
        <w:sym w:font="Wingdings" w:char="F06F"/>
      </w:r>
      <w:r w:rsidR="00175E32" w:rsidRPr="00F730B0">
        <w:t xml:space="preserve"> Yes </w:t>
      </w:r>
      <w:r w:rsidR="00175E32" w:rsidRPr="00F730B0">
        <w:sym w:font="Wingdings" w:char="F06F"/>
      </w:r>
      <w:r w:rsidR="00175E32" w:rsidRPr="00F730B0">
        <w:t xml:space="preserve"> No </w:t>
      </w:r>
    </w:p>
    <w:p w14:paraId="0E73D3A5" w14:textId="77777777" w:rsidR="00175E32" w:rsidRPr="00F730B0" w:rsidRDefault="00175E32" w:rsidP="0065039A">
      <w:pPr>
        <w:pBdr>
          <w:top w:val="single" w:sz="2" w:space="1" w:color="auto"/>
          <w:left w:val="single" w:sz="2" w:space="4" w:color="auto"/>
          <w:bottom w:val="single" w:sz="2" w:space="1" w:color="auto"/>
          <w:right w:val="single" w:sz="2" w:space="4" w:color="auto"/>
        </w:pBdr>
      </w:pPr>
    </w:p>
    <w:p w14:paraId="15643BCA" w14:textId="67CE9766" w:rsidR="00C13EF3" w:rsidRPr="0031035C" w:rsidRDefault="00881BC9" w:rsidP="00C13EF3">
      <w:pPr>
        <w:pBdr>
          <w:top w:val="single" w:sz="2" w:space="1" w:color="auto"/>
          <w:left w:val="single" w:sz="2" w:space="4" w:color="auto"/>
          <w:bottom w:val="single" w:sz="2" w:space="1" w:color="auto"/>
          <w:right w:val="single" w:sz="2" w:space="4" w:color="auto"/>
        </w:pBdr>
      </w:pPr>
      <w:r w:rsidRPr="00881BC9">
        <w:rPr>
          <w:b/>
        </w:rPr>
        <w:t xml:space="preserve">If Yes, </w:t>
      </w:r>
      <w:r w:rsidR="00175E32" w:rsidRPr="00F730B0">
        <w:t xml:space="preserve">provide </w:t>
      </w:r>
      <w:r w:rsidR="00334982">
        <w:t>evidence</w:t>
      </w:r>
      <w:r w:rsidR="00175E32" w:rsidRPr="00F730B0">
        <w:t xml:space="preserve"> of the applicable transmission lines.</w:t>
      </w:r>
      <w:r w:rsidR="00C13EF3" w:rsidRPr="00C13EF3">
        <w:t xml:space="preserve"> </w:t>
      </w:r>
    </w:p>
    <w:p w14:paraId="41568142" w14:textId="77777777" w:rsidR="00C13EF3" w:rsidRDefault="00C13EF3" w:rsidP="00C13EF3">
      <w:pPr>
        <w:pBdr>
          <w:top w:val="single" w:sz="2" w:space="1" w:color="auto"/>
          <w:left w:val="single" w:sz="2" w:space="4" w:color="auto"/>
          <w:bottom w:val="single" w:sz="2" w:space="1" w:color="auto"/>
          <w:right w:val="single" w:sz="2" w:space="4" w:color="auto"/>
        </w:pBdr>
      </w:pPr>
    </w:p>
    <w:p w14:paraId="2EA9A8C1" w14:textId="77777777" w:rsidR="00C13EF3" w:rsidRDefault="00C13EF3" w:rsidP="00C13EF3">
      <w:pPr>
        <w:pBdr>
          <w:top w:val="single" w:sz="2" w:space="1" w:color="auto"/>
          <w:left w:val="single" w:sz="2" w:space="4" w:color="auto"/>
          <w:bottom w:val="single" w:sz="2" w:space="1" w:color="auto"/>
          <w:right w:val="single" w:sz="2" w:space="4" w:color="auto"/>
        </w:pBdr>
      </w:pPr>
      <w:r>
        <w:t>[Note: A spreadsheet or other document may be used. If so, provide a document reference below.]</w:t>
      </w:r>
    </w:p>
    <w:p w14:paraId="2F19D935" w14:textId="77777777" w:rsidR="00EA791D" w:rsidRPr="00F730B0" w:rsidRDefault="00EA791D" w:rsidP="0065039A">
      <w:pPr>
        <w:pBdr>
          <w:top w:val="single" w:sz="2" w:space="1" w:color="auto"/>
          <w:left w:val="single" w:sz="2" w:space="4" w:color="auto"/>
          <w:bottom w:val="single" w:sz="2" w:space="1" w:color="auto"/>
          <w:right w:val="single" w:sz="2" w:space="4" w:color="auto"/>
        </w:pBdr>
      </w:pPr>
    </w:p>
    <w:p w14:paraId="24C16681" w14:textId="77777777" w:rsidR="0003576D" w:rsidRDefault="0003576D" w:rsidP="00AE6936">
      <w:pPr>
        <w:keepNext/>
        <w:pBdr>
          <w:top w:val="single" w:sz="2" w:space="1" w:color="auto"/>
          <w:left w:val="single" w:sz="2" w:space="4" w:color="auto"/>
          <w:bottom w:val="single" w:sz="2" w:space="1" w:color="auto"/>
          <w:right w:val="single" w:sz="2" w:space="4" w:color="auto"/>
        </w:pBdr>
        <w:rPr>
          <w:b/>
        </w:rPr>
      </w:pPr>
    </w:p>
    <w:p w14:paraId="3E7DA3D9"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75038DA7" w14:textId="77777777" w:rsidR="00AA60AB" w:rsidRDefault="00AA60AB" w:rsidP="0065039A">
      <w:pPr>
        <w:pBdr>
          <w:top w:val="single" w:sz="2" w:space="1" w:color="auto"/>
          <w:left w:val="single" w:sz="2" w:space="4" w:color="auto"/>
          <w:bottom w:val="single" w:sz="2" w:space="1" w:color="auto"/>
          <w:right w:val="single" w:sz="2" w:space="4" w:color="auto"/>
        </w:pBdr>
        <w:shd w:val="clear" w:color="auto" w:fill="DBE5F1"/>
      </w:pPr>
    </w:p>
    <w:p w14:paraId="245E26FF" w14:textId="77777777" w:rsidR="00AA60AB" w:rsidRPr="0031035C" w:rsidRDefault="00AA60AB" w:rsidP="0065039A">
      <w:pPr>
        <w:pBdr>
          <w:top w:val="single" w:sz="2" w:space="1" w:color="auto"/>
          <w:left w:val="single" w:sz="2" w:space="4" w:color="auto"/>
          <w:bottom w:val="single" w:sz="2" w:space="1" w:color="auto"/>
          <w:right w:val="single" w:sz="2" w:space="4" w:color="auto"/>
        </w:pBdr>
        <w:shd w:val="clear" w:color="auto" w:fill="DBE5F1"/>
      </w:pPr>
    </w:p>
    <w:p w14:paraId="4B0ACAB2" w14:textId="77777777" w:rsidR="0096201F" w:rsidRPr="00F730B0" w:rsidRDefault="0096201F" w:rsidP="00F730B0"/>
    <w:p w14:paraId="780EE222" w14:textId="77777777" w:rsidR="0096201F" w:rsidRPr="00F730B0" w:rsidRDefault="0096201F" w:rsidP="00F730B0"/>
    <w:p w14:paraId="6E061986" w14:textId="3E41A5F7" w:rsidR="00B63B0F" w:rsidRPr="00F730B0" w:rsidRDefault="00881BC9" w:rsidP="0065039A">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F730B0">
        <w:tab/>
      </w:r>
      <w:r w:rsidR="005E23D1" w:rsidRPr="00F730B0">
        <w:t xml:space="preserve">Did </w:t>
      </w:r>
      <w:r w:rsidR="00BE581A" w:rsidRPr="00F730B0">
        <w:t xml:space="preserve">the </w:t>
      </w:r>
      <w:r w:rsidR="00F81E7F" w:rsidRPr="00F730B0">
        <w:t xml:space="preserve">applicable </w:t>
      </w:r>
      <w:r w:rsidR="00BE581A" w:rsidRPr="00F730B0">
        <w:t xml:space="preserve">Transmission Owner </w:t>
      </w:r>
      <w:r w:rsidR="002C005E" w:rsidRPr="00F730B0">
        <w:t xml:space="preserve">or </w:t>
      </w:r>
      <w:r w:rsidR="00235B53" w:rsidRPr="00F730B0">
        <w:t>Generator Owner</w:t>
      </w:r>
      <w:r w:rsidR="002C005E" w:rsidRPr="00F730B0">
        <w:t xml:space="preserve"> </w:t>
      </w:r>
      <w:r w:rsidR="005E23D1" w:rsidRPr="00F730B0">
        <w:t xml:space="preserve">have any encroachment (Types </w:t>
      </w:r>
      <w:r w:rsidR="00E34851">
        <w:t>2.1</w:t>
      </w:r>
      <w:r w:rsidR="005E23D1" w:rsidRPr="00F730B0">
        <w:t>-</w:t>
      </w:r>
      <w:r w:rsidR="00E34851">
        <w:t>2.4</w:t>
      </w:r>
      <w:r w:rsidR="005E23D1" w:rsidRPr="00F730B0">
        <w:t>) into the MVCD of its applicable line(s) in the audit period?</w:t>
      </w:r>
      <w:r w:rsidR="00E30B14" w:rsidRPr="00F730B0">
        <w:t xml:space="preserve"> </w:t>
      </w:r>
      <w:r w:rsidR="00B12EFB" w:rsidRPr="00F730B0">
        <w:sym w:font="Wingdings" w:char="F06F"/>
      </w:r>
      <w:r w:rsidR="00B12EFB" w:rsidRPr="00F730B0">
        <w:t xml:space="preserve"> Yes</w:t>
      </w:r>
      <w:r w:rsidR="00A73037" w:rsidRPr="00F730B0">
        <w:t xml:space="preserve"> </w:t>
      </w:r>
      <w:r w:rsidR="00B12EFB" w:rsidRPr="00F730B0">
        <w:sym w:font="Wingdings" w:char="F06F"/>
      </w:r>
      <w:r w:rsidR="0024773B">
        <w:t xml:space="preserve"> No. </w:t>
      </w:r>
      <w:r w:rsidRPr="00881BC9">
        <w:rPr>
          <w:b/>
        </w:rPr>
        <w:t xml:space="preserve">If Yes, </w:t>
      </w:r>
      <w:r w:rsidR="00B63B0F" w:rsidRPr="00F730B0">
        <w:t>describe the encroachment(s).</w:t>
      </w:r>
    </w:p>
    <w:p w14:paraId="7B0E2E86" w14:textId="77777777" w:rsidR="005E23D1" w:rsidRPr="00F730B0" w:rsidRDefault="005E23D1" w:rsidP="0065039A">
      <w:pPr>
        <w:pBdr>
          <w:top w:val="single" w:sz="2" w:space="1" w:color="auto"/>
          <w:left w:val="single" w:sz="2" w:space="4" w:color="auto"/>
          <w:bottom w:val="single" w:sz="2" w:space="1" w:color="auto"/>
          <w:right w:val="single" w:sz="2" w:space="4" w:color="auto"/>
        </w:pBdr>
      </w:pPr>
    </w:p>
    <w:p w14:paraId="6A1BCCD4"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478DCE7C" w14:textId="77777777" w:rsidR="00B36049" w:rsidRDefault="00B36049" w:rsidP="0065039A">
      <w:pPr>
        <w:pBdr>
          <w:top w:val="single" w:sz="2" w:space="1" w:color="auto"/>
          <w:left w:val="single" w:sz="2" w:space="4" w:color="auto"/>
          <w:bottom w:val="single" w:sz="2" w:space="1" w:color="auto"/>
          <w:right w:val="single" w:sz="2" w:space="4" w:color="auto"/>
        </w:pBdr>
        <w:shd w:val="clear" w:color="auto" w:fill="DBE5F1"/>
      </w:pPr>
    </w:p>
    <w:p w14:paraId="26375359" w14:textId="77777777" w:rsidR="00B36049" w:rsidRPr="0031035C" w:rsidRDefault="00B36049" w:rsidP="0065039A">
      <w:pPr>
        <w:pBdr>
          <w:top w:val="single" w:sz="2" w:space="1" w:color="auto"/>
          <w:left w:val="single" w:sz="2" w:space="4" w:color="auto"/>
          <w:bottom w:val="single" w:sz="2" w:space="1" w:color="auto"/>
          <w:right w:val="single" w:sz="2" w:space="4" w:color="auto"/>
        </w:pBdr>
        <w:shd w:val="clear" w:color="auto" w:fill="DBE5F1"/>
      </w:pPr>
    </w:p>
    <w:p w14:paraId="3385512E" w14:textId="77777777" w:rsidR="001B3582" w:rsidRDefault="001B3582" w:rsidP="0024773B">
      <w:pPr>
        <w:pStyle w:val="Heading2"/>
      </w:pPr>
      <w:r w:rsidRPr="00F730B0">
        <w:t xml:space="preserve">Registered Entity Response </w:t>
      </w:r>
      <w:r w:rsidR="0024773B" w:rsidRPr="0024773B">
        <w:rPr>
          <w:color w:val="FF0000"/>
        </w:rPr>
        <w:t>(Required)</w:t>
      </w:r>
      <w:r w:rsidRPr="00F730B0">
        <w:t xml:space="preserve">: </w:t>
      </w:r>
    </w:p>
    <w:p w14:paraId="1C880F01" w14:textId="77777777" w:rsidR="0096201F" w:rsidRPr="00F730B0" w:rsidRDefault="001B3582" w:rsidP="0024773B">
      <w:pPr>
        <w:rPr>
          <w:rFonts w:eastAsia="Calibri"/>
        </w:rPr>
      </w:pPr>
      <w:r w:rsidRPr="00F730B0">
        <w:rPr>
          <w:rFonts w:eastAsia="Calibri"/>
        </w:rPr>
        <w:t xml:space="preserve">Describe, in narrative form, how you meet compliance with this Requirement. </w:t>
      </w:r>
    </w:p>
    <w:p w14:paraId="2AB4632B" w14:textId="77777777" w:rsidR="007919A9" w:rsidRDefault="007919A9" w:rsidP="007919A9">
      <w:pPr>
        <w:pBdr>
          <w:top w:val="single" w:sz="2" w:space="1" w:color="auto"/>
          <w:left w:val="single" w:sz="2" w:space="4" w:color="auto"/>
          <w:bottom w:val="single" w:sz="2" w:space="1" w:color="auto"/>
          <w:right w:val="single" w:sz="2" w:space="4" w:color="auto"/>
        </w:pBdr>
        <w:shd w:val="clear" w:color="auto" w:fill="DBE5F1"/>
      </w:pPr>
    </w:p>
    <w:p w14:paraId="654D3F3C" w14:textId="77777777" w:rsidR="007919A9" w:rsidRPr="0031035C" w:rsidRDefault="007919A9" w:rsidP="007919A9">
      <w:pPr>
        <w:pBdr>
          <w:top w:val="single" w:sz="2" w:space="1" w:color="auto"/>
          <w:left w:val="single" w:sz="2" w:space="4" w:color="auto"/>
          <w:bottom w:val="single" w:sz="2" w:space="1" w:color="auto"/>
          <w:right w:val="single" w:sz="2" w:space="4" w:color="auto"/>
        </w:pBdr>
        <w:shd w:val="clear" w:color="auto" w:fill="DBE5F1"/>
      </w:pPr>
    </w:p>
    <w:p w14:paraId="5F7FE019" w14:textId="77777777" w:rsidR="009E2CB6" w:rsidRDefault="009E2CB6" w:rsidP="009E2CB6">
      <w:pPr>
        <w:pStyle w:val="Heading2"/>
      </w:pPr>
      <w:r w:rsidRPr="006C43BC">
        <w:t>Registered Entity Evidence</w:t>
      </w:r>
      <w:r>
        <w:t xml:space="preserve"> Listing</w:t>
      </w:r>
      <w:r w:rsidRPr="006C43BC">
        <w:t xml:space="preserve"> </w:t>
      </w:r>
      <w:r w:rsidR="0024773B" w:rsidRPr="0024773B">
        <w:rPr>
          <w:color w:val="FF0000"/>
        </w:rPr>
        <w:t>(Required)</w:t>
      </w:r>
      <w:r w:rsidRPr="006C43BC">
        <w:t>:</w:t>
      </w:r>
    </w:p>
    <w:p w14:paraId="47C51039" w14:textId="77777777" w:rsidR="009E2CB6" w:rsidRPr="00927C24" w:rsidRDefault="009E2CB6" w:rsidP="00F730B0">
      <w:pPr>
        <w:widowControl w:val="0"/>
        <w:tabs>
          <w:tab w:val="left" w:pos="0"/>
        </w:tabs>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r w:rsidR="00F730B0">
        <w:rPr>
          <w:rFonts w:asciiTheme="minorHAnsi" w:hAnsiTheme="minorHAnsi" w:cs="Times New Roman"/>
          <w:bCs/>
          <w:color w:val="auto"/>
        </w:rPr>
        <w:t xml:space="preserve"> </w:t>
      </w:r>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66E0DE2A" w14:textId="77777777" w:rsidTr="00B2076E">
        <w:tc>
          <w:tcPr>
            <w:tcW w:w="5000" w:type="pct"/>
            <w:shd w:val="clear" w:color="auto" w:fill="DBE5F1" w:themeFill="accent1" w:themeFillTint="33"/>
          </w:tcPr>
          <w:p w14:paraId="6E0C3F2F" w14:textId="77777777" w:rsidR="009E2CB6" w:rsidRPr="00927C24" w:rsidRDefault="009E2CB6" w:rsidP="009E2CB6">
            <w:pPr>
              <w:pStyle w:val="ListParagraph"/>
              <w:widowControl w:val="0"/>
              <w:numPr>
                <w:ilvl w:val="0"/>
                <w:numId w:val="26"/>
              </w:numPr>
              <w:rPr>
                <w:rFonts w:asciiTheme="minorHAnsi" w:hAnsiTheme="minorHAnsi" w:cs="Times New Roman"/>
              </w:rPr>
            </w:pPr>
          </w:p>
        </w:tc>
      </w:tr>
      <w:tr w:rsidR="009E2CB6" w:rsidRPr="006C43BC" w14:paraId="39301F21" w14:textId="77777777" w:rsidTr="00B2076E">
        <w:tc>
          <w:tcPr>
            <w:tcW w:w="5000" w:type="pct"/>
            <w:shd w:val="clear" w:color="auto" w:fill="DBE5F1" w:themeFill="accent1" w:themeFillTint="33"/>
          </w:tcPr>
          <w:p w14:paraId="5BB7E745" w14:textId="77777777" w:rsidR="009E2CB6" w:rsidRPr="00927C24" w:rsidRDefault="009E2CB6" w:rsidP="009E2CB6">
            <w:pPr>
              <w:pStyle w:val="ListParagraph"/>
              <w:widowControl w:val="0"/>
              <w:numPr>
                <w:ilvl w:val="0"/>
                <w:numId w:val="26"/>
              </w:numPr>
              <w:rPr>
                <w:rFonts w:asciiTheme="minorHAnsi" w:hAnsiTheme="minorHAnsi" w:cs="Times New Roman"/>
              </w:rPr>
            </w:pPr>
          </w:p>
        </w:tc>
      </w:tr>
      <w:tr w:rsidR="009E2CB6" w:rsidRPr="006C43BC" w14:paraId="21208755" w14:textId="77777777" w:rsidTr="00B2076E">
        <w:tc>
          <w:tcPr>
            <w:tcW w:w="5000" w:type="pct"/>
            <w:shd w:val="clear" w:color="auto" w:fill="DBE5F1" w:themeFill="accent1" w:themeFillTint="33"/>
          </w:tcPr>
          <w:p w14:paraId="0626FF65" w14:textId="77777777" w:rsidR="009E2CB6" w:rsidRPr="00927C24" w:rsidRDefault="009E2CB6" w:rsidP="009E2CB6">
            <w:pPr>
              <w:pStyle w:val="ListParagraph"/>
              <w:widowControl w:val="0"/>
              <w:numPr>
                <w:ilvl w:val="0"/>
                <w:numId w:val="26"/>
              </w:numPr>
              <w:rPr>
                <w:rFonts w:asciiTheme="minorHAnsi" w:hAnsiTheme="minorHAnsi" w:cs="Times New Roman"/>
              </w:rPr>
            </w:pPr>
          </w:p>
        </w:tc>
      </w:tr>
    </w:tbl>
    <w:p w14:paraId="77F47FD9" w14:textId="77777777" w:rsidR="00741CF1" w:rsidRDefault="00741CF1" w:rsidP="00741CF1">
      <w:pPr>
        <w:pStyle w:val="Heading2"/>
      </w:pPr>
      <w:r w:rsidRPr="006C43BC">
        <w:t xml:space="preserve">Audit Team Evidence Reviewed </w:t>
      </w:r>
    </w:p>
    <w:p w14:paraId="79D99BF8" w14:textId="77777777" w:rsidR="00741CF1" w:rsidRPr="00FB78FE" w:rsidRDefault="00741CF1" w:rsidP="00741CF1">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741CF1" w:rsidRPr="006C43BC" w14:paraId="643C485C" w14:textId="77777777" w:rsidTr="00B2076E">
        <w:tc>
          <w:tcPr>
            <w:tcW w:w="11016" w:type="dxa"/>
            <w:shd w:val="clear" w:color="auto" w:fill="D9D9D9" w:themeFill="background1" w:themeFillShade="D9"/>
          </w:tcPr>
          <w:p w14:paraId="2C4167EA" w14:textId="77777777" w:rsidR="00741CF1" w:rsidRPr="00FB78FE" w:rsidRDefault="00741CF1" w:rsidP="00741CF1">
            <w:pPr>
              <w:pStyle w:val="ListParagraph"/>
              <w:widowControl w:val="0"/>
              <w:numPr>
                <w:ilvl w:val="0"/>
                <w:numId w:val="34"/>
              </w:numPr>
              <w:rPr>
                <w:rFonts w:asciiTheme="minorHAnsi" w:hAnsiTheme="minorHAnsi" w:cs="Times New Roman"/>
              </w:rPr>
            </w:pPr>
          </w:p>
        </w:tc>
      </w:tr>
      <w:tr w:rsidR="00741CF1" w:rsidRPr="006C43BC" w14:paraId="54F9B4EF" w14:textId="77777777" w:rsidTr="00B2076E">
        <w:tc>
          <w:tcPr>
            <w:tcW w:w="11016" w:type="dxa"/>
            <w:shd w:val="clear" w:color="auto" w:fill="D9D9D9" w:themeFill="background1" w:themeFillShade="D9"/>
          </w:tcPr>
          <w:p w14:paraId="77B0CEC8" w14:textId="77777777" w:rsidR="00741CF1" w:rsidRPr="00FB78FE" w:rsidRDefault="00741CF1" w:rsidP="00741CF1">
            <w:pPr>
              <w:pStyle w:val="ListParagraph"/>
              <w:widowControl w:val="0"/>
              <w:numPr>
                <w:ilvl w:val="0"/>
                <w:numId w:val="34"/>
              </w:numPr>
              <w:rPr>
                <w:rFonts w:asciiTheme="minorHAnsi" w:hAnsiTheme="minorHAnsi" w:cs="Times New Roman"/>
              </w:rPr>
            </w:pPr>
          </w:p>
        </w:tc>
      </w:tr>
      <w:tr w:rsidR="00741CF1" w:rsidRPr="006C43BC" w14:paraId="12AC2550" w14:textId="77777777" w:rsidTr="00B2076E">
        <w:tc>
          <w:tcPr>
            <w:tcW w:w="11016" w:type="dxa"/>
            <w:shd w:val="clear" w:color="auto" w:fill="D9D9D9" w:themeFill="background1" w:themeFillShade="D9"/>
          </w:tcPr>
          <w:p w14:paraId="0A9F0C6B" w14:textId="77777777" w:rsidR="00741CF1" w:rsidRPr="00FB78FE" w:rsidRDefault="00741CF1" w:rsidP="00741CF1">
            <w:pPr>
              <w:pStyle w:val="ListParagraph"/>
              <w:widowControl w:val="0"/>
              <w:numPr>
                <w:ilvl w:val="0"/>
                <w:numId w:val="34"/>
              </w:numPr>
              <w:rPr>
                <w:rFonts w:asciiTheme="minorHAnsi" w:hAnsiTheme="minorHAnsi" w:cs="Times New Roman"/>
              </w:rPr>
            </w:pPr>
          </w:p>
        </w:tc>
      </w:tr>
    </w:tbl>
    <w:p w14:paraId="712029A1" w14:textId="5CEB0491" w:rsidR="001B3582" w:rsidRPr="009737AB" w:rsidRDefault="001B3582"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R2</w:t>
      </w:r>
    </w:p>
    <w:p w14:paraId="79E9EED6" w14:textId="77777777" w:rsidR="001B3582" w:rsidRPr="006C43BC" w:rsidRDefault="001B3582" w:rsidP="00167C68">
      <w:pPr>
        <w:tabs>
          <w:tab w:val="left" w:pos="1080"/>
        </w:tabs>
        <w:ind w:left="2"/>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1E7C7092" w14:textId="77777777" w:rsidR="00D54CB4" w:rsidRPr="00D54CB4" w:rsidRDefault="001B3582"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2C005E">
        <w:rPr>
          <w:rFonts w:asciiTheme="minorHAnsi" w:hAnsiTheme="minorHAnsi" w:cs="Times New Roman"/>
          <w:iCs/>
        </w:rPr>
        <w:t xml:space="preserve"> performed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1E72EC" w:rsidRPr="006C43BC" w14:paraId="068B9DF5" w14:textId="77777777" w:rsidTr="00881BC9">
        <w:tc>
          <w:tcPr>
            <w:tcW w:w="172" w:type="pct"/>
          </w:tcPr>
          <w:p w14:paraId="26F74903" w14:textId="77777777" w:rsidR="001E72EC" w:rsidRPr="006C43BC" w:rsidRDefault="001E72EC" w:rsidP="009E73CA">
            <w:pPr>
              <w:widowControl w:val="0"/>
              <w:tabs>
                <w:tab w:val="left" w:pos="0"/>
                <w:tab w:val="left" w:pos="900"/>
                <w:tab w:val="left" w:pos="6360"/>
              </w:tabs>
              <w:rPr>
                <w:rFonts w:asciiTheme="minorHAnsi" w:hAnsiTheme="minorHAnsi" w:cs="Times New Roman"/>
                <w:bCs/>
              </w:rPr>
            </w:pPr>
          </w:p>
        </w:tc>
        <w:tc>
          <w:tcPr>
            <w:tcW w:w="4828" w:type="pct"/>
          </w:tcPr>
          <w:p w14:paraId="77B8C5DD" w14:textId="77777777" w:rsidR="001E72EC" w:rsidRPr="006C43BC" w:rsidRDefault="001E72EC" w:rsidP="00C0194A">
            <w:pPr>
              <w:widowControl w:val="0"/>
              <w:tabs>
                <w:tab w:val="left" w:pos="0"/>
                <w:tab w:val="left" w:pos="900"/>
                <w:tab w:val="left" w:pos="6360"/>
              </w:tabs>
              <w:rPr>
                <w:rFonts w:asciiTheme="minorHAnsi" w:hAnsiTheme="minorHAnsi" w:cs="Times New Roman"/>
                <w:color w:val="auto"/>
              </w:rPr>
            </w:pPr>
            <w:r w:rsidRPr="006C43BC">
              <w:rPr>
                <w:rFonts w:asciiTheme="minorHAnsi" w:hAnsiTheme="minorHAnsi" w:cs="Times New Roman"/>
                <w:color w:val="auto"/>
              </w:rPr>
              <w:t>Responded to the Question</w:t>
            </w:r>
            <w:r>
              <w:rPr>
                <w:rFonts w:asciiTheme="minorHAnsi" w:hAnsiTheme="minorHAnsi" w:cs="Times New Roman"/>
                <w:color w:val="auto"/>
              </w:rPr>
              <w:t>s</w:t>
            </w:r>
            <w:r w:rsidRPr="006C43BC">
              <w:rPr>
                <w:rFonts w:asciiTheme="minorHAnsi" w:hAnsiTheme="minorHAnsi" w:cs="Times New Roman"/>
                <w:color w:val="auto"/>
              </w:rPr>
              <w:t xml:space="preserve"> and provided evidence of compliance if </w:t>
            </w:r>
            <w:r w:rsidR="00C773FD" w:rsidRPr="008071A7">
              <w:rPr>
                <w:rFonts w:asciiTheme="minorHAnsi" w:hAnsiTheme="minorHAnsi" w:cs="Times New Roman"/>
              </w:rPr>
              <w:t>it owns applicable line(s).</w:t>
            </w:r>
          </w:p>
        </w:tc>
      </w:tr>
      <w:tr w:rsidR="001F01C8" w:rsidRPr="006C43BC" w14:paraId="028D6B7D" w14:textId="77777777" w:rsidTr="00881BC9">
        <w:tc>
          <w:tcPr>
            <w:tcW w:w="172" w:type="pct"/>
          </w:tcPr>
          <w:p w14:paraId="35377E6C" w14:textId="77777777" w:rsidR="001F01C8" w:rsidRPr="006C43BC" w:rsidRDefault="001F01C8" w:rsidP="009E73CA">
            <w:pPr>
              <w:widowControl w:val="0"/>
              <w:tabs>
                <w:tab w:val="left" w:pos="0"/>
                <w:tab w:val="left" w:pos="900"/>
                <w:tab w:val="left" w:pos="6360"/>
              </w:tabs>
              <w:rPr>
                <w:rFonts w:asciiTheme="minorHAnsi" w:hAnsiTheme="minorHAnsi" w:cs="Times New Roman"/>
                <w:bCs/>
              </w:rPr>
            </w:pPr>
          </w:p>
        </w:tc>
        <w:tc>
          <w:tcPr>
            <w:tcW w:w="4828" w:type="pct"/>
          </w:tcPr>
          <w:p w14:paraId="2CF9B47A" w14:textId="77777777" w:rsidR="001F01C8" w:rsidRPr="006C43BC" w:rsidRDefault="001F01C8" w:rsidP="00233627">
            <w:pPr>
              <w:widowControl w:val="0"/>
              <w:tabs>
                <w:tab w:val="left" w:pos="0"/>
                <w:tab w:val="left" w:pos="900"/>
                <w:tab w:val="left" w:pos="6360"/>
              </w:tabs>
              <w:rPr>
                <w:rFonts w:asciiTheme="minorHAnsi" w:hAnsiTheme="minorHAnsi" w:cs="Times New Roman"/>
                <w:bCs/>
                <w:color w:val="auto"/>
              </w:rPr>
            </w:pPr>
            <w:r>
              <w:rPr>
                <w:rFonts w:asciiTheme="minorHAnsi" w:hAnsiTheme="minorHAnsi" w:cs="Times New Roman"/>
              </w:rPr>
              <w:t>M</w:t>
            </w:r>
            <w:r w:rsidRPr="005237A6">
              <w:rPr>
                <w:rFonts w:asciiTheme="minorHAnsi" w:hAnsiTheme="minorHAnsi" w:cs="Times New Roman"/>
              </w:rPr>
              <w:t>anaged vegetation to prevent encroachments into the Minimum Vegetation Clearance Distance (MVCD)</w:t>
            </w:r>
            <w:r>
              <w:rPr>
                <w:rFonts w:asciiTheme="minorHAnsi" w:hAnsiTheme="minorHAnsi" w:cs="Times New Roman"/>
              </w:rPr>
              <w:t xml:space="preserve"> as follows:</w:t>
            </w:r>
          </w:p>
        </w:tc>
      </w:tr>
      <w:tr w:rsidR="00C0194A" w:rsidRPr="006C43BC" w14:paraId="5D6C7135" w14:textId="77777777" w:rsidTr="00881BC9">
        <w:tc>
          <w:tcPr>
            <w:tcW w:w="172" w:type="pct"/>
          </w:tcPr>
          <w:p w14:paraId="0661529C" w14:textId="77777777" w:rsidR="00C0194A" w:rsidRPr="006C43BC" w:rsidRDefault="00C0194A" w:rsidP="009E73CA">
            <w:pPr>
              <w:widowControl w:val="0"/>
              <w:tabs>
                <w:tab w:val="left" w:pos="0"/>
                <w:tab w:val="left" w:pos="900"/>
                <w:tab w:val="left" w:pos="6360"/>
              </w:tabs>
              <w:rPr>
                <w:rFonts w:asciiTheme="minorHAnsi" w:hAnsiTheme="minorHAnsi" w:cs="Times New Roman"/>
                <w:bCs/>
              </w:rPr>
            </w:pPr>
          </w:p>
        </w:tc>
        <w:tc>
          <w:tcPr>
            <w:tcW w:w="4828" w:type="pct"/>
          </w:tcPr>
          <w:p w14:paraId="5EAAE6FD" w14:textId="7788C14E" w:rsidR="00C0194A" w:rsidRPr="008D1E92" w:rsidRDefault="00C0194A" w:rsidP="00E34851">
            <w:pPr>
              <w:pStyle w:val="ListParagraph"/>
              <w:widowControl w:val="0"/>
              <w:numPr>
                <w:ilvl w:val="0"/>
                <w:numId w:val="19"/>
              </w:numPr>
              <w:tabs>
                <w:tab w:val="left" w:pos="0"/>
                <w:tab w:val="left" w:pos="900"/>
                <w:tab w:val="left" w:pos="6360"/>
              </w:tabs>
              <w:rPr>
                <w:rFonts w:asciiTheme="minorHAnsi" w:hAnsiTheme="minorHAnsi" w:cs="Times New Roman"/>
              </w:rPr>
            </w:pPr>
            <w:r w:rsidRPr="008D1E92">
              <w:rPr>
                <w:rFonts w:asciiTheme="minorHAnsi" w:hAnsiTheme="minorHAnsi" w:cs="Times New Roman"/>
                <w:color w:val="auto"/>
              </w:rPr>
              <w:t xml:space="preserve">No Real-time observations of any MVCD encroachments absent a Sustained Outage (type </w:t>
            </w:r>
            <w:r w:rsidR="00E34851">
              <w:rPr>
                <w:rFonts w:asciiTheme="minorHAnsi" w:hAnsiTheme="minorHAnsi" w:cs="Times New Roman"/>
                <w:color w:val="auto"/>
              </w:rPr>
              <w:t>2.1</w:t>
            </w:r>
            <w:r w:rsidRPr="008D1E92">
              <w:rPr>
                <w:rFonts w:asciiTheme="minorHAnsi" w:hAnsiTheme="minorHAnsi" w:cs="Times New Roman"/>
                <w:color w:val="auto"/>
              </w:rPr>
              <w:t>) or;</w:t>
            </w:r>
          </w:p>
        </w:tc>
      </w:tr>
      <w:tr w:rsidR="001F01C8" w:rsidRPr="006C43BC" w14:paraId="19D877C8" w14:textId="77777777" w:rsidTr="00881BC9">
        <w:tc>
          <w:tcPr>
            <w:tcW w:w="172" w:type="pct"/>
          </w:tcPr>
          <w:p w14:paraId="243FF218" w14:textId="77777777" w:rsidR="001F01C8" w:rsidRPr="006C43BC" w:rsidRDefault="001F01C8" w:rsidP="009E73CA">
            <w:pPr>
              <w:widowControl w:val="0"/>
              <w:tabs>
                <w:tab w:val="left" w:pos="0"/>
                <w:tab w:val="left" w:pos="900"/>
                <w:tab w:val="left" w:pos="6360"/>
              </w:tabs>
              <w:rPr>
                <w:rFonts w:asciiTheme="minorHAnsi" w:hAnsiTheme="minorHAnsi" w:cs="Times New Roman"/>
                <w:bCs/>
              </w:rPr>
            </w:pPr>
          </w:p>
        </w:tc>
        <w:tc>
          <w:tcPr>
            <w:tcW w:w="4828" w:type="pct"/>
          </w:tcPr>
          <w:p w14:paraId="44375584" w14:textId="6AFF50EF" w:rsidR="001F01C8" w:rsidRPr="008D1E92" w:rsidRDefault="001F01C8" w:rsidP="00E34851">
            <w:pPr>
              <w:pStyle w:val="ListParagraph"/>
              <w:widowControl w:val="0"/>
              <w:numPr>
                <w:ilvl w:val="0"/>
                <w:numId w:val="19"/>
              </w:numPr>
              <w:tabs>
                <w:tab w:val="left" w:pos="0"/>
                <w:tab w:val="left" w:pos="900"/>
                <w:tab w:val="left" w:pos="6360"/>
              </w:tabs>
              <w:rPr>
                <w:rFonts w:asciiTheme="minorHAnsi" w:hAnsiTheme="minorHAnsi" w:cs="Times New Roman"/>
                <w:color w:val="auto"/>
              </w:rPr>
            </w:pPr>
            <w:r w:rsidRPr="008D1E92">
              <w:rPr>
                <w:rFonts w:asciiTheme="minorHAnsi" w:hAnsiTheme="minorHAnsi" w:cs="Times New Roman"/>
              </w:rPr>
              <w:t xml:space="preserve">No Sustained Outages associated with encroachment types </w:t>
            </w:r>
            <w:r w:rsidR="00E34851">
              <w:rPr>
                <w:rFonts w:asciiTheme="minorHAnsi" w:hAnsiTheme="minorHAnsi" w:cs="Times New Roman"/>
              </w:rPr>
              <w:t>2.2</w:t>
            </w:r>
            <w:r w:rsidR="00E34851" w:rsidRPr="008D1E92">
              <w:rPr>
                <w:rFonts w:asciiTheme="minorHAnsi" w:hAnsiTheme="minorHAnsi" w:cs="Times New Roman"/>
              </w:rPr>
              <w:t xml:space="preserve"> </w:t>
            </w:r>
            <w:r w:rsidRPr="008D1E92">
              <w:rPr>
                <w:rFonts w:asciiTheme="minorHAnsi" w:hAnsiTheme="minorHAnsi" w:cs="Times New Roman"/>
              </w:rPr>
              <w:t xml:space="preserve">through </w:t>
            </w:r>
            <w:r w:rsidR="00E34851">
              <w:rPr>
                <w:rFonts w:asciiTheme="minorHAnsi" w:hAnsiTheme="minorHAnsi" w:cs="Times New Roman"/>
              </w:rPr>
              <w:t>2.4</w:t>
            </w:r>
            <w:r w:rsidR="00E34851" w:rsidRPr="008D1E92">
              <w:rPr>
                <w:rFonts w:asciiTheme="minorHAnsi" w:hAnsiTheme="minorHAnsi" w:cs="Times New Roman"/>
              </w:rPr>
              <w:t xml:space="preserve"> </w:t>
            </w:r>
            <w:r w:rsidRPr="008D1E92">
              <w:rPr>
                <w:rFonts w:asciiTheme="minorHAnsi" w:hAnsiTheme="minorHAnsi" w:cs="Times New Roman"/>
              </w:rPr>
              <w:t>or;</w:t>
            </w:r>
          </w:p>
        </w:tc>
      </w:tr>
      <w:tr w:rsidR="001F01C8" w:rsidRPr="006C43BC" w14:paraId="6A1553C2" w14:textId="77777777" w:rsidTr="00881BC9">
        <w:tc>
          <w:tcPr>
            <w:tcW w:w="172" w:type="pct"/>
            <w:tcBorders>
              <w:bottom w:val="single" w:sz="4" w:space="0" w:color="auto"/>
            </w:tcBorders>
          </w:tcPr>
          <w:p w14:paraId="2077EA6E" w14:textId="77777777" w:rsidR="001F01C8" w:rsidRPr="006C43BC" w:rsidRDefault="001F01C8" w:rsidP="009E73CA">
            <w:pPr>
              <w:widowControl w:val="0"/>
              <w:tabs>
                <w:tab w:val="left" w:pos="0"/>
                <w:tab w:val="left" w:pos="900"/>
                <w:tab w:val="left" w:pos="6360"/>
              </w:tabs>
              <w:rPr>
                <w:rFonts w:asciiTheme="minorHAnsi" w:hAnsiTheme="minorHAnsi" w:cs="Times New Roman"/>
                <w:bCs/>
              </w:rPr>
            </w:pPr>
          </w:p>
        </w:tc>
        <w:tc>
          <w:tcPr>
            <w:tcW w:w="4828" w:type="pct"/>
            <w:tcBorders>
              <w:bottom w:val="single" w:sz="4" w:space="0" w:color="auto"/>
            </w:tcBorders>
          </w:tcPr>
          <w:p w14:paraId="33694F56" w14:textId="77777777" w:rsidR="001F01C8" w:rsidRDefault="00B63B0F" w:rsidP="00E20B8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If applicable, provide</w:t>
            </w:r>
            <w:r w:rsidR="004C55A2">
              <w:rPr>
                <w:rFonts w:asciiTheme="minorHAnsi" w:hAnsiTheme="minorHAnsi" w:cs="Times New Roman"/>
              </w:rPr>
              <w:t>d</w:t>
            </w:r>
            <w:r>
              <w:rPr>
                <w:rFonts w:asciiTheme="minorHAnsi" w:hAnsiTheme="minorHAnsi" w:cs="Times New Roman"/>
              </w:rPr>
              <w:t xml:space="preserve"> documentation of </w:t>
            </w:r>
            <w:r w:rsidRPr="00366190">
              <w:rPr>
                <w:rFonts w:asciiTheme="minorHAnsi" w:hAnsiTheme="minorHAnsi" w:cs="Times New Roman"/>
              </w:rPr>
              <w:t xml:space="preserve">circumstances </w:t>
            </w:r>
            <w:r>
              <w:rPr>
                <w:rFonts w:asciiTheme="minorHAnsi" w:hAnsiTheme="minorHAnsi" w:cs="Times New Roman"/>
              </w:rPr>
              <w:t xml:space="preserve">resulting in an encroachment </w:t>
            </w:r>
            <w:r w:rsidRPr="00366190">
              <w:rPr>
                <w:rFonts w:asciiTheme="minorHAnsi" w:hAnsiTheme="minorHAnsi" w:cs="Times New Roman"/>
              </w:rPr>
              <w:t>that are beyond the control of a</w:t>
            </w:r>
            <w:r>
              <w:rPr>
                <w:rFonts w:asciiTheme="minorHAnsi" w:hAnsiTheme="minorHAnsi" w:cs="Times New Roman"/>
              </w:rPr>
              <w:t>n</w:t>
            </w:r>
            <w:r w:rsidRPr="00366190">
              <w:rPr>
                <w:rFonts w:asciiTheme="minorHAnsi" w:hAnsiTheme="minorHAnsi" w:cs="Times New Roman"/>
              </w:rPr>
              <w:t xml:space="preserve"> </w:t>
            </w:r>
            <w:r>
              <w:rPr>
                <w:rFonts w:asciiTheme="minorHAnsi" w:hAnsiTheme="minorHAnsi" w:cs="Times New Roman"/>
              </w:rPr>
              <w:t xml:space="preserve">applicable </w:t>
            </w:r>
            <w:r w:rsidRPr="00366190">
              <w:rPr>
                <w:rFonts w:asciiTheme="minorHAnsi" w:hAnsiTheme="minorHAnsi" w:cs="Times New Roman"/>
              </w:rPr>
              <w:t xml:space="preserve">Transmission Owner </w:t>
            </w:r>
            <w:r>
              <w:rPr>
                <w:rFonts w:asciiTheme="minorHAnsi" w:hAnsiTheme="minorHAnsi" w:cs="Times New Roman"/>
              </w:rPr>
              <w:t xml:space="preserve">or applicable Generator Owner </w:t>
            </w:r>
            <w:r w:rsidRPr="00366190">
              <w:rPr>
                <w:rFonts w:asciiTheme="minorHAnsi" w:hAnsiTheme="minorHAnsi" w:cs="Times New Roman"/>
              </w:rPr>
              <w:t xml:space="preserve">subject to </w:t>
            </w:r>
            <w:r>
              <w:rPr>
                <w:rFonts w:asciiTheme="minorHAnsi" w:hAnsiTheme="minorHAnsi" w:cs="Times New Roman"/>
              </w:rPr>
              <w:t xml:space="preserve">compliance with </w:t>
            </w:r>
            <w:r w:rsidRPr="00366190">
              <w:rPr>
                <w:rFonts w:asciiTheme="minorHAnsi" w:hAnsiTheme="minorHAnsi" w:cs="Times New Roman"/>
              </w:rPr>
              <w:t>this reliability standard</w:t>
            </w:r>
            <w:r>
              <w:rPr>
                <w:rFonts w:asciiTheme="minorHAnsi" w:hAnsiTheme="minorHAnsi" w:cs="Times New Roman"/>
              </w:rPr>
              <w:t xml:space="preserve"> including</w:t>
            </w:r>
            <w:r w:rsidRPr="00366190">
              <w:rPr>
                <w:rFonts w:asciiTheme="minorHAnsi" w:hAnsiTheme="minorHAnsi" w:cs="Times New Roman"/>
              </w:rPr>
              <w:t xml:space="preserve"> natural disasters</w:t>
            </w:r>
            <w:r>
              <w:rPr>
                <w:rFonts w:asciiTheme="minorHAnsi" w:hAnsiTheme="minorHAnsi" w:cs="Times New Roman"/>
              </w:rPr>
              <w:t>, or human or animal activity, as detailed in footnote 5.</w:t>
            </w:r>
          </w:p>
        </w:tc>
      </w:tr>
      <w:tr w:rsidR="001F01C8" w:rsidRPr="006C43BC" w14:paraId="26C9675E" w14:textId="77777777" w:rsidTr="0065039A">
        <w:tc>
          <w:tcPr>
            <w:tcW w:w="5000" w:type="pct"/>
            <w:gridSpan w:val="2"/>
            <w:shd w:val="clear" w:color="auto" w:fill="auto"/>
          </w:tcPr>
          <w:p w14:paraId="4F3B182F" w14:textId="7AD06AAA" w:rsidR="00255780" w:rsidRPr="00071C57" w:rsidRDefault="001F01C8" w:rsidP="00255780">
            <w:pPr>
              <w:spacing w:before="120"/>
            </w:pPr>
            <w:r w:rsidRPr="006C43BC">
              <w:rPr>
                <w:rFonts w:asciiTheme="minorHAnsi" w:hAnsiTheme="minorHAnsi" w:cs="Times New Roman"/>
                <w:b/>
                <w:bCs/>
                <w:color w:val="auto"/>
              </w:rPr>
              <w:t>Note to Auditor</w:t>
            </w:r>
            <w:r w:rsidRPr="004C55A2">
              <w:rPr>
                <w:rFonts w:asciiTheme="minorHAnsi" w:hAnsiTheme="minorHAnsi" w:cs="Times New Roman"/>
                <w:b/>
                <w:bCs/>
                <w:color w:val="auto"/>
              </w:rPr>
              <w:t>:</w:t>
            </w:r>
            <w:r w:rsidR="00B94859">
              <w:rPr>
                <w:rFonts w:asciiTheme="minorHAnsi" w:hAnsiTheme="minorHAnsi" w:cs="Times New Roman"/>
                <w:bCs/>
                <w:color w:val="auto"/>
              </w:rPr>
              <w:t xml:space="preserve"> Information on the definition of ROW and purpose, applicability, and effective dates of this standard is included in the Additional Information section of this RSAW.</w:t>
            </w:r>
            <w:r w:rsidRPr="004C55A2">
              <w:rPr>
                <w:rFonts w:asciiTheme="minorHAnsi" w:hAnsiTheme="minorHAnsi" w:cs="Times New Roman"/>
                <w:bCs/>
                <w:color w:val="auto"/>
              </w:rPr>
              <w:t xml:space="preserve"> </w:t>
            </w:r>
            <w:r w:rsidR="00F63B40" w:rsidRPr="002C01B1">
              <w:rPr>
                <w:rFonts w:asciiTheme="minorHAnsi" w:hAnsiTheme="minorHAnsi" w:cs="Times New Roman"/>
                <w:bCs/>
                <w:color w:val="auto"/>
              </w:rPr>
              <w:t xml:space="preserve">Review the </w:t>
            </w:r>
            <w:r w:rsidR="00252048">
              <w:rPr>
                <w:rFonts w:asciiTheme="minorHAnsi" w:hAnsiTheme="minorHAnsi" w:cs="Times New Roman"/>
                <w:bCs/>
                <w:color w:val="auto"/>
              </w:rPr>
              <w:t>guidance provided in footnotes 2-4</w:t>
            </w:r>
            <w:r w:rsidR="00F63B40" w:rsidRPr="002C01B1">
              <w:rPr>
                <w:rFonts w:asciiTheme="minorHAnsi" w:hAnsiTheme="minorHAnsi" w:cs="Times New Roman"/>
                <w:bCs/>
                <w:color w:val="auto"/>
              </w:rPr>
              <w:t xml:space="preserve"> as well as example evidence in the requirement measure.</w:t>
            </w:r>
            <w:r w:rsidR="00A73037">
              <w:rPr>
                <w:rFonts w:asciiTheme="minorHAnsi" w:hAnsiTheme="minorHAnsi" w:cs="Times New Roman"/>
                <w:b/>
                <w:bCs/>
                <w:color w:val="auto"/>
              </w:rPr>
              <w:t xml:space="preserve"> </w:t>
            </w:r>
            <w:r w:rsidRPr="004162C6">
              <w:rPr>
                <w:rFonts w:asciiTheme="minorHAnsi" w:hAnsiTheme="minorHAnsi" w:cs="Times New Roman"/>
                <w:bCs/>
                <w:color w:val="auto"/>
              </w:rPr>
              <w:t xml:space="preserve">Auditor should review the Quarterly </w:t>
            </w:r>
            <w:r>
              <w:rPr>
                <w:rFonts w:asciiTheme="minorHAnsi" w:hAnsiTheme="minorHAnsi" w:cs="Times New Roman"/>
                <w:bCs/>
                <w:color w:val="auto"/>
              </w:rPr>
              <w:t>V</w:t>
            </w:r>
            <w:r w:rsidRPr="004162C6">
              <w:rPr>
                <w:rFonts w:asciiTheme="minorHAnsi" w:hAnsiTheme="minorHAnsi" w:cs="Times New Roman"/>
                <w:bCs/>
                <w:color w:val="auto"/>
              </w:rPr>
              <w:t>egetation-</w:t>
            </w:r>
            <w:r>
              <w:rPr>
                <w:rFonts w:asciiTheme="minorHAnsi" w:hAnsiTheme="minorHAnsi" w:cs="Times New Roman"/>
                <w:bCs/>
                <w:color w:val="auto"/>
              </w:rPr>
              <w:t>R</w:t>
            </w:r>
            <w:r w:rsidRPr="004162C6">
              <w:rPr>
                <w:rFonts w:asciiTheme="minorHAnsi" w:hAnsiTheme="minorHAnsi" w:cs="Times New Roman"/>
                <w:bCs/>
                <w:color w:val="auto"/>
              </w:rPr>
              <w:t xml:space="preserve">elated </w:t>
            </w:r>
            <w:r>
              <w:rPr>
                <w:rFonts w:asciiTheme="minorHAnsi" w:hAnsiTheme="minorHAnsi" w:cs="Times New Roman"/>
                <w:bCs/>
                <w:color w:val="auto"/>
              </w:rPr>
              <w:t>T</w:t>
            </w:r>
            <w:r w:rsidRPr="004162C6">
              <w:rPr>
                <w:rFonts w:asciiTheme="minorHAnsi" w:hAnsiTheme="minorHAnsi" w:cs="Times New Roman"/>
                <w:bCs/>
                <w:color w:val="auto"/>
              </w:rPr>
              <w:t xml:space="preserve">ransmission </w:t>
            </w:r>
            <w:r>
              <w:rPr>
                <w:rFonts w:asciiTheme="minorHAnsi" w:hAnsiTheme="minorHAnsi" w:cs="Times New Roman"/>
                <w:bCs/>
                <w:color w:val="auto"/>
              </w:rPr>
              <w:t>O</w:t>
            </w:r>
            <w:r w:rsidRPr="004162C6">
              <w:rPr>
                <w:rFonts w:asciiTheme="minorHAnsi" w:hAnsiTheme="minorHAnsi" w:cs="Times New Roman"/>
                <w:bCs/>
                <w:color w:val="auto"/>
              </w:rPr>
              <w:t xml:space="preserve">utage </w:t>
            </w:r>
            <w:r>
              <w:rPr>
                <w:rFonts w:asciiTheme="minorHAnsi" w:hAnsiTheme="minorHAnsi" w:cs="Times New Roman"/>
                <w:bCs/>
                <w:color w:val="auto"/>
              </w:rPr>
              <w:t>R</w:t>
            </w:r>
            <w:r w:rsidRPr="004162C6">
              <w:rPr>
                <w:rFonts w:asciiTheme="minorHAnsi" w:hAnsiTheme="minorHAnsi" w:cs="Times New Roman"/>
                <w:bCs/>
                <w:color w:val="auto"/>
              </w:rPr>
              <w:t>eports to verify entity response</w:t>
            </w:r>
            <w:r>
              <w:rPr>
                <w:rFonts w:asciiTheme="minorHAnsi" w:hAnsiTheme="minorHAnsi" w:cs="Times New Roman"/>
                <w:bCs/>
                <w:color w:val="auto"/>
              </w:rPr>
              <w:t xml:space="preserve"> for the applicable audit period</w:t>
            </w:r>
            <w:r w:rsidRPr="004162C6">
              <w:rPr>
                <w:rFonts w:asciiTheme="minorHAnsi" w:hAnsiTheme="minorHAnsi" w:cs="Times New Roman"/>
                <w:bCs/>
                <w:color w:val="auto"/>
              </w:rPr>
              <w:t>.</w:t>
            </w:r>
            <w:r w:rsidRPr="00071C57">
              <w:t xml:space="preserve"> </w:t>
            </w:r>
          </w:p>
          <w:p w14:paraId="291BB3B1" w14:textId="3F1B072B" w:rsidR="001F01C8" w:rsidRPr="006C43BC" w:rsidRDefault="00C0194A" w:rsidP="00C0194A">
            <w:pPr>
              <w:spacing w:before="120"/>
              <w:rPr>
                <w:rFonts w:asciiTheme="minorHAnsi" w:hAnsiTheme="minorHAnsi" w:cs="Times New Roman"/>
                <w:bCs/>
                <w:color w:val="auto"/>
              </w:rPr>
            </w:pPr>
            <w:r>
              <w:t xml:space="preserve">Consider Requirement 2 on page 18 of the </w:t>
            </w:r>
            <w:hyperlink w:anchor="_Additional_Information:" w:history="1">
              <w:r w:rsidRPr="0007405A">
                <w:rPr>
                  <w:rStyle w:val="Hyperlink"/>
                </w:rPr>
                <w:t>Guidelines and Technical Basis</w:t>
              </w:r>
            </w:hyperlink>
            <w:r w:rsidRPr="002C005E">
              <w:t xml:space="preserve"> </w:t>
            </w:r>
            <w:r>
              <w:t xml:space="preserve">in the attached </w:t>
            </w:r>
            <w:r w:rsidR="00BE2241">
              <w:t>FAC-003-4</w:t>
            </w:r>
            <w:r>
              <w:t xml:space="preserve"> Standard for more information.</w:t>
            </w:r>
          </w:p>
        </w:tc>
      </w:tr>
    </w:tbl>
    <w:p w14:paraId="178F415D" w14:textId="77777777" w:rsidR="0065039A" w:rsidRPr="00881BC9" w:rsidRDefault="0065039A" w:rsidP="0065039A"/>
    <w:p w14:paraId="6DCB59CF"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2D414FEA"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3DA38545"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453C89EC" w14:textId="77777777" w:rsidR="00A2500B" w:rsidRDefault="00A2500B" w:rsidP="00530D8D">
      <w:pPr>
        <w:pStyle w:val="Heading1"/>
      </w:pPr>
      <w:r w:rsidRPr="006C43BC">
        <w:lastRenderedPageBreak/>
        <w:t>R</w:t>
      </w:r>
      <w:r>
        <w:t>3</w:t>
      </w:r>
      <w:r w:rsidRPr="006C43BC">
        <w:t xml:space="preserve"> Supporting Evidence and Documentation</w:t>
      </w:r>
    </w:p>
    <w:p w14:paraId="3E84051E" w14:textId="77777777" w:rsidR="00C71ADB" w:rsidRDefault="00C71ADB" w:rsidP="00C71ADB">
      <w:pPr>
        <w:pStyle w:val="Heading2"/>
      </w:pPr>
      <w:r>
        <w:t>Requirement</w:t>
      </w:r>
    </w:p>
    <w:p w14:paraId="69C51654" w14:textId="77777777" w:rsidR="003951F3" w:rsidRPr="00C71ADB" w:rsidRDefault="003951F3" w:rsidP="00C71ADB">
      <w:r w:rsidRPr="00252048">
        <w:rPr>
          <w:b/>
        </w:rPr>
        <w:t>R3.</w:t>
      </w:r>
      <w:r w:rsidRPr="00C71ADB">
        <w:t xml:space="preserve"> Each </w:t>
      </w:r>
      <w:r w:rsidR="00D24819" w:rsidRPr="00C71ADB">
        <w:t xml:space="preserve">applicable </w:t>
      </w:r>
      <w:r w:rsidRPr="00C71ADB">
        <w:t xml:space="preserve">Transmission Owner </w:t>
      </w:r>
      <w:r w:rsidR="00D24819" w:rsidRPr="00C71ADB">
        <w:t xml:space="preserve">and applicable </w:t>
      </w:r>
      <w:r w:rsidR="00235B53" w:rsidRPr="00C71ADB">
        <w:t>Generator Owner</w:t>
      </w:r>
      <w:r w:rsidR="00D24819" w:rsidRPr="00C71ADB">
        <w:t xml:space="preserve"> </w:t>
      </w:r>
      <w:r w:rsidRPr="00C71ADB">
        <w:t xml:space="preserve">shall have documented maintenance strategies or procedures or processes or specifications it uses to prevent the encroachment of vegetation into the MVCD of its applicable lines that accounts for the following: </w:t>
      </w:r>
    </w:p>
    <w:p w14:paraId="48F68AD4" w14:textId="77777777" w:rsidR="003951F3" w:rsidRPr="00C71ADB" w:rsidRDefault="003951F3" w:rsidP="00C71ADB">
      <w:r w:rsidRPr="00C71ADB">
        <w:t xml:space="preserve">3.1 Movement of applicable line conductors under their Rating and all Rated Electrical Operating Conditions; </w:t>
      </w:r>
    </w:p>
    <w:p w14:paraId="3538B996" w14:textId="77777777" w:rsidR="003951F3" w:rsidRPr="00C71ADB" w:rsidRDefault="003951F3" w:rsidP="00C71ADB">
      <w:r w:rsidRPr="00C71ADB">
        <w:t xml:space="preserve">3.2 Inter-relationships between vegetation growth rates, vegetation control methods, and inspection frequency. </w:t>
      </w:r>
    </w:p>
    <w:p w14:paraId="5C348FC6" w14:textId="77777777" w:rsidR="00B1435E" w:rsidRDefault="00B1435E" w:rsidP="00B1435E">
      <w:pPr>
        <w:pStyle w:val="Heading2"/>
      </w:pPr>
      <w:r>
        <w:t>Measure</w:t>
      </w:r>
    </w:p>
    <w:p w14:paraId="677C886D" w14:textId="77777777" w:rsidR="00A2500B" w:rsidRPr="00C71ADB" w:rsidRDefault="003951F3" w:rsidP="00C71ADB">
      <w:r w:rsidRPr="00252048">
        <w:rPr>
          <w:b/>
        </w:rPr>
        <w:t>M3.</w:t>
      </w:r>
      <w:r w:rsidR="00A73037" w:rsidRPr="00C71ADB">
        <w:t xml:space="preserve"> </w:t>
      </w:r>
      <w:r w:rsidRPr="00C71ADB">
        <w:t xml:space="preserve">The maintenance strategies or procedures or processes or specifications provided demonstrate that the </w:t>
      </w:r>
      <w:r w:rsidR="00D24819" w:rsidRPr="00C71ADB">
        <w:t xml:space="preserve">applicable </w:t>
      </w:r>
      <w:r w:rsidRPr="00C71ADB">
        <w:t xml:space="preserve">Transmission Owner </w:t>
      </w:r>
      <w:r w:rsidR="00D24819" w:rsidRPr="00C71ADB">
        <w:t xml:space="preserve">and applicable </w:t>
      </w:r>
      <w:r w:rsidR="00235B53" w:rsidRPr="00C71ADB">
        <w:t>Generator Owner</w:t>
      </w:r>
      <w:r w:rsidR="00D24819" w:rsidRPr="00C71ADB">
        <w:t xml:space="preserve"> </w:t>
      </w:r>
      <w:r w:rsidRPr="00C71ADB">
        <w:t xml:space="preserve">can prevent encroachment into the MVCD considering the factors identified in the requirement. </w:t>
      </w:r>
    </w:p>
    <w:p w14:paraId="2F8AB436" w14:textId="77777777" w:rsidR="00A2500B" w:rsidRPr="006C43BC" w:rsidRDefault="00A2500B" w:rsidP="00167C68">
      <w:pPr>
        <w:widowControl w:val="0"/>
        <w:tabs>
          <w:tab w:val="left" w:pos="0"/>
        </w:tabs>
        <w:ind w:left="2"/>
        <w:rPr>
          <w:rFonts w:asciiTheme="minorHAnsi" w:hAnsiTheme="minorHAnsi" w:cs="Times New Roman"/>
          <w:b/>
          <w:bCs/>
        </w:rPr>
      </w:pPr>
    </w:p>
    <w:p w14:paraId="773043B2" w14:textId="77777777" w:rsidR="00A2500B" w:rsidRPr="006C43BC" w:rsidRDefault="00A2500B" w:rsidP="00577D79">
      <w:pPr>
        <w:pStyle w:val="Heading2"/>
        <w:rPr>
          <w:color w:val="264D74"/>
        </w:rPr>
      </w:pPr>
      <w:r w:rsidRPr="006C43BC">
        <w:t xml:space="preserve">Registered Entity Response </w:t>
      </w:r>
      <w:r w:rsidR="0024773B" w:rsidRPr="0024773B">
        <w:rPr>
          <w:color w:val="FF0000"/>
        </w:rPr>
        <w:t>(Required)</w:t>
      </w:r>
      <w:r w:rsidRPr="006C43BC">
        <w:t>:</w:t>
      </w:r>
      <w:r w:rsidRPr="006C43BC">
        <w:rPr>
          <w:color w:val="264D74"/>
        </w:rPr>
        <w:t xml:space="preserve"> </w:t>
      </w:r>
    </w:p>
    <w:p w14:paraId="11A1F9D4" w14:textId="77777777" w:rsidR="0096201F" w:rsidRDefault="00A2500B" w:rsidP="00167C68">
      <w:pPr>
        <w:widowControl w:val="0"/>
        <w:ind w:left="2"/>
        <w:rPr>
          <w:rFonts w:asciiTheme="minorHAnsi" w:eastAsia="Calibri" w:hAnsiTheme="minorHAnsi" w:cs="Times New Roman"/>
          <w:szCs w:val="22"/>
        </w:rPr>
      </w:pPr>
      <w:r w:rsidRPr="006C43BC">
        <w:rPr>
          <w:rFonts w:asciiTheme="minorHAnsi" w:eastAsia="Calibri" w:hAnsiTheme="minorHAnsi" w:cs="Times New Roman"/>
          <w:szCs w:val="22"/>
        </w:rPr>
        <w:t xml:space="preserve">Describe, in narrative form, how you meet compliance with this Requirement. </w:t>
      </w:r>
    </w:p>
    <w:p w14:paraId="0DF9FEBA" w14:textId="77777777" w:rsidR="007919A9" w:rsidRDefault="007919A9" w:rsidP="007919A9">
      <w:pPr>
        <w:pBdr>
          <w:top w:val="single" w:sz="2" w:space="1" w:color="auto"/>
          <w:left w:val="single" w:sz="2" w:space="4" w:color="auto"/>
          <w:bottom w:val="single" w:sz="2" w:space="1" w:color="auto"/>
          <w:right w:val="single" w:sz="2" w:space="4" w:color="auto"/>
        </w:pBdr>
        <w:shd w:val="clear" w:color="auto" w:fill="DBE5F1"/>
      </w:pPr>
    </w:p>
    <w:p w14:paraId="4AADEEB3" w14:textId="77777777" w:rsidR="007919A9" w:rsidRPr="0031035C" w:rsidRDefault="007919A9" w:rsidP="007919A9">
      <w:pPr>
        <w:pBdr>
          <w:top w:val="single" w:sz="2" w:space="1" w:color="auto"/>
          <w:left w:val="single" w:sz="2" w:space="4" w:color="auto"/>
          <w:bottom w:val="single" w:sz="2" w:space="1" w:color="auto"/>
          <w:right w:val="single" w:sz="2" w:space="4" w:color="auto"/>
        </w:pBdr>
        <w:shd w:val="clear" w:color="auto" w:fill="DBE5F1"/>
      </w:pPr>
    </w:p>
    <w:p w14:paraId="0DAB2DA9" w14:textId="77777777" w:rsidR="009E2CB6" w:rsidRDefault="009E2CB6" w:rsidP="009E2CB6">
      <w:pPr>
        <w:pStyle w:val="Heading2"/>
      </w:pPr>
      <w:r w:rsidRPr="006C43BC">
        <w:t>Registered Entity Evidence</w:t>
      </w:r>
      <w:r>
        <w:t xml:space="preserve"> Listing</w:t>
      </w:r>
      <w:r w:rsidRPr="006C43BC">
        <w:t xml:space="preserve"> </w:t>
      </w:r>
      <w:r w:rsidR="0024773B" w:rsidRPr="0024773B">
        <w:rPr>
          <w:color w:val="FF0000"/>
        </w:rPr>
        <w:t>(Required)</w:t>
      </w:r>
      <w:r w:rsidRPr="006C43BC">
        <w:t>:</w:t>
      </w:r>
    </w:p>
    <w:p w14:paraId="7B035DB2" w14:textId="77777777" w:rsidR="009E2CB6" w:rsidRPr="006C43BC" w:rsidRDefault="009E2CB6" w:rsidP="009E2CB6">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4B2E636F" w14:textId="77777777" w:rsidR="009E2CB6" w:rsidRPr="00927C24" w:rsidRDefault="009E2CB6" w:rsidP="009E2CB6">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794F1CF1" w14:textId="77777777" w:rsidTr="00B2076E">
        <w:tc>
          <w:tcPr>
            <w:tcW w:w="5000" w:type="pct"/>
            <w:shd w:val="clear" w:color="auto" w:fill="DBE5F1" w:themeFill="accent1" w:themeFillTint="33"/>
          </w:tcPr>
          <w:p w14:paraId="4DA97735" w14:textId="77777777" w:rsidR="009E2CB6" w:rsidRPr="00927C24" w:rsidRDefault="009E2CB6" w:rsidP="009E2CB6">
            <w:pPr>
              <w:pStyle w:val="ListParagraph"/>
              <w:widowControl w:val="0"/>
              <w:numPr>
                <w:ilvl w:val="0"/>
                <w:numId w:val="27"/>
              </w:numPr>
              <w:rPr>
                <w:rFonts w:asciiTheme="minorHAnsi" w:hAnsiTheme="minorHAnsi" w:cs="Times New Roman"/>
              </w:rPr>
            </w:pPr>
          </w:p>
        </w:tc>
      </w:tr>
      <w:tr w:rsidR="009E2CB6" w:rsidRPr="006C43BC" w14:paraId="522C3672" w14:textId="77777777" w:rsidTr="00B2076E">
        <w:tc>
          <w:tcPr>
            <w:tcW w:w="5000" w:type="pct"/>
            <w:shd w:val="clear" w:color="auto" w:fill="DBE5F1" w:themeFill="accent1" w:themeFillTint="33"/>
          </w:tcPr>
          <w:p w14:paraId="6B1650F2" w14:textId="77777777" w:rsidR="009E2CB6" w:rsidRPr="00927C24" w:rsidRDefault="009E2CB6" w:rsidP="009E2CB6">
            <w:pPr>
              <w:pStyle w:val="ListParagraph"/>
              <w:widowControl w:val="0"/>
              <w:numPr>
                <w:ilvl w:val="0"/>
                <w:numId w:val="27"/>
              </w:numPr>
              <w:rPr>
                <w:rFonts w:asciiTheme="minorHAnsi" w:hAnsiTheme="minorHAnsi" w:cs="Times New Roman"/>
              </w:rPr>
            </w:pPr>
          </w:p>
        </w:tc>
      </w:tr>
      <w:tr w:rsidR="009E2CB6" w:rsidRPr="006C43BC" w14:paraId="5835D198" w14:textId="77777777" w:rsidTr="00B2076E">
        <w:tc>
          <w:tcPr>
            <w:tcW w:w="5000" w:type="pct"/>
            <w:shd w:val="clear" w:color="auto" w:fill="DBE5F1" w:themeFill="accent1" w:themeFillTint="33"/>
          </w:tcPr>
          <w:p w14:paraId="053187DD" w14:textId="77777777" w:rsidR="009E2CB6" w:rsidRPr="00927C24" w:rsidRDefault="009E2CB6" w:rsidP="009E2CB6">
            <w:pPr>
              <w:pStyle w:val="ListParagraph"/>
              <w:widowControl w:val="0"/>
              <w:numPr>
                <w:ilvl w:val="0"/>
                <w:numId w:val="27"/>
              </w:numPr>
              <w:rPr>
                <w:rFonts w:asciiTheme="minorHAnsi" w:hAnsiTheme="minorHAnsi" w:cs="Times New Roman"/>
              </w:rPr>
            </w:pPr>
          </w:p>
        </w:tc>
      </w:tr>
    </w:tbl>
    <w:p w14:paraId="23B6A9C9" w14:textId="77777777" w:rsidR="00FB78FE" w:rsidRDefault="00A2500B" w:rsidP="009E2CB6">
      <w:pPr>
        <w:pStyle w:val="Heading2"/>
      </w:pPr>
      <w:r w:rsidRPr="006C43BC">
        <w:t xml:space="preserve">Audit Team Evidence Reviewed </w:t>
      </w:r>
    </w:p>
    <w:p w14:paraId="319C3746" w14:textId="77777777" w:rsidR="00FB78FE" w:rsidRPr="00FB78FE" w:rsidRDefault="00FB78FE" w:rsidP="00FB78FE">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A2500B" w:rsidRPr="006C43BC" w14:paraId="3662A4EB" w14:textId="77777777" w:rsidTr="00167C68">
        <w:tc>
          <w:tcPr>
            <w:tcW w:w="11016" w:type="dxa"/>
            <w:shd w:val="clear" w:color="auto" w:fill="D9D9D9" w:themeFill="background1" w:themeFillShade="D9"/>
          </w:tcPr>
          <w:p w14:paraId="51013532" w14:textId="77777777" w:rsidR="00A2500B" w:rsidRPr="00FB78FE" w:rsidRDefault="00A2500B" w:rsidP="0086787A">
            <w:pPr>
              <w:pStyle w:val="ListParagraph"/>
              <w:widowControl w:val="0"/>
              <w:numPr>
                <w:ilvl w:val="0"/>
                <w:numId w:val="39"/>
              </w:numPr>
              <w:rPr>
                <w:rFonts w:asciiTheme="minorHAnsi" w:hAnsiTheme="minorHAnsi" w:cs="Times New Roman"/>
              </w:rPr>
            </w:pPr>
          </w:p>
        </w:tc>
      </w:tr>
      <w:tr w:rsidR="00A2500B" w:rsidRPr="006C43BC" w14:paraId="7EAF3045" w14:textId="77777777" w:rsidTr="00167C68">
        <w:tc>
          <w:tcPr>
            <w:tcW w:w="11016" w:type="dxa"/>
            <w:shd w:val="clear" w:color="auto" w:fill="D9D9D9" w:themeFill="background1" w:themeFillShade="D9"/>
          </w:tcPr>
          <w:p w14:paraId="015D987A" w14:textId="77777777" w:rsidR="00A2500B" w:rsidRPr="00FB78FE" w:rsidRDefault="00A2500B" w:rsidP="0086787A">
            <w:pPr>
              <w:pStyle w:val="ListParagraph"/>
              <w:widowControl w:val="0"/>
              <w:numPr>
                <w:ilvl w:val="0"/>
                <w:numId w:val="39"/>
              </w:numPr>
              <w:rPr>
                <w:rFonts w:asciiTheme="minorHAnsi" w:hAnsiTheme="minorHAnsi" w:cs="Times New Roman"/>
              </w:rPr>
            </w:pPr>
          </w:p>
        </w:tc>
      </w:tr>
      <w:tr w:rsidR="00A2500B" w:rsidRPr="006C43BC" w14:paraId="08E86ECD" w14:textId="77777777" w:rsidTr="00167C68">
        <w:tc>
          <w:tcPr>
            <w:tcW w:w="11016" w:type="dxa"/>
            <w:shd w:val="clear" w:color="auto" w:fill="D9D9D9" w:themeFill="background1" w:themeFillShade="D9"/>
          </w:tcPr>
          <w:p w14:paraId="21DBD0DD" w14:textId="77777777" w:rsidR="00A2500B" w:rsidRPr="00FB78FE" w:rsidRDefault="00A2500B" w:rsidP="0086787A">
            <w:pPr>
              <w:pStyle w:val="ListParagraph"/>
              <w:widowControl w:val="0"/>
              <w:numPr>
                <w:ilvl w:val="0"/>
                <w:numId w:val="39"/>
              </w:numPr>
              <w:rPr>
                <w:rFonts w:asciiTheme="minorHAnsi" w:hAnsiTheme="minorHAnsi" w:cs="Times New Roman"/>
              </w:rPr>
            </w:pPr>
          </w:p>
        </w:tc>
      </w:tr>
    </w:tbl>
    <w:p w14:paraId="57EF7102" w14:textId="0AEEC3F5" w:rsidR="00A2500B" w:rsidRPr="009737AB" w:rsidRDefault="00A2500B"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w:t>
      </w:r>
      <w:r w:rsidR="00AA3613">
        <w:t>3</w:t>
      </w:r>
    </w:p>
    <w:p w14:paraId="17CF3EF5" w14:textId="77777777" w:rsidR="00A2500B" w:rsidRPr="00FB78FE" w:rsidRDefault="00A2500B" w:rsidP="00FB78FE">
      <w:pPr>
        <w:pStyle w:val="InstructiontoRegion"/>
      </w:pPr>
      <w:r w:rsidRPr="00FB78FE">
        <w:t>This section must be completed by the Compliance Enforcement Authority</w:t>
      </w:r>
    </w:p>
    <w:p w14:paraId="04AEFFB2" w14:textId="77777777" w:rsidR="00A2500B" w:rsidRPr="00D54CB4" w:rsidRDefault="00A2500B"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2C005E">
        <w:rPr>
          <w:rFonts w:asciiTheme="minorHAnsi" w:hAnsiTheme="minorHAnsi" w:cs="Times New Roman"/>
          <w:iCs/>
        </w:rPr>
        <w:t xml:space="preserve"> provided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A2500B" w:rsidRPr="006C43BC" w14:paraId="305C9F2A" w14:textId="77777777" w:rsidTr="00881BC9">
        <w:tc>
          <w:tcPr>
            <w:tcW w:w="172" w:type="pct"/>
          </w:tcPr>
          <w:p w14:paraId="4893F61A"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6F552440" w14:textId="77777777" w:rsidR="00A2500B" w:rsidRPr="002C005E" w:rsidRDefault="00AA3613" w:rsidP="00AA3613">
            <w:pPr>
              <w:widowControl w:val="0"/>
              <w:tabs>
                <w:tab w:val="left" w:pos="0"/>
                <w:tab w:val="left" w:pos="900"/>
                <w:tab w:val="left" w:pos="6360"/>
              </w:tabs>
              <w:rPr>
                <w:rFonts w:asciiTheme="minorHAnsi" w:hAnsiTheme="minorHAnsi" w:cs="Times New Roman"/>
                <w:color w:val="auto"/>
              </w:rPr>
            </w:pPr>
            <w:r w:rsidRPr="002C005E">
              <w:rPr>
                <w:rFonts w:asciiTheme="minorHAnsi" w:hAnsiTheme="minorHAnsi" w:cs="Times New Roman"/>
                <w:color w:val="auto"/>
                <w:szCs w:val="22"/>
              </w:rPr>
              <w:t>Documented maintenance strategies or procedures or processes or specifications it uses to prevent the encroachment of vegetation into the MVCD of its applicable lines that accounts for the following:</w:t>
            </w:r>
          </w:p>
        </w:tc>
      </w:tr>
      <w:tr w:rsidR="00A2500B" w:rsidRPr="006C43BC" w14:paraId="3FEE3DA7" w14:textId="77777777" w:rsidTr="00881BC9">
        <w:tc>
          <w:tcPr>
            <w:tcW w:w="172" w:type="pct"/>
          </w:tcPr>
          <w:p w14:paraId="6C52E818"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439ED8C1" w14:textId="13875CE7" w:rsidR="00A2500B" w:rsidRPr="00C95571" w:rsidRDefault="00C95571" w:rsidP="00C95571">
            <w:pPr>
              <w:widowControl w:val="0"/>
              <w:tabs>
                <w:tab w:val="left" w:pos="0"/>
                <w:tab w:val="left" w:pos="900"/>
                <w:tab w:val="left" w:pos="6360"/>
              </w:tabs>
              <w:rPr>
                <w:rFonts w:asciiTheme="minorHAnsi" w:hAnsiTheme="minorHAnsi" w:cs="Times New Roman"/>
                <w:bCs/>
                <w:color w:val="auto"/>
              </w:rPr>
            </w:pPr>
            <w:r>
              <w:rPr>
                <w:rFonts w:asciiTheme="minorHAnsi" w:hAnsiTheme="minorHAnsi" w:cs="Times New Roman"/>
                <w:color w:val="auto"/>
                <w:szCs w:val="22"/>
              </w:rPr>
              <w:t xml:space="preserve">(Part 3.1) </w:t>
            </w:r>
            <w:r w:rsidR="00AA3613" w:rsidRPr="00C95571">
              <w:rPr>
                <w:rFonts w:asciiTheme="minorHAnsi" w:hAnsiTheme="minorHAnsi" w:cs="Times New Roman"/>
                <w:color w:val="auto"/>
                <w:szCs w:val="22"/>
              </w:rPr>
              <w:t xml:space="preserve">Consideration of movement of applicable line conductors under their Rating and all Rated </w:t>
            </w:r>
            <w:r w:rsidR="00AA3613" w:rsidRPr="00C95571">
              <w:rPr>
                <w:rFonts w:asciiTheme="minorHAnsi" w:hAnsiTheme="minorHAnsi" w:cs="Times New Roman"/>
                <w:color w:val="auto"/>
                <w:szCs w:val="22"/>
              </w:rPr>
              <w:lastRenderedPageBreak/>
              <w:t>Electrical Operating Conditions;</w:t>
            </w:r>
          </w:p>
        </w:tc>
      </w:tr>
      <w:tr w:rsidR="00A2500B" w:rsidRPr="006C43BC" w14:paraId="2925D08E" w14:textId="77777777" w:rsidTr="00881BC9">
        <w:tc>
          <w:tcPr>
            <w:tcW w:w="172" w:type="pct"/>
          </w:tcPr>
          <w:p w14:paraId="31C00BD5"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2F92ADE4" w14:textId="46A30238" w:rsidR="00A2500B" w:rsidRPr="00C95571" w:rsidRDefault="00C95571" w:rsidP="00C9557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szCs w:val="22"/>
              </w:rPr>
              <w:t xml:space="preserve">(Part 3.2) </w:t>
            </w:r>
            <w:r w:rsidR="00AA3613" w:rsidRPr="00C95571">
              <w:rPr>
                <w:rFonts w:asciiTheme="minorHAnsi" w:hAnsiTheme="minorHAnsi" w:cs="Times New Roman"/>
                <w:color w:val="auto"/>
                <w:szCs w:val="22"/>
              </w:rPr>
              <w:t xml:space="preserve">Consideration of Inter-relationships between </w:t>
            </w:r>
            <w:r w:rsidR="00914D9F" w:rsidRPr="00C95571">
              <w:rPr>
                <w:rFonts w:asciiTheme="minorHAnsi" w:hAnsiTheme="minorHAnsi" w:cs="Times New Roman"/>
                <w:color w:val="auto"/>
                <w:szCs w:val="22"/>
              </w:rPr>
              <w:t>the following:</w:t>
            </w:r>
          </w:p>
        </w:tc>
      </w:tr>
      <w:tr w:rsidR="00A2500B" w:rsidRPr="006C43BC" w14:paraId="2FDE5475" w14:textId="77777777" w:rsidTr="00881BC9">
        <w:tc>
          <w:tcPr>
            <w:tcW w:w="172" w:type="pct"/>
            <w:tcBorders>
              <w:bottom w:val="single" w:sz="4" w:space="0" w:color="auto"/>
            </w:tcBorders>
          </w:tcPr>
          <w:p w14:paraId="2ABEB16D"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Borders>
              <w:bottom w:val="single" w:sz="4" w:space="0" w:color="auto"/>
            </w:tcBorders>
          </w:tcPr>
          <w:p w14:paraId="70A97444" w14:textId="77777777" w:rsidR="00A2500B" w:rsidRPr="00914D9F" w:rsidRDefault="00914D9F" w:rsidP="001F01C8">
            <w:pPr>
              <w:pStyle w:val="ListParagraph"/>
              <w:widowControl w:val="0"/>
              <w:numPr>
                <w:ilvl w:val="1"/>
                <w:numId w:val="13"/>
              </w:numPr>
              <w:tabs>
                <w:tab w:val="left" w:pos="0"/>
                <w:tab w:val="left" w:pos="900"/>
                <w:tab w:val="left" w:pos="6360"/>
              </w:tabs>
              <w:rPr>
                <w:rFonts w:asciiTheme="minorHAnsi" w:hAnsiTheme="minorHAnsi" w:cs="Times New Roman"/>
                <w:iCs/>
              </w:rPr>
            </w:pPr>
            <w:r>
              <w:rPr>
                <w:rFonts w:asciiTheme="minorHAnsi" w:hAnsiTheme="minorHAnsi" w:cs="Times New Roman"/>
                <w:iCs/>
              </w:rPr>
              <w:t>Vegetation growth rates</w:t>
            </w:r>
          </w:p>
        </w:tc>
      </w:tr>
      <w:tr w:rsidR="00914D9F" w:rsidRPr="006C43BC" w14:paraId="2D8EACCF" w14:textId="77777777" w:rsidTr="00881BC9">
        <w:tc>
          <w:tcPr>
            <w:tcW w:w="172" w:type="pct"/>
            <w:tcBorders>
              <w:bottom w:val="single" w:sz="4" w:space="0" w:color="auto"/>
            </w:tcBorders>
          </w:tcPr>
          <w:p w14:paraId="7F5ADACD" w14:textId="77777777" w:rsidR="00914D9F" w:rsidRPr="006C43BC" w:rsidRDefault="00914D9F" w:rsidP="005F1CA2">
            <w:pPr>
              <w:widowControl w:val="0"/>
              <w:tabs>
                <w:tab w:val="left" w:pos="0"/>
                <w:tab w:val="left" w:pos="900"/>
                <w:tab w:val="left" w:pos="6360"/>
              </w:tabs>
              <w:rPr>
                <w:rFonts w:asciiTheme="minorHAnsi" w:hAnsiTheme="minorHAnsi" w:cs="Times New Roman"/>
                <w:bCs/>
              </w:rPr>
            </w:pPr>
          </w:p>
        </w:tc>
        <w:tc>
          <w:tcPr>
            <w:tcW w:w="4828" w:type="pct"/>
            <w:tcBorders>
              <w:bottom w:val="single" w:sz="4" w:space="0" w:color="auto"/>
            </w:tcBorders>
          </w:tcPr>
          <w:p w14:paraId="5B88E38E" w14:textId="77777777" w:rsidR="00914D9F" w:rsidRPr="00914D9F" w:rsidRDefault="00914D9F" w:rsidP="001F01C8">
            <w:pPr>
              <w:pStyle w:val="ListParagraph"/>
              <w:widowControl w:val="0"/>
              <w:numPr>
                <w:ilvl w:val="1"/>
                <w:numId w:val="13"/>
              </w:numPr>
              <w:tabs>
                <w:tab w:val="left" w:pos="0"/>
                <w:tab w:val="left" w:pos="900"/>
                <w:tab w:val="left" w:pos="6360"/>
              </w:tabs>
              <w:rPr>
                <w:rFonts w:asciiTheme="minorHAnsi" w:hAnsiTheme="minorHAnsi" w:cs="Times New Roman"/>
                <w:iCs/>
              </w:rPr>
            </w:pPr>
            <w:r>
              <w:rPr>
                <w:rFonts w:asciiTheme="minorHAnsi" w:hAnsiTheme="minorHAnsi" w:cs="Times New Roman"/>
                <w:iCs/>
              </w:rPr>
              <w:t>Vegetation control methods</w:t>
            </w:r>
          </w:p>
        </w:tc>
      </w:tr>
      <w:tr w:rsidR="00914D9F" w:rsidRPr="006C43BC" w14:paraId="5FF794E1" w14:textId="77777777" w:rsidTr="00881BC9">
        <w:tc>
          <w:tcPr>
            <w:tcW w:w="172" w:type="pct"/>
            <w:tcBorders>
              <w:bottom w:val="single" w:sz="4" w:space="0" w:color="auto"/>
            </w:tcBorders>
          </w:tcPr>
          <w:p w14:paraId="55883C18" w14:textId="77777777" w:rsidR="00914D9F" w:rsidRPr="006C43BC" w:rsidRDefault="00914D9F" w:rsidP="005F1CA2">
            <w:pPr>
              <w:widowControl w:val="0"/>
              <w:tabs>
                <w:tab w:val="left" w:pos="0"/>
                <w:tab w:val="left" w:pos="900"/>
                <w:tab w:val="left" w:pos="6360"/>
              </w:tabs>
              <w:rPr>
                <w:rFonts w:asciiTheme="minorHAnsi" w:hAnsiTheme="minorHAnsi" w:cs="Times New Roman"/>
                <w:bCs/>
              </w:rPr>
            </w:pPr>
          </w:p>
        </w:tc>
        <w:tc>
          <w:tcPr>
            <w:tcW w:w="4828" w:type="pct"/>
            <w:tcBorders>
              <w:bottom w:val="single" w:sz="4" w:space="0" w:color="auto"/>
            </w:tcBorders>
          </w:tcPr>
          <w:p w14:paraId="667635B7" w14:textId="77777777" w:rsidR="00914D9F" w:rsidRPr="00914D9F" w:rsidRDefault="00914D9F" w:rsidP="001F01C8">
            <w:pPr>
              <w:pStyle w:val="ListParagraph"/>
              <w:widowControl w:val="0"/>
              <w:numPr>
                <w:ilvl w:val="1"/>
                <w:numId w:val="13"/>
              </w:numPr>
              <w:tabs>
                <w:tab w:val="left" w:pos="0"/>
                <w:tab w:val="left" w:pos="900"/>
                <w:tab w:val="left" w:pos="6360"/>
              </w:tabs>
              <w:rPr>
                <w:rFonts w:asciiTheme="minorHAnsi" w:hAnsiTheme="minorHAnsi" w:cs="Times New Roman"/>
                <w:iCs/>
              </w:rPr>
            </w:pPr>
            <w:r>
              <w:rPr>
                <w:rFonts w:asciiTheme="minorHAnsi" w:hAnsiTheme="minorHAnsi" w:cs="Times New Roman"/>
                <w:iCs/>
              </w:rPr>
              <w:t>Inspection frequency</w:t>
            </w:r>
          </w:p>
        </w:tc>
      </w:tr>
      <w:tr w:rsidR="00A2500B" w:rsidRPr="006C43BC" w14:paraId="4D45A4E7" w14:textId="77777777" w:rsidTr="00881BC9">
        <w:tc>
          <w:tcPr>
            <w:tcW w:w="5000" w:type="pct"/>
            <w:gridSpan w:val="2"/>
            <w:shd w:val="clear" w:color="auto" w:fill="auto"/>
          </w:tcPr>
          <w:p w14:paraId="38176F0E" w14:textId="04E03E7D" w:rsidR="00460B7E" w:rsidRPr="00252048" w:rsidRDefault="00A2500B" w:rsidP="00252048">
            <w:pPr>
              <w:pStyle w:val="Default"/>
              <w:rPr>
                <w:rFonts w:ascii="Calibri" w:hAnsi="Calibri" w:cs="Calibri"/>
                <w:sz w:val="23"/>
                <w:szCs w:val="23"/>
              </w:rPr>
            </w:pPr>
            <w:r w:rsidRPr="006C43BC">
              <w:rPr>
                <w:b/>
                <w:bCs/>
                <w:color w:val="auto"/>
              </w:rPr>
              <w:t>Note to Auditor:</w:t>
            </w:r>
            <w:r w:rsidRPr="006C43BC">
              <w:rPr>
                <w:bCs/>
                <w:color w:val="auto"/>
              </w:rPr>
              <w:t xml:space="preserve"> </w:t>
            </w:r>
            <w:r w:rsidR="00F86F7D">
              <w:t>Consider</w:t>
            </w:r>
            <w:r w:rsidR="00460B7E">
              <w:t xml:space="preserve"> </w:t>
            </w:r>
            <w:r w:rsidR="00C0194A">
              <w:t>Requirement 3 on pages 19-20</w:t>
            </w:r>
            <w:r w:rsidR="00460B7E">
              <w:t xml:space="preserve"> of </w:t>
            </w:r>
            <w:r w:rsidR="00460B7E" w:rsidRPr="0007405A">
              <w:t xml:space="preserve">the </w:t>
            </w:r>
            <w:hyperlink w:anchor="_Additional_Information:" w:history="1">
              <w:r w:rsidR="00460B7E" w:rsidRPr="0007405A">
                <w:rPr>
                  <w:rStyle w:val="Hyperlink"/>
                </w:rPr>
                <w:t>Guidelines and Technical Basis</w:t>
              </w:r>
            </w:hyperlink>
            <w:r w:rsidR="00460B7E" w:rsidRPr="0007405A">
              <w:t xml:space="preserve"> in</w:t>
            </w:r>
            <w:r w:rsidR="00460B7E">
              <w:t xml:space="preserve"> the attached </w:t>
            </w:r>
            <w:r w:rsidR="00BE2241">
              <w:t>FAC-003-4</w:t>
            </w:r>
            <w:r w:rsidR="00460B7E">
              <w:t xml:space="preserve"> Standard for more information.</w:t>
            </w:r>
          </w:p>
          <w:p w14:paraId="760C3477" w14:textId="77777777" w:rsidR="00A2500B" w:rsidRPr="006C43BC" w:rsidRDefault="00A2500B" w:rsidP="00CD57EA">
            <w:pPr>
              <w:pStyle w:val="Default"/>
              <w:rPr>
                <w:bCs/>
                <w:color w:val="auto"/>
              </w:rPr>
            </w:pPr>
          </w:p>
        </w:tc>
      </w:tr>
    </w:tbl>
    <w:p w14:paraId="03D40C83" w14:textId="77777777" w:rsidR="0065039A" w:rsidRPr="00881BC9" w:rsidRDefault="0065039A" w:rsidP="0065039A"/>
    <w:p w14:paraId="78F0A1DA"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427E251A"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7C62287D"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5CB83FA4" w14:textId="77777777" w:rsidR="00A2500B" w:rsidRPr="009737AB" w:rsidRDefault="00A2500B" w:rsidP="00530D8D">
      <w:pPr>
        <w:pStyle w:val="Heading1"/>
      </w:pPr>
      <w:r w:rsidRPr="006C43BC">
        <w:lastRenderedPageBreak/>
        <w:t>R</w:t>
      </w:r>
      <w:r w:rsidR="00863CBC">
        <w:t>4</w:t>
      </w:r>
      <w:r w:rsidRPr="006C43BC">
        <w:t xml:space="preserve"> Supporting Evidence and Documentation</w:t>
      </w:r>
    </w:p>
    <w:p w14:paraId="236E56B7" w14:textId="77777777" w:rsidR="00C71ADB" w:rsidRDefault="00C71ADB" w:rsidP="00C71ADB">
      <w:pPr>
        <w:pStyle w:val="Heading2"/>
      </w:pPr>
      <w:r>
        <w:t>Requirement</w:t>
      </w:r>
    </w:p>
    <w:p w14:paraId="5B015FAE" w14:textId="77777777" w:rsidR="00A2500B" w:rsidRPr="00C71ADB" w:rsidRDefault="00A2500B" w:rsidP="00C71ADB">
      <w:r w:rsidRPr="00252048">
        <w:rPr>
          <w:b/>
        </w:rPr>
        <w:t>R</w:t>
      </w:r>
      <w:r w:rsidR="00863CBC" w:rsidRPr="00252048">
        <w:rPr>
          <w:b/>
        </w:rPr>
        <w:t>4</w:t>
      </w:r>
      <w:r w:rsidRPr="00252048">
        <w:rPr>
          <w:b/>
        </w:rPr>
        <w:t>.</w:t>
      </w:r>
      <w:r w:rsidR="00A73037" w:rsidRPr="00C71ADB">
        <w:t xml:space="preserve"> </w:t>
      </w:r>
      <w:r w:rsidR="00BE581A" w:rsidRPr="00C71ADB">
        <w:t xml:space="preserve">Each </w:t>
      </w:r>
      <w:r w:rsidR="0083580D" w:rsidRPr="00C71ADB">
        <w:t xml:space="preserve">applicable </w:t>
      </w:r>
      <w:r w:rsidR="00BE581A" w:rsidRPr="00C71ADB">
        <w:t>Transmission Owner</w:t>
      </w:r>
      <w:r w:rsidR="0083580D" w:rsidRPr="00C71ADB">
        <w:t xml:space="preserve"> and applicable </w:t>
      </w:r>
      <w:r w:rsidR="00235B53" w:rsidRPr="00C71ADB">
        <w:t>Generator Owner</w:t>
      </w:r>
      <w:r w:rsidR="00BE581A" w:rsidRPr="00C71ADB">
        <w:t xml:space="preserve">, without any intentional time delay, shall notify the control center holding switching authority for the associated applicable line when the </w:t>
      </w:r>
      <w:r w:rsidR="0083580D" w:rsidRPr="00C71ADB">
        <w:t xml:space="preserve">applicable </w:t>
      </w:r>
      <w:r w:rsidR="00BE581A" w:rsidRPr="00C71ADB">
        <w:t xml:space="preserve">Transmission Owner </w:t>
      </w:r>
      <w:r w:rsidR="0083580D" w:rsidRPr="00C71ADB">
        <w:t xml:space="preserve">and applicable </w:t>
      </w:r>
      <w:r w:rsidR="00235B53" w:rsidRPr="00C71ADB">
        <w:t>Generator Owner</w:t>
      </w:r>
      <w:r w:rsidR="0083580D" w:rsidRPr="00C71ADB">
        <w:t xml:space="preserve"> </w:t>
      </w:r>
      <w:r w:rsidR="00BE581A" w:rsidRPr="00C71ADB">
        <w:t>has confirmed the existence of a vegetation condition that is likely to cause a Fault at any moment.</w:t>
      </w:r>
    </w:p>
    <w:p w14:paraId="5EC06EB3" w14:textId="77777777" w:rsidR="00BE581A" w:rsidRPr="00BE581A" w:rsidRDefault="00BE581A" w:rsidP="00BE581A"/>
    <w:p w14:paraId="1763B6BA" w14:textId="77777777" w:rsidR="00B1435E" w:rsidRDefault="00B1435E" w:rsidP="00B1435E">
      <w:pPr>
        <w:pStyle w:val="Heading2"/>
      </w:pPr>
      <w:r>
        <w:t>Measure</w:t>
      </w:r>
    </w:p>
    <w:p w14:paraId="6765AE0C" w14:textId="77777777" w:rsidR="00A2500B" w:rsidRPr="00B1435E" w:rsidRDefault="00A2500B" w:rsidP="00B1435E">
      <w:r w:rsidRPr="00252048">
        <w:rPr>
          <w:b/>
        </w:rPr>
        <w:t>M</w:t>
      </w:r>
      <w:r w:rsidR="00863CBC" w:rsidRPr="00252048">
        <w:rPr>
          <w:b/>
        </w:rPr>
        <w:t>4</w:t>
      </w:r>
      <w:r w:rsidRPr="00252048">
        <w:rPr>
          <w:b/>
        </w:rPr>
        <w:t>.</w:t>
      </w:r>
      <w:r w:rsidR="00A73037" w:rsidRPr="00B1435E">
        <w:t xml:space="preserve"> </w:t>
      </w:r>
      <w:r w:rsidR="00BE581A" w:rsidRPr="00B1435E">
        <w:t xml:space="preserve">Each </w:t>
      </w:r>
      <w:r w:rsidR="0083580D" w:rsidRPr="00B1435E">
        <w:t xml:space="preserve">applicable Transmission Owner and applicable </w:t>
      </w:r>
      <w:r w:rsidR="00235B53" w:rsidRPr="00B1435E">
        <w:t>Generator Owner</w:t>
      </w:r>
      <w:r w:rsidR="00A73037" w:rsidRPr="00B1435E">
        <w:t xml:space="preserve"> </w:t>
      </w:r>
      <w:r w:rsidR="00BE581A" w:rsidRPr="00B1435E">
        <w:t>that has a confirmed vegetation condition likely to cause a Fault at any moment will have evidence that it notified the control center holding switching authority for the associated transmission line without any intentional time delay.</w:t>
      </w:r>
      <w:r w:rsidR="00A73037" w:rsidRPr="00B1435E">
        <w:t xml:space="preserve"> </w:t>
      </w:r>
      <w:r w:rsidR="00BE581A" w:rsidRPr="00B1435E">
        <w:t>Examples of evidence may include control center logs, voice recordings, switching orders, clearance orders and subsequent work orders.</w:t>
      </w:r>
      <w:r w:rsidRPr="00B1435E">
        <w:t xml:space="preserve"> </w:t>
      </w:r>
    </w:p>
    <w:p w14:paraId="42D2F034" w14:textId="77777777" w:rsidR="00577D79" w:rsidRDefault="00577D79" w:rsidP="00577D79">
      <w:pPr>
        <w:pStyle w:val="Heading2"/>
      </w:pPr>
      <w:r>
        <w:t>Questions for Registered Entity</w:t>
      </w:r>
    </w:p>
    <w:p w14:paraId="3155DFAC" w14:textId="77777777" w:rsidR="002C005E" w:rsidRPr="00577D79" w:rsidRDefault="00881BC9" w:rsidP="00881BC9">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577D79">
        <w:tab/>
      </w:r>
      <w:r w:rsidR="0083580D" w:rsidRPr="00577D79">
        <w:t xml:space="preserve">Did the applicable Transmission Owner or applicable </w:t>
      </w:r>
      <w:r w:rsidR="00235B53" w:rsidRPr="00577D79">
        <w:t>Generator Owner</w:t>
      </w:r>
      <w:r w:rsidR="0083580D" w:rsidRPr="00577D79">
        <w:t xml:space="preserve"> have confirmed existence of any vegetation conditions likely to cause a Fault at any moment </w:t>
      </w:r>
      <w:r w:rsidR="0083580D" w:rsidRPr="00577D79">
        <w:tab/>
        <w:t xml:space="preserve">in the audit period? </w:t>
      </w:r>
      <w:r w:rsidR="0083580D" w:rsidRPr="00577D79">
        <w:sym w:font="Wingdings" w:char="F06F"/>
      </w:r>
      <w:r w:rsidR="0083580D" w:rsidRPr="00577D79">
        <w:t xml:space="preserve"> Yes</w:t>
      </w:r>
      <w:r w:rsidR="00A73037" w:rsidRPr="00577D79">
        <w:t xml:space="preserve"> </w:t>
      </w:r>
      <w:r w:rsidR="0083580D" w:rsidRPr="00577D79">
        <w:sym w:font="Wingdings" w:char="F06F"/>
      </w:r>
      <w:r w:rsidR="0083580D" w:rsidRPr="00577D79">
        <w:t xml:space="preserve"> No </w:t>
      </w:r>
    </w:p>
    <w:p w14:paraId="467288B9" w14:textId="77777777" w:rsidR="00EE56A2" w:rsidRPr="00577D79" w:rsidRDefault="00EE56A2" w:rsidP="00881BC9">
      <w:pPr>
        <w:pBdr>
          <w:top w:val="single" w:sz="2" w:space="1" w:color="auto"/>
          <w:left w:val="single" w:sz="2" w:space="4" w:color="auto"/>
          <w:bottom w:val="single" w:sz="2" w:space="1" w:color="auto"/>
          <w:right w:val="single" w:sz="2" w:space="4" w:color="auto"/>
        </w:pBdr>
      </w:pPr>
    </w:p>
    <w:p w14:paraId="32F406BC" w14:textId="77777777" w:rsidR="00A2500B" w:rsidRPr="00577D79" w:rsidRDefault="00881BC9" w:rsidP="00881BC9">
      <w:pPr>
        <w:pBdr>
          <w:top w:val="single" w:sz="2" w:space="1" w:color="auto"/>
          <w:left w:val="single" w:sz="2" w:space="4" w:color="auto"/>
          <w:bottom w:val="single" w:sz="2" w:space="1" w:color="auto"/>
          <w:right w:val="single" w:sz="2" w:space="4" w:color="auto"/>
        </w:pBdr>
      </w:pPr>
      <w:r w:rsidRPr="00881BC9">
        <w:rPr>
          <w:b/>
        </w:rPr>
        <w:t xml:space="preserve">If Yes, </w:t>
      </w:r>
      <w:r w:rsidR="0083580D" w:rsidRPr="00577D79">
        <w:t xml:space="preserve">explain the event and provide evidence of notification of the control center without any intentional time delay. </w:t>
      </w:r>
    </w:p>
    <w:p w14:paraId="56B338DB" w14:textId="77777777" w:rsidR="00282FB7" w:rsidRPr="00577D79" w:rsidRDefault="00282FB7" w:rsidP="00881BC9">
      <w:pPr>
        <w:pBdr>
          <w:top w:val="single" w:sz="2" w:space="1" w:color="auto"/>
          <w:left w:val="single" w:sz="2" w:space="4" w:color="auto"/>
          <w:bottom w:val="single" w:sz="2" w:space="1" w:color="auto"/>
          <w:right w:val="single" w:sz="2" w:space="4" w:color="auto"/>
        </w:pBdr>
      </w:pPr>
    </w:p>
    <w:p w14:paraId="34990C3D"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6E776277" w14:textId="77777777" w:rsidR="00B36049" w:rsidRDefault="00B36049" w:rsidP="00881BC9">
      <w:pPr>
        <w:pBdr>
          <w:top w:val="single" w:sz="2" w:space="1" w:color="auto"/>
          <w:left w:val="single" w:sz="2" w:space="4" w:color="auto"/>
          <w:bottom w:val="single" w:sz="2" w:space="1" w:color="auto"/>
          <w:right w:val="single" w:sz="2" w:space="4" w:color="auto"/>
        </w:pBdr>
        <w:shd w:val="clear" w:color="auto" w:fill="DBE5F1"/>
      </w:pPr>
    </w:p>
    <w:p w14:paraId="7509550E" w14:textId="77777777" w:rsidR="00B36049" w:rsidRPr="0031035C" w:rsidRDefault="00B36049" w:rsidP="00881BC9">
      <w:pPr>
        <w:pBdr>
          <w:top w:val="single" w:sz="2" w:space="1" w:color="auto"/>
          <w:left w:val="single" w:sz="2" w:space="4" w:color="auto"/>
          <w:bottom w:val="single" w:sz="2" w:space="1" w:color="auto"/>
          <w:right w:val="single" w:sz="2" w:space="4" w:color="auto"/>
        </w:pBdr>
        <w:shd w:val="clear" w:color="auto" w:fill="DBE5F1"/>
      </w:pPr>
    </w:p>
    <w:p w14:paraId="0210F499" w14:textId="77777777" w:rsidR="00A2500B" w:rsidRPr="006C43BC" w:rsidRDefault="00A2500B" w:rsidP="00577D79">
      <w:pPr>
        <w:pStyle w:val="Heading2"/>
        <w:rPr>
          <w:color w:val="264D74"/>
        </w:rPr>
      </w:pPr>
      <w:r w:rsidRPr="006C43BC">
        <w:t xml:space="preserve">Registered Entity Response </w:t>
      </w:r>
      <w:r w:rsidR="0024773B" w:rsidRPr="0024773B">
        <w:rPr>
          <w:color w:val="FF0000"/>
        </w:rPr>
        <w:t>(Required)</w:t>
      </w:r>
      <w:r w:rsidRPr="006C43BC">
        <w:t>:</w:t>
      </w:r>
      <w:r w:rsidRPr="006C43BC">
        <w:rPr>
          <w:color w:val="264D74"/>
        </w:rPr>
        <w:t xml:space="preserve"> </w:t>
      </w:r>
    </w:p>
    <w:p w14:paraId="5F844475" w14:textId="77777777" w:rsidR="0096201F" w:rsidRDefault="00A2500B" w:rsidP="00167C68">
      <w:pPr>
        <w:widowControl w:val="0"/>
        <w:ind w:left="2"/>
        <w:rPr>
          <w:rFonts w:asciiTheme="minorHAnsi" w:eastAsia="Calibri" w:hAnsiTheme="minorHAnsi" w:cs="Times New Roman"/>
          <w:szCs w:val="22"/>
        </w:rPr>
      </w:pPr>
      <w:r w:rsidRPr="006C43BC">
        <w:rPr>
          <w:rFonts w:asciiTheme="minorHAnsi" w:eastAsia="Calibri" w:hAnsiTheme="minorHAnsi" w:cs="Times New Roman"/>
          <w:szCs w:val="22"/>
        </w:rPr>
        <w:t xml:space="preserve">Describe, in narrative form, how you meet compliance with this Requirement. </w:t>
      </w:r>
    </w:p>
    <w:p w14:paraId="70432328" w14:textId="77777777" w:rsidR="00881BC9" w:rsidRDefault="00881BC9" w:rsidP="00881BC9">
      <w:pPr>
        <w:pBdr>
          <w:top w:val="single" w:sz="2" w:space="1" w:color="auto"/>
          <w:left w:val="single" w:sz="2" w:space="4" w:color="auto"/>
          <w:bottom w:val="single" w:sz="2" w:space="1" w:color="auto"/>
          <w:right w:val="single" w:sz="2" w:space="4" w:color="auto"/>
        </w:pBdr>
        <w:shd w:val="clear" w:color="auto" w:fill="DBE5F1"/>
      </w:pPr>
    </w:p>
    <w:p w14:paraId="5AA8A087" w14:textId="77777777" w:rsidR="00881BC9" w:rsidRPr="0031035C" w:rsidRDefault="00881BC9" w:rsidP="00881BC9">
      <w:pPr>
        <w:pBdr>
          <w:top w:val="single" w:sz="2" w:space="1" w:color="auto"/>
          <w:left w:val="single" w:sz="2" w:space="4" w:color="auto"/>
          <w:bottom w:val="single" w:sz="2" w:space="1" w:color="auto"/>
          <w:right w:val="single" w:sz="2" w:space="4" w:color="auto"/>
        </w:pBdr>
        <w:shd w:val="clear" w:color="auto" w:fill="DBE5F1"/>
      </w:pPr>
    </w:p>
    <w:p w14:paraId="12234392" w14:textId="77777777" w:rsidR="009E2CB6" w:rsidRDefault="009E2CB6" w:rsidP="009E2CB6">
      <w:pPr>
        <w:pStyle w:val="Heading2"/>
      </w:pPr>
      <w:r w:rsidRPr="006C43BC">
        <w:t>Registered Entity Evidence</w:t>
      </w:r>
      <w:r>
        <w:t xml:space="preserve"> Listing</w:t>
      </w:r>
      <w:r w:rsidRPr="006C43BC">
        <w:t xml:space="preserve"> </w:t>
      </w:r>
      <w:r w:rsidR="0024773B" w:rsidRPr="0024773B">
        <w:rPr>
          <w:color w:val="FF0000"/>
        </w:rPr>
        <w:t>(Required)</w:t>
      </w:r>
      <w:r w:rsidRPr="006C43BC">
        <w:t>:</w:t>
      </w:r>
    </w:p>
    <w:p w14:paraId="6DE3FA6C" w14:textId="77777777" w:rsidR="009E2CB6" w:rsidRPr="006C43BC" w:rsidRDefault="009E2CB6" w:rsidP="009E2CB6">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5E0AFEE3" w14:textId="77777777" w:rsidR="009E2CB6" w:rsidRPr="00927C24" w:rsidRDefault="009E2CB6" w:rsidP="009E2CB6">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69C12D66" w14:textId="77777777" w:rsidTr="00B2076E">
        <w:tc>
          <w:tcPr>
            <w:tcW w:w="5000" w:type="pct"/>
            <w:shd w:val="clear" w:color="auto" w:fill="DBE5F1" w:themeFill="accent1" w:themeFillTint="33"/>
          </w:tcPr>
          <w:p w14:paraId="66E13BD4" w14:textId="77777777" w:rsidR="009E2CB6" w:rsidRPr="00927C24" w:rsidRDefault="009E2CB6" w:rsidP="009E2CB6">
            <w:pPr>
              <w:pStyle w:val="ListParagraph"/>
              <w:widowControl w:val="0"/>
              <w:numPr>
                <w:ilvl w:val="0"/>
                <w:numId w:val="28"/>
              </w:numPr>
              <w:rPr>
                <w:rFonts w:asciiTheme="minorHAnsi" w:hAnsiTheme="minorHAnsi" w:cs="Times New Roman"/>
              </w:rPr>
            </w:pPr>
          </w:p>
        </w:tc>
      </w:tr>
      <w:tr w:rsidR="009E2CB6" w:rsidRPr="006C43BC" w14:paraId="5CD440CA" w14:textId="77777777" w:rsidTr="00B2076E">
        <w:tc>
          <w:tcPr>
            <w:tcW w:w="5000" w:type="pct"/>
            <w:shd w:val="clear" w:color="auto" w:fill="DBE5F1" w:themeFill="accent1" w:themeFillTint="33"/>
          </w:tcPr>
          <w:p w14:paraId="32F785C9" w14:textId="77777777" w:rsidR="009E2CB6" w:rsidRPr="00927C24" w:rsidRDefault="009E2CB6" w:rsidP="009E2CB6">
            <w:pPr>
              <w:pStyle w:val="ListParagraph"/>
              <w:widowControl w:val="0"/>
              <w:numPr>
                <w:ilvl w:val="0"/>
                <w:numId w:val="28"/>
              </w:numPr>
              <w:rPr>
                <w:rFonts w:asciiTheme="minorHAnsi" w:hAnsiTheme="minorHAnsi" w:cs="Times New Roman"/>
              </w:rPr>
            </w:pPr>
          </w:p>
        </w:tc>
      </w:tr>
      <w:tr w:rsidR="009E2CB6" w:rsidRPr="006C43BC" w14:paraId="3AE5E9D7" w14:textId="77777777" w:rsidTr="00B2076E">
        <w:tc>
          <w:tcPr>
            <w:tcW w:w="5000" w:type="pct"/>
            <w:shd w:val="clear" w:color="auto" w:fill="DBE5F1" w:themeFill="accent1" w:themeFillTint="33"/>
          </w:tcPr>
          <w:p w14:paraId="55C67E3E" w14:textId="77777777" w:rsidR="009E2CB6" w:rsidRPr="00927C24" w:rsidRDefault="009E2CB6" w:rsidP="009E2CB6">
            <w:pPr>
              <w:pStyle w:val="ListParagraph"/>
              <w:widowControl w:val="0"/>
              <w:numPr>
                <w:ilvl w:val="0"/>
                <w:numId w:val="28"/>
              </w:numPr>
              <w:rPr>
                <w:rFonts w:asciiTheme="minorHAnsi" w:hAnsiTheme="minorHAnsi" w:cs="Times New Roman"/>
              </w:rPr>
            </w:pPr>
          </w:p>
        </w:tc>
      </w:tr>
    </w:tbl>
    <w:p w14:paraId="2148A45D" w14:textId="77777777" w:rsidR="00A2500B" w:rsidRPr="006C43BC" w:rsidRDefault="00A2500B" w:rsidP="00167C68">
      <w:pPr>
        <w:widowControl w:val="0"/>
        <w:ind w:left="2"/>
        <w:rPr>
          <w:rFonts w:asciiTheme="minorHAnsi" w:hAnsiTheme="minorHAnsi" w:cs="Times New Roman"/>
        </w:rPr>
      </w:pPr>
    </w:p>
    <w:p w14:paraId="7AD653A8" w14:textId="77777777" w:rsidR="00741CF1" w:rsidRDefault="00741CF1" w:rsidP="00741CF1">
      <w:pPr>
        <w:pStyle w:val="Heading2"/>
      </w:pPr>
      <w:r w:rsidRPr="006C43BC">
        <w:lastRenderedPageBreak/>
        <w:t xml:space="preserve">Audit Team Evidence Reviewed </w:t>
      </w:r>
    </w:p>
    <w:p w14:paraId="0B544600" w14:textId="77777777" w:rsidR="00741CF1" w:rsidRPr="00FB78FE" w:rsidRDefault="00741CF1" w:rsidP="00741CF1">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741CF1" w:rsidRPr="006C43BC" w14:paraId="29BF44A1" w14:textId="77777777" w:rsidTr="00B2076E">
        <w:tc>
          <w:tcPr>
            <w:tcW w:w="11016" w:type="dxa"/>
            <w:shd w:val="clear" w:color="auto" w:fill="D9D9D9" w:themeFill="background1" w:themeFillShade="D9"/>
          </w:tcPr>
          <w:p w14:paraId="3B0E2C1E" w14:textId="77777777" w:rsidR="00741CF1" w:rsidRPr="00FB78FE" w:rsidRDefault="00741CF1" w:rsidP="00741CF1">
            <w:pPr>
              <w:pStyle w:val="ListParagraph"/>
              <w:widowControl w:val="0"/>
              <w:numPr>
                <w:ilvl w:val="0"/>
                <w:numId w:val="35"/>
              </w:numPr>
              <w:rPr>
                <w:rFonts w:asciiTheme="minorHAnsi" w:hAnsiTheme="minorHAnsi" w:cs="Times New Roman"/>
              </w:rPr>
            </w:pPr>
          </w:p>
        </w:tc>
      </w:tr>
      <w:tr w:rsidR="00741CF1" w:rsidRPr="006C43BC" w14:paraId="2B7DAFC7" w14:textId="77777777" w:rsidTr="00B2076E">
        <w:tc>
          <w:tcPr>
            <w:tcW w:w="11016" w:type="dxa"/>
            <w:shd w:val="clear" w:color="auto" w:fill="D9D9D9" w:themeFill="background1" w:themeFillShade="D9"/>
          </w:tcPr>
          <w:p w14:paraId="29B8A424" w14:textId="77777777" w:rsidR="00741CF1" w:rsidRPr="00FB78FE" w:rsidRDefault="00741CF1" w:rsidP="00741CF1">
            <w:pPr>
              <w:pStyle w:val="ListParagraph"/>
              <w:widowControl w:val="0"/>
              <w:numPr>
                <w:ilvl w:val="0"/>
                <w:numId w:val="35"/>
              </w:numPr>
              <w:rPr>
                <w:rFonts w:asciiTheme="minorHAnsi" w:hAnsiTheme="minorHAnsi" w:cs="Times New Roman"/>
              </w:rPr>
            </w:pPr>
          </w:p>
        </w:tc>
      </w:tr>
      <w:tr w:rsidR="00741CF1" w:rsidRPr="006C43BC" w14:paraId="4DABA7AA" w14:textId="77777777" w:rsidTr="00B2076E">
        <w:tc>
          <w:tcPr>
            <w:tcW w:w="11016" w:type="dxa"/>
            <w:shd w:val="clear" w:color="auto" w:fill="D9D9D9" w:themeFill="background1" w:themeFillShade="D9"/>
          </w:tcPr>
          <w:p w14:paraId="0FCD2FB3" w14:textId="77777777" w:rsidR="00741CF1" w:rsidRPr="00FB78FE" w:rsidRDefault="00741CF1" w:rsidP="00741CF1">
            <w:pPr>
              <w:pStyle w:val="ListParagraph"/>
              <w:widowControl w:val="0"/>
              <w:numPr>
                <w:ilvl w:val="0"/>
                <w:numId w:val="35"/>
              </w:numPr>
              <w:rPr>
                <w:rFonts w:asciiTheme="minorHAnsi" w:hAnsiTheme="minorHAnsi" w:cs="Times New Roman"/>
              </w:rPr>
            </w:pPr>
          </w:p>
        </w:tc>
      </w:tr>
    </w:tbl>
    <w:p w14:paraId="4D4C0318" w14:textId="29C9E288" w:rsidR="00A2500B" w:rsidRPr="009737AB" w:rsidRDefault="00A2500B"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w:t>
      </w:r>
      <w:r w:rsidR="00863CBC">
        <w:t>4</w:t>
      </w:r>
    </w:p>
    <w:p w14:paraId="781F7D7E" w14:textId="77777777" w:rsidR="00A2500B" w:rsidRPr="006C43BC" w:rsidRDefault="00A2500B" w:rsidP="0096201F">
      <w:pPr>
        <w:pStyle w:val="InstructiontoRegion"/>
      </w:pPr>
      <w:r w:rsidRPr="006C43BC">
        <w:t>This section must be completed by the Compliance Enforcement Authority</w:t>
      </w:r>
    </w:p>
    <w:p w14:paraId="6B1E3971" w14:textId="77777777" w:rsidR="00A2500B" w:rsidRPr="00D54CB4" w:rsidRDefault="00A2500B"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FB6528">
        <w:rPr>
          <w:rFonts w:asciiTheme="minorHAnsi" w:hAnsiTheme="minorHAnsi" w:cs="Times New Roman"/>
          <w:iCs/>
        </w:rPr>
        <w:t xml:space="preserve"> performed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47695B" w:rsidRPr="006C43BC" w14:paraId="06EDFCCD" w14:textId="77777777" w:rsidTr="0065039A">
        <w:tc>
          <w:tcPr>
            <w:tcW w:w="172" w:type="pct"/>
          </w:tcPr>
          <w:p w14:paraId="018E88D5" w14:textId="77777777" w:rsidR="0047695B" w:rsidRPr="006C43BC" w:rsidRDefault="0047695B" w:rsidP="005F1CA2">
            <w:pPr>
              <w:widowControl w:val="0"/>
              <w:tabs>
                <w:tab w:val="left" w:pos="0"/>
                <w:tab w:val="left" w:pos="900"/>
                <w:tab w:val="left" w:pos="6360"/>
              </w:tabs>
              <w:rPr>
                <w:rFonts w:asciiTheme="minorHAnsi" w:hAnsiTheme="minorHAnsi" w:cs="Times New Roman"/>
                <w:bCs/>
              </w:rPr>
            </w:pPr>
          </w:p>
        </w:tc>
        <w:tc>
          <w:tcPr>
            <w:tcW w:w="4828" w:type="pct"/>
          </w:tcPr>
          <w:p w14:paraId="542412B1" w14:textId="77777777" w:rsidR="0047695B" w:rsidRPr="00C911F2" w:rsidRDefault="0047695B" w:rsidP="00167403">
            <w:pPr>
              <w:widowControl w:val="0"/>
              <w:tabs>
                <w:tab w:val="left" w:pos="0"/>
                <w:tab w:val="left" w:pos="900"/>
                <w:tab w:val="left" w:pos="6360"/>
              </w:tabs>
              <w:rPr>
                <w:rFonts w:asciiTheme="minorHAnsi" w:hAnsiTheme="minorHAnsi" w:cs="Times New Roman"/>
                <w:szCs w:val="22"/>
              </w:rPr>
            </w:pPr>
            <w:r w:rsidRPr="00C911F2">
              <w:rPr>
                <w:rFonts w:asciiTheme="minorHAnsi" w:hAnsiTheme="minorHAnsi" w:cs="Times New Roman"/>
                <w:szCs w:val="22"/>
              </w:rPr>
              <w:t>Responded to the Question and provided evidence of compliance.</w:t>
            </w:r>
          </w:p>
        </w:tc>
      </w:tr>
      <w:tr w:rsidR="00A2500B" w:rsidRPr="006C43BC" w14:paraId="20BA3A24" w14:textId="77777777" w:rsidTr="0065039A">
        <w:tc>
          <w:tcPr>
            <w:tcW w:w="172" w:type="pct"/>
          </w:tcPr>
          <w:p w14:paraId="73080402"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158EC221" w14:textId="77777777" w:rsidR="00A2500B" w:rsidRPr="00C911F2" w:rsidRDefault="00DC0F7E" w:rsidP="00DC0F7E">
            <w:pPr>
              <w:widowControl w:val="0"/>
              <w:tabs>
                <w:tab w:val="left" w:pos="0"/>
                <w:tab w:val="left" w:pos="900"/>
                <w:tab w:val="left" w:pos="6360"/>
              </w:tabs>
              <w:rPr>
                <w:rFonts w:asciiTheme="minorHAnsi" w:hAnsiTheme="minorHAnsi" w:cs="Times New Roman"/>
                <w:color w:val="auto"/>
              </w:rPr>
            </w:pPr>
            <w:r w:rsidRPr="00C911F2">
              <w:rPr>
                <w:rFonts w:asciiTheme="minorHAnsi" w:hAnsiTheme="minorHAnsi" w:cs="Times New Roman"/>
                <w:szCs w:val="22"/>
              </w:rPr>
              <w:t>Notified the control center holding switching authority for the associated transmission line without any intentional time delay when:</w:t>
            </w:r>
          </w:p>
        </w:tc>
      </w:tr>
      <w:tr w:rsidR="00A2500B" w:rsidRPr="006C43BC" w14:paraId="7B99591B" w14:textId="77777777" w:rsidTr="0065039A">
        <w:tc>
          <w:tcPr>
            <w:tcW w:w="172" w:type="pct"/>
          </w:tcPr>
          <w:p w14:paraId="23553BDD"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17E65D63" w14:textId="77777777" w:rsidR="00A2500B" w:rsidRPr="009C2944" w:rsidRDefault="00DC0F7E" w:rsidP="001F01C8">
            <w:pPr>
              <w:pStyle w:val="ListParagraph"/>
              <w:widowControl w:val="0"/>
              <w:numPr>
                <w:ilvl w:val="0"/>
                <w:numId w:val="14"/>
              </w:numPr>
              <w:tabs>
                <w:tab w:val="left" w:pos="0"/>
                <w:tab w:val="left" w:pos="900"/>
                <w:tab w:val="left" w:pos="6360"/>
              </w:tabs>
              <w:rPr>
                <w:rFonts w:asciiTheme="minorHAnsi" w:hAnsiTheme="minorHAnsi" w:cs="Times New Roman"/>
                <w:bCs/>
                <w:color w:val="auto"/>
              </w:rPr>
            </w:pPr>
            <w:r w:rsidRPr="009C2944">
              <w:rPr>
                <w:rFonts w:asciiTheme="minorHAnsi" w:hAnsiTheme="minorHAnsi" w:cs="Times New Roman"/>
                <w:szCs w:val="22"/>
              </w:rPr>
              <w:t xml:space="preserve">The </w:t>
            </w:r>
            <w:r w:rsidR="00FB6528" w:rsidRPr="009C2944">
              <w:rPr>
                <w:rFonts w:asciiTheme="minorHAnsi" w:hAnsiTheme="minorHAnsi" w:cs="Times New Roman"/>
                <w:szCs w:val="22"/>
              </w:rPr>
              <w:t xml:space="preserve">applicable </w:t>
            </w:r>
            <w:r w:rsidRPr="009C2944">
              <w:rPr>
                <w:rFonts w:asciiTheme="minorHAnsi" w:hAnsiTheme="minorHAnsi" w:cs="Times New Roman"/>
                <w:szCs w:val="22"/>
              </w:rPr>
              <w:t xml:space="preserve">Transmission Owner </w:t>
            </w:r>
            <w:r w:rsidR="00FB6528" w:rsidRPr="009C2944">
              <w:rPr>
                <w:rFonts w:asciiTheme="minorHAnsi" w:hAnsiTheme="minorHAnsi" w:cs="Times New Roman"/>
                <w:szCs w:val="22"/>
              </w:rPr>
              <w:t xml:space="preserve">or applicable </w:t>
            </w:r>
            <w:r w:rsidR="00235B53" w:rsidRPr="009C2944">
              <w:rPr>
                <w:rFonts w:asciiTheme="minorHAnsi" w:hAnsiTheme="minorHAnsi" w:cs="Times New Roman"/>
                <w:szCs w:val="22"/>
              </w:rPr>
              <w:t>Generator Owner</w:t>
            </w:r>
            <w:r w:rsidR="00FB6528" w:rsidRPr="009C2944">
              <w:rPr>
                <w:rFonts w:asciiTheme="minorHAnsi" w:hAnsiTheme="minorHAnsi" w:cs="Times New Roman"/>
                <w:szCs w:val="22"/>
              </w:rPr>
              <w:t xml:space="preserve"> </w:t>
            </w:r>
            <w:r w:rsidRPr="009C2944">
              <w:rPr>
                <w:rFonts w:asciiTheme="minorHAnsi" w:hAnsiTheme="minorHAnsi" w:cs="Times New Roman"/>
                <w:szCs w:val="22"/>
              </w:rPr>
              <w:t>has confirmed the existence of a vegetation condition that is likely to cause a Fault at any moment</w:t>
            </w:r>
            <w:r w:rsidR="00914D9F" w:rsidRPr="009C2944">
              <w:rPr>
                <w:rFonts w:asciiTheme="minorHAnsi" w:hAnsiTheme="minorHAnsi" w:cs="Times New Roman"/>
                <w:szCs w:val="22"/>
              </w:rPr>
              <w:t xml:space="preserve"> and;</w:t>
            </w:r>
          </w:p>
        </w:tc>
      </w:tr>
      <w:tr w:rsidR="00A2500B" w:rsidRPr="006C43BC" w14:paraId="6D41E1B9" w14:textId="77777777" w:rsidTr="0065039A">
        <w:tc>
          <w:tcPr>
            <w:tcW w:w="172" w:type="pct"/>
          </w:tcPr>
          <w:p w14:paraId="44FC5F36"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20DD84F1" w14:textId="77777777" w:rsidR="00A2500B" w:rsidRPr="009C2944" w:rsidRDefault="00DC0F7E" w:rsidP="004C55A2">
            <w:pPr>
              <w:pStyle w:val="ListParagraph"/>
              <w:widowControl w:val="0"/>
              <w:numPr>
                <w:ilvl w:val="0"/>
                <w:numId w:val="14"/>
              </w:numPr>
              <w:tabs>
                <w:tab w:val="left" w:pos="0"/>
                <w:tab w:val="left" w:pos="900"/>
                <w:tab w:val="left" w:pos="6360"/>
              </w:tabs>
              <w:rPr>
                <w:rFonts w:asciiTheme="minorHAnsi" w:hAnsiTheme="minorHAnsi" w:cs="Times New Roman"/>
                <w:color w:val="auto"/>
              </w:rPr>
            </w:pPr>
            <w:r w:rsidRPr="009C2944">
              <w:rPr>
                <w:rFonts w:asciiTheme="minorHAnsi" w:hAnsiTheme="minorHAnsi" w:cs="Times New Roman"/>
                <w:szCs w:val="22"/>
              </w:rPr>
              <w:t>That this notification was made without any intentional time delay</w:t>
            </w:r>
          </w:p>
        </w:tc>
      </w:tr>
      <w:tr w:rsidR="00FB6528" w:rsidRPr="006C43BC" w14:paraId="02576A45" w14:textId="77777777" w:rsidTr="0065039A">
        <w:tc>
          <w:tcPr>
            <w:tcW w:w="5000" w:type="pct"/>
            <w:gridSpan w:val="2"/>
            <w:shd w:val="clear" w:color="auto" w:fill="auto"/>
          </w:tcPr>
          <w:p w14:paraId="137D5DB0" w14:textId="410439D2" w:rsidR="008C0E9D" w:rsidRPr="00071C57" w:rsidRDefault="00FB6528" w:rsidP="00252048">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C0E9D">
              <w:t xml:space="preserve">Consider </w:t>
            </w:r>
            <w:r w:rsidR="00167403">
              <w:t xml:space="preserve">Requirement 4 on pages 20-21 </w:t>
            </w:r>
            <w:r w:rsidR="008C0E9D">
              <w:t xml:space="preserve">of the </w:t>
            </w:r>
            <w:hyperlink w:anchor="_Additional_Information:" w:history="1">
              <w:r w:rsidR="008C0E9D" w:rsidRPr="0007405A">
                <w:rPr>
                  <w:rStyle w:val="Hyperlink"/>
                </w:rPr>
                <w:t>Guidelines and Technical Basis</w:t>
              </w:r>
            </w:hyperlink>
            <w:r w:rsidR="008C0E9D" w:rsidRPr="002C005E">
              <w:t xml:space="preserve"> </w:t>
            </w:r>
            <w:r w:rsidR="008C0E9D">
              <w:t xml:space="preserve">in the attached </w:t>
            </w:r>
            <w:r w:rsidR="00BE2241">
              <w:t>FAC-003-4</w:t>
            </w:r>
            <w:r w:rsidR="008C0E9D">
              <w:t xml:space="preserve"> Standard for more information.</w:t>
            </w:r>
          </w:p>
          <w:p w14:paraId="4B7FD692" w14:textId="77777777" w:rsidR="00FB6528" w:rsidRPr="006C43BC" w:rsidRDefault="00FB6528" w:rsidP="00863CBC">
            <w:pPr>
              <w:spacing w:before="120"/>
              <w:rPr>
                <w:rFonts w:asciiTheme="minorHAnsi" w:hAnsiTheme="minorHAnsi" w:cs="Times New Roman"/>
                <w:bCs/>
                <w:color w:val="auto"/>
              </w:rPr>
            </w:pPr>
          </w:p>
        </w:tc>
      </w:tr>
    </w:tbl>
    <w:p w14:paraId="6E949AA0" w14:textId="77777777" w:rsidR="0065039A" w:rsidRPr="00881BC9" w:rsidRDefault="0065039A" w:rsidP="0065039A"/>
    <w:p w14:paraId="55FCE9DB"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62A45F88"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56F1D09A"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15DC88E0" w14:textId="77777777" w:rsidR="00A2500B" w:rsidRPr="009737AB" w:rsidRDefault="00A2500B" w:rsidP="00530D8D">
      <w:pPr>
        <w:pStyle w:val="Heading1"/>
      </w:pPr>
      <w:r w:rsidRPr="006C43BC">
        <w:lastRenderedPageBreak/>
        <w:t>R</w:t>
      </w:r>
      <w:r w:rsidR="00863CBC">
        <w:t>5</w:t>
      </w:r>
      <w:r w:rsidRPr="006C43BC">
        <w:t xml:space="preserve"> Supporting Evidence and Documentation</w:t>
      </w:r>
    </w:p>
    <w:p w14:paraId="487BC68D" w14:textId="77777777" w:rsidR="00C71ADB" w:rsidRDefault="00C71ADB" w:rsidP="00C71ADB">
      <w:pPr>
        <w:pStyle w:val="Heading2"/>
      </w:pPr>
      <w:r>
        <w:t>Requirement</w:t>
      </w:r>
    </w:p>
    <w:p w14:paraId="4F7CEC82" w14:textId="5FD0C06E" w:rsidR="00A2500B" w:rsidRPr="00C71ADB" w:rsidRDefault="00A2500B" w:rsidP="00C71ADB">
      <w:r w:rsidRPr="007B6EDC">
        <w:rPr>
          <w:b/>
        </w:rPr>
        <w:t>R</w:t>
      </w:r>
      <w:r w:rsidR="00863CBC" w:rsidRPr="007B6EDC">
        <w:rPr>
          <w:b/>
        </w:rPr>
        <w:t>5</w:t>
      </w:r>
      <w:r w:rsidR="00252048" w:rsidRPr="007B6EDC">
        <w:rPr>
          <w:b/>
        </w:rPr>
        <w:t>.</w:t>
      </w:r>
      <w:r w:rsidR="00A73037" w:rsidRPr="00C71ADB">
        <w:t xml:space="preserve"> </w:t>
      </w:r>
      <w:r w:rsidR="00621090" w:rsidRPr="00C71ADB">
        <w:t>When a</w:t>
      </w:r>
      <w:r w:rsidR="00195C1F" w:rsidRPr="00C71ADB">
        <w:t>n</w:t>
      </w:r>
      <w:r w:rsidR="00621090" w:rsidRPr="00C71ADB">
        <w:t xml:space="preserve"> </w:t>
      </w:r>
      <w:r w:rsidR="006D12CE" w:rsidRPr="00C71ADB">
        <w:t>applicable Transmission Owner and applicable Generator Owner</w:t>
      </w:r>
      <w:r w:rsidR="00A73037" w:rsidRPr="00C71ADB">
        <w:t xml:space="preserve"> </w:t>
      </w:r>
      <w:r w:rsidR="00C01ED6">
        <w:t>are</w:t>
      </w:r>
      <w:r w:rsidR="00C01ED6" w:rsidRPr="00C71ADB">
        <w:t xml:space="preserve"> </w:t>
      </w:r>
      <w:r w:rsidR="00621090" w:rsidRPr="00C71ADB">
        <w:t xml:space="preserve">constrained from performing vegetation work on an applicable line operating within its Rating and all Rated Electrical Operating Conditions, and the constraint may lead to a vegetation encroachment into the MVCD prior to the implementation of the next annual work plan, then the </w:t>
      </w:r>
      <w:r w:rsidR="006D12CE" w:rsidRPr="00C71ADB">
        <w:t>applicable Transmission Owner or applicable Generator Owner</w:t>
      </w:r>
      <w:r w:rsidR="00A73037" w:rsidRPr="00C71ADB">
        <w:t xml:space="preserve"> </w:t>
      </w:r>
      <w:r w:rsidR="00621090" w:rsidRPr="00C71ADB">
        <w:t>shall take corrective action to ensure continued vegetation management to prevent encroachments</w:t>
      </w:r>
      <w:r w:rsidR="00CC1F59" w:rsidRPr="00C71ADB">
        <w:t>.</w:t>
      </w:r>
    </w:p>
    <w:p w14:paraId="068A168A" w14:textId="77777777" w:rsidR="00CC1F59" w:rsidRDefault="00CC1F59" w:rsidP="00CC1F59"/>
    <w:p w14:paraId="7A8F6167" w14:textId="77777777" w:rsidR="00B1435E" w:rsidRDefault="00B1435E" w:rsidP="00B1435E">
      <w:pPr>
        <w:pStyle w:val="Heading2"/>
      </w:pPr>
      <w:r>
        <w:t>Measure</w:t>
      </w:r>
    </w:p>
    <w:p w14:paraId="6998B23D" w14:textId="77777777" w:rsidR="0096201F" w:rsidRPr="00B1435E" w:rsidRDefault="00A2500B" w:rsidP="00B1435E">
      <w:r w:rsidRPr="007B6EDC">
        <w:rPr>
          <w:b/>
        </w:rPr>
        <w:t>M</w:t>
      </w:r>
      <w:r w:rsidR="00863CBC" w:rsidRPr="007B6EDC">
        <w:rPr>
          <w:b/>
        </w:rPr>
        <w:t>5</w:t>
      </w:r>
      <w:r w:rsidRPr="007B6EDC">
        <w:rPr>
          <w:b/>
        </w:rPr>
        <w:t>.</w:t>
      </w:r>
      <w:r w:rsidR="00A73037" w:rsidRPr="00B1435E">
        <w:t xml:space="preserve"> </w:t>
      </w:r>
      <w:r w:rsidR="00CC1F59" w:rsidRPr="00B1435E">
        <w:t xml:space="preserve">Each </w:t>
      </w:r>
      <w:r w:rsidR="006D12CE" w:rsidRPr="00B1435E">
        <w:t>applicable Transmission Owner and applicable Generator Owner</w:t>
      </w:r>
      <w:r w:rsidR="00CC1F59" w:rsidRPr="00B1435E">
        <w:t xml:space="preserve"> has evidence of the corrective action taken for each constraint where an applicable transmission line was put at potential risk.</w:t>
      </w:r>
      <w:r w:rsidR="00A73037" w:rsidRPr="00B1435E">
        <w:t xml:space="preserve"> </w:t>
      </w:r>
      <w:r w:rsidR="00CC1F59" w:rsidRPr="00B1435E">
        <w:t>Examples of acceptable forms of evidence may include initially-planned work orders, documentation of constraints from landowners, court orders, inspection records of increased monitoring, documentation of the de-rating of lines, revised work orders, invoices, or evidence that the line was de-energized.</w:t>
      </w:r>
      <w:r w:rsidRPr="00B1435E">
        <w:t xml:space="preserve"> </w:t>
      </w:r>
    </w:p>
    <w:p w14:paraId="21FAB7E3" w14:textId="77777777" w:rsidR="00BA3454" w:rsidRDefault="00BA3454" w:rsidP="00BA3454">
      <w:pPr>
        <w:pStyle w:val="Heading2"/>
      </w:pPr>
      <w:r>
        <w:t>Questions for Registered Entity</w:t>
      </w:r>
    </w:p>
    <w:p w14:paraId="2A6D3E42" w14:textId="77777777" w:rsidR="001D3138" w:rsidRPr="00BA3454" w:rsidRDefault="00881BC9" w:rsidP="003D486B">
      <w:pPr>
        <w:pBdr>
          <w:top w:val="single" w:sz="2" w:space="1" w:color="auto"/>
          <w:left w:val="single" w:sz="2" w:space="4" w:color="auto"/>
          <w:bottom w:val="single" w:sz="2" w:space="1" w:color="auto"/>
          <w:right w:val="single" w:sz="2" w:space="4" w:color="auto"/>
        </w:pBdr>
      </w:pPr>
      <w:r w:rsidRPr="00881BC9">
        <w:rPr>
          <w:b/>
        </w:rPr>
        <w:t xml:space="preserve">Question: </w:t>
      </w:r>
      <w:r w:rsidR="00A73037" w:rsidRPr="00BA3454">
        <w:tab/>
      </w:r>
      <w:r w:rsidR="006617D8" w:rsidRPr="00BA3454">
        <w:t xml:space="preserve">Was the </w:t>
      </w:r>
      <w:r w:rsidR="006D12CE" w:rsidRPr="00BA3454">
        <w:t xml:space="preserve">applicable Transmission Owner or applicable Generator Owner </w:t>
      </w:r>
      <w:r w:rsidR="006617D8" w:rsidRPr="00BA3454">
        <w:t xml:space="preserve">constrained </w:t>
      </w:r>
      <w:r w:rsidR="0047695B" w:rsidRPr="00BA3454">
        <w:t xml:space="preserve">during the audit period </w:t>
      </w:r>
      <w:r w:rsidR="006617D8" w:rsidRPr="00BA3454">
        <w:t>from performing vegetation work on applicable line</w:t>
      </w:r>
      <w:r w:rsidR="00A54B51" w:rsidRPr="00BA3454">
        <w:t>(s)</w:t>
      </w:r>
      <w:r w:rsidR="006617D8" w:rsidRPr="00BA3454">
        <w:t xml:space="preserve"> operating within its Rating and all Rated Electrical Operating Conditions</w:t>
      </w:r>
      <w:r w:rsidR="00D97345" w:rsidRPr="00BA3454">
        <w:t>?</w:t>
      </w:r>
      <w:r w:rsidR="00A73037" w:rsidRPr="00BA3454">
        <w:t xml:space="preserve"> </w:t>
      </w:r>
      <w:r w:rsidR="001D3138" w:rsidRPr="00BA3454">
        <w:sym w:font="Wingdings" w:char="F06F"/>
      </w:r>
      <w:r w:rsidR="001D3138" w:rsidRPr="00BA3454">
        <w:t xml:space="preserve"> Yes</w:t>
      </w:r>
      <w:r w:rsidR="00A73037" w:rsidRPr="00BA3454">
        <w:t xml:space="preserve"> </w:t>
      </w:r>
      <w:r w:rsidR="001D3138" w:rsidRPr="00BA3454">
        <w:sym w:font="Wingdings" w:char="F06F"/>
      </w:r>
      <w:r w:rsidR="001D3138" w:rsidRPr="00BA3454">
        <w:t xml:space="preserve"> No</w:t>
      </w:r>
    </w:p>
    <w:p w14:paraId="3BFA25B2" w14:textId="77777777" w:rsidR="004C55A2" w:rsidRPr="00BA3454" w:rsidRDefault="004C55A2" w:rsidP="003D486B">
      <w:pPr>
        <w:pBdr>
          <w:top w:val="single" w:sz="2" w:space="1" w:color="auto"/>
          <w:left w:val="single" w:sz="2" w:space="4" w:color="auto"/>
          <w:bottom w:val="single" w:sz="2" w:space="1" w:color="auto"/>
          <w:right w:val="single" w:sz="2" w:space="4" w:color="auto"/>
        </w:pBdr>
      </w:pPr>
    </w:p>
    <w:p w14:paraId="0684EE97" w14:textId="77777777" w:rsidR="004C55A2" w:rsidRPr="00BA3454" w:rsidRDefault="00881BC9" w:rsidP="003D486B">
      <w:pPr>
        <w:pBdr>
          <w:top w:val="single" w:sz="2" w:space="1" w:color="auto"/>
          <w:left w:val="single" w:sz="2" w:space="4" w:color="auto"/>
          <w:bottom w:val="single" w:sz="2" w:space="1" w:color="auto"/>
          <w:right w:val="single" w:sz="2" w:space="4" w:color="auto"/>
        </w:pBdr>
      </w:pPr>
      <w:r w:rsidRPr="00881BC9">
        <w:rPr>
          <w:b/>
        </w:rPr>
        <w:t xml:space="preserve">If Yes, </w:t>
      </w:r>
      <w:r w:rsidR="001D3138" w:rsidRPr="00BA3454">
        <w:t xml:space="preserve">could </w:t>
      </w:r>
      <w:r w:rsidR="006617D8" w:rsidRPr="00BA3454">
        <w:t xml:space="preserve">the constraint </w:t>
      </w:r>
      <w:r w:rsidR="001D3138" w:rsidRPr="00BA3454">
        <w:t>have led</w:t>
      </w:r>
      <w:r w:rsidR="006617D8" w:rsidRPr="00BA3454">
        <w:t xml:space="preserve"> to a vegetation encroachment into the MVCD prior to the implementation of the next annual work plan?</w:t>
      </w:r>
      <w:r w:rsidR="00A73037" w:rsidRPr="00BA3454">
        <w:t xml:space="preserve"> </w:t>
      </w:r>
      <w:r w:rsidR="006D12CE" w:rsidRPr="00BA3454">
        <w:sym w:font="Wingdings" w:char="F06F"/>
      </w:r>
      <w:r w:rsidR="006D12CE" w:rsidRPr="00BA3454">
        <w:t xml:space="preserve"> Yes</w:t>
      </w:r>
      <w:r w:rsidR="00A73037" w:rsidRPr="00BA3454">
        <w:t xml:space="preserve"> </w:t>
      </w:r>
      <w:r w:rsidR="006D12CE" w:rsidRPr="00BA3454">
        <w:sym w:font="Wingdings" w:char="F06F"/>
      </w:r>
      <w:r w:rsidR="006D12CE" w:rsidRPr="00BA3454">
        <w:t xml:space="preserve"> No</w:t>
      </w:r>
      <w:r w:rsidR="001D3138" w:rsidRPr="00BA3454">
        <w:t xml:space="preserve"> </w:t>
      </w:r>
    </w:p>
    <w:p w14:paraId="34C1D0ED" w14:textId="77777777" w:rsidR="004C55A2" w:rsidRPr="00BA3454" w:rsidRDefault="004C55A2" w:rsidP="003D486B">
      <w:pPr>
        <w:pBdr>
          <w:top w:val="single" w:sz="2" w:space="1" w:color="auto"/>
          <w:left w:val="single" w:sz="2" w:space="4" w:color="auto"/>
          <w:bottom w:val="single" w:sz="2" w:space="1" w:color="auto"/>
          <w:right w:val="single" w:sz="2" w:space="4" w:color="auto"/>
        </w:pBdr>
      </w:pPr>
    </w:p>
    <w:p w14:paraId="0A78E52C" w14:textId="77777777" w:rsidR="006D12CE" w:rsidRPr="00BA3454" w:rsidRDefault="00881BC9" w:rsidP="003D486B">
      <w:pPr>
        <w:pBdr>
          <w:top w:val="single" w:sz="2" w:space="1" w:color="auto"/>
          <w:left w:val="single" w:sz="2" w:space="4" w:color="auto"/>
          <w:bottom w:val="single" w:sz="2" w:space="1" w:color="auto"/>
          <w:right w:val="single" w:sz="2" w:space="4" w:color="auto"/>
        </w:pBdr>
      </w:pPr>
      <w:r w:rsidRPr="00881BC9">
        <w:rPr>
          <w:b/>
        </w:rPr>
        <w:t xml:space="preserve">If Yes, </w:t>
      </w:r>
      <w:r w:rsidR="001D3138" w:rsidRPr="00BA3454">
        <w:t>did the applicable Transmission Owner or applicable Generator Owner take corrective action to ensure continued vegetation management to prevent encroachments?</w:t>
      </w:r>
      <w:r w:rsidR="00A73037" w:rsidRPr="00BA3454">
        <w:t xml:space="preserve"> </w:t>
      </w:r>
      <w:r w:rsidR="004C55A2" w:rsidRPr="00BA3454">
        <w:sym w:font="Wingdings" w:char="F06F"/>
      </w:r>
      <w:r w:rsidR="004C55A2" w:rsidRPr="00BA3454">
        <w:t xml:space="preserve"> Yes</w:t>
      </w:r>
      <w:r w:rsidR="00A73037" w:rsidRPr="00BA3454">
        <w:t xml:space="preserve"> </w:t>
      </w:r>
      <w:r w:rsidR="004C55A2" w:rsidRPr="00BA3454">
        <w:sym w:font="Wingdings" w:char="F06F"/>
      </w:r>
      <w:r w:rsidR="004C55A2" w:rsidRPr="00BA3454">
        <w:t xml:space="preserve"> No</w:t>
      </w:r>
    </w:p>
    <w:p w14:paraId="5AFC90FD" w14:textId="77777777" w:rsidR="00B36049" w:rsidRPr="00BA3454" w:rsidRDefault="00B36049" w:rsidP="003D486B">
      <w:pPr>
        <w:pBdr>
          <w:top w:val="single" w:sz="2" w:space="1" w:color="auto"/>
          <w:left w:val="single" w:sz="2" w:space="4" w:color="auto"/>
          <w:bottom w:val="single" w:sz="2" w:space="1" w:color="auto"/>
          <w:right w:val="single" w:sz="2" w:space="4" w:color="auto"/>
        </w:pBdr>
      </w:pPr>
    </w:p>
    <w:p w14:paraId="2653291B" w14:textId="77777777" w:rsidR="006D12CE" w:rsidRPr="00BA3454" w:rsidRDefault="006D12CE" w:rsidP="003D486B">
      <w:pPr>
        <w:pBdr>
          <w:top w:val="single" w:sz="2" w:space="1" w:color="auto"/>
          <w:left w:val="single" w:sz="2" w:space="4" w:color="auto"/>
          <w:bottom w:val="single" w:sz="2" w:space="1" w:color="auto"/>
          <w:right w:val="single" w:sz="2" w:space="4" w:color="auto"/>
        </w:pBdr>
      </w:pPr>
      <w:r w:rsidRPr="003D486B">
        <w:rPr>
          <w:b/>
        </w:rPr>
        <w:t>If Yes</w:t>
      </w:r>
      <w:r w:rsidR="003D486B" w:rsidRPr="003D486B">
        <w:rPr>
          <w:b/>
        </w:rPr>
        <w:t>,</w:t>
      </w:r>
      <w:r w:rsidR="001D3138" w:rsidRPr="00BA3454">
        <w:t xml:space="preserve"> to any of the questions</w:t>
      </w:r>
      <w:r w:rsidRPr="00BA3454">
        <w:t xml:space="preserve">, provide </w:t>
      </w:r>
      <w:r w:rsidR="00E163CB" w:rsidRPr="00BA3454">
        <w:t xml:space="preserve">a </w:t>
      </w:r>
      <w:r w:rsidR="008C0E9D" w:rsidRPr="00BA3454">
        <w:t xml:space="preserve">description </w:t>
      </w:r>
      <w:r w:rsidR="00E163CB" w:rsidRPr="00BA3454">
        <w:t>of the constraint</w:t>
      </w:r>
      <w:r w:rsidR="00167403" w:rsidRPr="00BA3454">
        <w:t>(</w:t>
      </w:r>
      <w:r w:rsidR="00E163CB" w:rsidRPr="00BA3454">
        <w:t>s</w:t>
      </w:r>
      <w:r w:rsidR="00167403" w:rsidRPr="00BA3454">
        <w:t>)</w:t>
      </w:r>
      <w:r w:rsidRPr="00BA3454">
        <w:t xml:space="preserve"> and the corrective action taken to prevent encroachments.</w:t>
      </w:r>
      <w:r w:rsidR="00A73037" w:rsidRPr="00BA3454">
        <w:t xml:space="preserve"> </w:t>
      </w:r>
    </w:p>
    <w:p w14:paraId="5F5CB990" w14:textId="77777777" w:rsidR="00A2500B" w:rsidRPr="00BA3454" w:rsidRDefault="00A2500B" w:rsidP="003D486B">
      <w:pPr>
        <w:pBdr>
          <w:top w:val="single" w:sz="2" w:space="1" w:color="auto"/>
          <w:left w:val="single" w:sz="2" w:space="4" w:color="auto"/>
          <w:bottom w:val="single" w:sz="2" w:space="1" w:color="auto"/>
          <w:right w:val="single" w:sz="2" w:space="4" w:color="auto"/>
        </w:pBdr>
      </w:pPr>
    </w:p>
    <w:p w14:paraId="0347B178" w14:textId="77777777" w:rsidR="00AE6936" w:rsidRDefault="00AE6936" w:rsidP="00AE6936">
      <w:pPr>
        <w:keepNext/>
        <w:pBdr>
          <w:top w:val="single" w:sz="2" w:space="1" w:color="auto"/>
          <w:left w:val="single" w:sz="2" w:space="4" w:color="auto"/>
          <w:bottom w:val="single" w:sz="2" w:space="1" w:color="auto"/>
          <w:right w:val="single" w:sz="2" w:space="4" w:color="auto"/>
        </w:pBdr>
      </w:pPr>
      <w:r w:rsidRPr="00577D79">
        <w:rPr>
          <w:b/>
        </w:rPr>
        <w:t>Registered Entity Response</w:t>
      </w:r>
      <w:r w:rsidRPr="0031035C">
        <w:t xml:space="preserve"> to Question </w:t>
      </w:r>
      <w:r w:rsidRPr="0024773B">
        <w:rPr>
          <w:b/>
          <w:color w:val="FF0000"/>
        </w:rPr>
        <w:t>(Required)</w:t>
      </w:r>
      <w:r w:rsidRPr="0031035C">
        <w:t>:</w:t>
      </w:r>
    </w:p>
    <w:p w14:paraId="706FE823" w14:textId="77777777" w:rsidR="00B36049" w:rsidRDefault="00B36049" w:rsidP="003D486B">
      <w:pPr>
        <w:pBdr>
          <w:top w:val="single" w:sz="2" w:space="1" w:color="auto"/>
          <w:left w:val="single" w:sz="2" w:space="4" w:color="auto"/>
          <w:bottom w:val="single" w:sz="2" w:space="1" w:color="auto"/>
          <w:right w:val="single" w:sz="2" w:space="4" w:color="auto"/>
        </w:pBdr>
        <w:shd w:val="clear" w:color="auto" w:fill="DBE5F1"/>
      </w:pPr>
    </w:p>
    <w:p w14:paraId="1029729E" w14:textId="77777777" w:rsidR="00B36049" w:rsidRPr="0031035C" w:rsidRDefault="00B36049" w:rsidP="003D486B">
      <w:pPr>
        <w:pBdr>
          <w:top w:val="single" w:sz="2" w:space="1" w:color="auto"/>
          <w:left w:val="single" w:sz="2" w:space="4" w:color="auto"/>
          <w:bottom w:val="single" w:sz="2" w:space="1" w:color="auto"/>
          <w:right w:val="single" w:sz="2" w:space="4" w:color="auto"/>
        </w:pBdr>
        <w:shd w:val="clear" w:color="auto" w:fill="DBE5F1"/>
      </w:pPr>
    </w:p>
    <w:p w14:paraId="211ED12C" w14:textId="77777777" w:rsidR="00A2500B" w:rsidRPr="006C43BC" w:rsidRDefault="00A2500B" w:rsidP="00BA3454">
      <w:pPr>
        <w:pStyle w:val="Heading2"/>
        <w:rPr>
          <w:color w:val="264D74"/>
        </w:rPr>
      </w:pPr>
      <w:r w:rsidRPr="006C43BC">
        <w:t xml:space="preserve">Registered Entity Response </w:t>
      </w:r>
      <w:r w:rsidR="0024773B" w:rsidRPr="0024773B">
        <w:rPr>
          <w:color w:val="FF0000"/>
        </w:rPr>
        <w:t>(Required)</w:t>
      </w:r>
      <w:r w:rsidRPr="006C43BC">
        <w:t>:</w:t>
      </w:r>
      <w:r w:rsidRPr="006C43BC">
        <w:rPr>
          <w:color w:val="264D74"/>
        </w:rPr>
        <w:t xml:space="preserve"> </w:t>
      </w:r>
    </w:p>
    <w:p w14:paraId="364B3A2F" w14:textId="77777777" w:rsidR="0096201F" w:rsidRDefault="00A2500B" w:rsidP="00167C68">
      <w:pPr>
        <w:widowControl w:val="0"/>
        <w:ind w:left="2"/>
        <w:rPr>
          <w:rFonts w:asciiTheme="minorHAnsi" w:eastAsia="Calibri" w:hAnsiTheme="minorHAnsi" w:cs="Times New Roman"/>
          <w:szCs w:val="22"/>
        </w:rPr>
      </w:pPr>
      <w:r w:rsidRPr="006C43BC">
        <w:rPr>
          <w:rFonts w:asciiTheme="minorHAnsi" w:eastAsia="Calibri" w:hAnsiTheme="minorHAnsi" w:cs="Times New Roman"/>
          <w:szCs w:val="22"/>
        </w:rPr>
        <w:t xml:space="preserve">Describe, in narrative form, how you meet compliance with this Requirement. </w:t>
      </w:r>
    </w:p>
    <w:p w14:paraId="7F03F590" w14:textId="77777777" w:rsidR="0096201F" w:rsidRDefault="0096201F" w:rsidP="007919A9">
      <w:pPr>
        <w:widowControl w:val="0"/>
        <w:pBdr>
          <w:top w:val="single" w:sz="2" w:space="1" w:color="auto"/>
          <w:left w:val="single" w:sz="2" w:space="4" w:color="auto"/>
          <w:bottom w:val="single" w:sz="2" w:space="1" w:color="auto"/>
          <w:right w:val="single" w:sz="2" w:space="4" w:color="auto"/>
        </w:pBdr>
        <w:shd w:val="clear" w:color="auto" w:fill="DBE5F1"/>
        <w:ind w:left="2"/>
        <w:rPr>
          <w:rFonts w:asciiTheme="minorHAnsi" w:eastAsia="Calibri" w:hAnsiTheme="minorHAnsi" w:cs="Times New Roman"/>
          <w:szCs w:val="22"/>
        </w:rPr>
      </w:pPr>
    </w:p>
    <w:p w14:paraId="55F08302" w14:textId="77777777" w:rsidR="00B36049" w:rsidRDefault="00B36049" w:rsidP="007919A9">
      <w:pPr>
        <w:widowControl w:val="0"/>
        <w:pBdr>
          <w:top w:val="single" w:sz="2" w:space="1" w:color="auto"/>
          <w:left w:val="single" w:sz="2" w:space="4" w:color="auto"/>
          <w:bottom w:val="single" w:sz="2" w:space="1" w:color="auto"/>
          <w:right w:val="single" w:sz="2" w:space="4" w:color="auto"/>
        </w:pBdr>
        <w:shd w:val="clear" w:color="auto" w:fill="DBE5F1"/>
        <w:ind w:left="2"/>
        <w:rPr>
          <w:rFonts w:asciiTheme="minorHAnsi" w:eastAsia="Calibri" w:hAnsiTheme="minorHAnsi" w:cs="Times New Roman"/>
          <w:szCs w:val="22"/>
        </w:rPr>
      </w:pPr>
    </w:p>
    <w:p w14:paraId="06DEBA93" w14:textId="77777777" w:rsidR="009E2CB6" w:rsidRDefault="009E2CB6" w:rsidP="009E2CB6">
      <w:pPr>
        <w:pStyle w:val="Heading2"/>
      </w:pPr>
      <w:r w:rsidRPr="006C43BC">
        <w:lastRenderedPageBreak/>
        <w:t>Registered Entity Evidence</w:t>
      </w:r>
      <w:r>
        <w:t xml:space="preserve"> Listing</w:t>
      </w:r>
      <w:r w:rsidRPr="006C43BC">
        <w:t xml:space="preserve"> </w:t>
      </w:r>
      <w:r w:rsidR="0024773B" w:rsidRPr="0024773B">
        <w:rPr>
          <w:color w:val="FF0000"/>
        </w:rPr>
        <w:t>(Required)</w:t>
      </w:r>
      <w:r w:rsidRPr="006C43BC">
        <w:t>:</w:t>
      </w:r>
    </w:p>
    <w:p w14:paraId="29A83A86" w14:textId="77777777" w:rsidR="009E2CB6" w:rsidRPr="006C43BC" w:rsidRDefault="009E2CB6" w:rsidP="009E2CB6">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35D9E519" w14:textId="77777777" w:rsidR="009E2CB6" w:rsidRPr="00927C24" w:rsidRDefault="009E2CB6" w:rsidP="009E2CB6">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63F0C251" w14:textId="77777777" w:rsidTr="00B2076E">
        <w:tc>
          <w:tcPr>
            <w:tcW w:w="5000" w:type="pct"/>
            <w:shd w:val="clear" w:color="auto" w:fill="DBE5F1" w:themeFill="accent1" w:themeFillTint="33"/>
          </w:tcPr>
          <w:p w14:paraId="0336AF53" w14:textId="77777777" w:rsidR="009E2CB6" w:rsidRPr="00927C24" w:rsidRDefault="009E2CB6" w:rsidP="009E2CB6">
            <w:pPr>
              <w:pStyle w:val="ListParagraph"/>
              <w:widowControl w:val="0"/>
              <w:numPr>
                <w:ilvl w:val="0"/>
                <w:numId w:val="29"/>
              </w:numPr>
              <w:rPr>
                <w:rFonts w:asciiTheme="minorHAnsi" w:hAnsiTheme="minorHAnsi" w:cs="Times New Roman"/>
              </w:rPr>
            </w:pPr>
          </w:p>
        </w:tc>
      </w:tr>
      <w:tr w:rsidR="009E2CB6" w:rsidRPr="006C43BC" w14:paraId="1EB06C3C" w14:textId="77777777" w:rsidTr="00B2076E">
        <w:tc>
          <w:tcPr>
            <w:tcW w:w="5000" w:type="pct"/>
            <w:shd w:val="clear" w:color="auto" w:fill="DBE5F1" w:themeFill="accent1" w:themeFillTint="33"/>
          </w:tcPr>
          <w:p w14:paraId="265B7BFD" w14:textId="77777777" w:rsidR="009E2CB6" w:rsidRPr="00927C24" w:rsidRDefault="009E2CB6" w:rsidP="009E2CB6">
            <w:pPr>
              <w:pStyle w:val="ListParagraph"/>
              <w:widowControl w:val="0"/>
              <w:numPr>
                <w:ilvl w:val="0"/>
                <w:numId w:val="29"/>
              </w:numPr>
              <w:rPr>
                <w:rFonts w:asciiTheme="minorHAnsi" w:hAnsiTheme="minorHAnsi" w:cs="Times New Roman"/>
              </w:rPr>
            </w:pPr>
          </w:p>
        </w:tc>
      </w:tr>
      <w:tr w:rsidR="009E2CB6" w:rsidRPr="006C43BC" w14:paraId="16686924" w14:textId="77777777" w:rsidTr="00B2076E">
        <w:tc>
          <w:tcPr>
            <w:tcW w:w="5000" w:type="pct"/>
            <w:shd w:val="clear" w:color="auto" w:fill="DBE5F1" w:themeFill="accent1" w:themeFillTint="33"/>
          </w:tcPr>
          <w:p w14:paraId="7134ECAC" w14:textId="77777777" w:rsidR="009E2CB6" w:rsidRPr="00927C24" w:rsidRDefault="009E2CB6" w:rsidP="009E2CB6">
            <w:pPr>
              <w:pStyle w:val="ListParagraph"/>
              <w:widowControl w:val="0"/>
              <w:numPr>
                <w:ilvl w:val="0"/>
                <w:numId w:val="29"/>
              </w:numPr>
              <w:rPr>
                <w:rFonts w:asciiTheme="minorHAnsi" w:hAnsiTheme="minorHAnsi" w:cs="Times New Roman"/>
              </w:rPr>
            </w:pPr>
          </w:p>
        </w:tc>
      </w:tr>
    </w:tbl>
    <w:p w14:paraId="3E9637DC" w14:textId="77777777" w:rsidR="00741CF1" w:rsidRDefault="00741CF1" w:rsidP="00741CF1">
      <w:pPr>
        <w:pStyle w:val="Heading2"/>
      </w:pPr>
      <w:r w:rsidRPr="006C43BC">
        <w:t xml:space="preserve">Audit Team Evidence Reviewed </w:t>
      </w:r>
    </w:p>
    <w:p w14:paraId="23E9CC17" w14:textId="77777777" w:rsidR="00741CF1" w:rsidRPr="00FB78FE" w:rsidRDefault="00741CF1" w:rsidP="00741CF1">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741CF1" w:rsidRPr="006C43BC" w14:paraId="58958FF6" w14:textId="77777777" w:rsidTr="00B2076E">
        <w:tc>
          <w:tcPr>
            <w:tcW w:w="11016" w:type="dxa"/>
            <w:shd w:val="clear" w:color="auto" w:fill="D9D9D9" w:themeFill="background1" w:themeFillShade="D9"/>
          </w:tcPr>
          <w:p w14:paraId="5B4747AD" w14:textId="77777777" w:rsidR="00741CF1" w:rsidRPr="00FB78FE" w:rsidRDefault="00741CF1" w:rsidP="00741CF1">
            <w:pPr>
              <w:pStyle w:val="ListParagraph"/>
              <w:widowControl w:val="0"/>
              <w:numPr>
                <w:ilvl w:val="0"/>
                <w:numId w:val="36"/>
              </w:numPr>
              <w:rPr>
                <w:rFonts w:asciiTheme="minorHAnsi" w:hAnsiTheme="minorHAnsi" w:cs="Times New Roman"/>
              </w:rPr>
            </w:pPr>
          </w:p>
        </w:tc>
      </w:tr>
      <w:tr w:rsidR="00741CF1" w:rsidRPr="006C43BC" w14:paraId="09CF5C94" w14:textId="77777777" w:rsidTr="00B2076E">
        <w:tc>
          <w:tcPr>
            <w:tcW w:w="11016" w:type="dxa"/>
            <w:shd w:val="clear" w:color="auto" w:fill="D9D9D9" w:themeFill="background1" w:themeFillShade="D9"/>
          </w:tcPr>
          <w:p w14:paraId="7CC0C195" w14:textId="77777777" w:rsidR="00741CF1" w:rsidRPr="00FB78FE" w:rsidRDefault="00741CF1" w:rsidP="00741CF1">
            <w:pPr>
              <w:pStyle w:val="ListParagraph"/>
              <w:widowControl w:val="0"/>
              <w:numPr>
                <w:ilvl w:val="0"/>
                <w:numId w:val="36"/>
              </w:numPr>
              <w:rPr>
                <w:rFonts w:asciiTheme="minorHAnsi" w:hAnsiTheme="minorHAnsi" w:cs="Times New Roman"/>
              </w:rPr>
            </w:pPr>
          </w:p>
        </w:tc>
      </w:tr>
      <w:tr w:rsidR="00741CF1" w:rsidRPr="006C43BC" w14:paraId="15A075A5" w14:textId="77777777" w:rsidTr="00B2076E">
        <w:tc>
          <w:tcPr>
            <w:tcW w:w="11016" w:type="dxa"/>
            <w:shd w:val="clear" w:color="auto" w:fill="D9D9D9" w:themeFill="background1" w:themeFillShade="D9"/>
          </w:tcPr>
          <w:p w14:paraId="731F5F85" w14:textId="77777777" w:rsidR="00741CF1" w:rsidRPr="00FB78FE" w:rsidRDefault="00741CF1" w:rsidP="00741CF1">
            <w:pPr>
              <w:pStyle w:val="ListParagraph"/>
              <w:widowControl w:val="0"/>
              <w:numPr>
                <w:ilvl w:val="0"/>
                <w:numId w:val="36"/>
              </w:numPr>
              <w:rPr>
                <w:rFonts w:asciiTheme="minorHAnsi" w:hAnsiTheme="minorHAnsi" w:cs="Times New Roman"/>
              </w:rPr>
            </w:pPr>
          </w:p>
        </w:tc>
      </w:tr>
    </w:tbl>
    <w:p w14:paraId="47CDE606" w14:textId="5A2B12E4" w:rsidR="00A2500B" w:rsidRPr="009737AB" w:rsidRDefault="00A2500B"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w:t>
      </w:r>
      <w:r w:rsidR="00863CBC">
        <w:t>5</w:t>
      </w:r>
    </w:p>
    <w:p w14:paraId="40FE5F07" w14:textId="77777777" w:rsidR="00A2500B" w:rsidRPr="006C43BC" w:rsidRDefault="00A2500B" w:rsidP="0096201F">
      <w:pPr>
        <w:pStyle w:val="InstructiontoRegion"/>
      </w:pPr>
      <w:r w:rsidRPr="006C43BC">
        <w:t>This section must be completed by the Compliance Enforcement Authority</w:t>
      </w:r>
    </w:p>
    <w:p w14:paraId="79906A21" w14:textId="77777777" w:rsidR="00A2500B" w:rsidRPr="00D54CB4" w:rsidRDefault="00A2500B"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577768">
        <w:rPr>
          <w:rFonts w:asciiTheme="minorHAnsi" w:hAnsiTheme="minorHAnsi" w:cs="Times New Roman"/>
          <w:iCs/>
        </w:rPr>
        <w:t xml:space="preserve"> performed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A2500B" w:rsidRPr="006C43BC" w14:paraId="1D14FC8B" w14:textId="77777777" w:rsidTr="00B36049">
        <w:tc>
          <w:tcPr>
            <w:tcW w:w="172" w:type="pct"/>
          </w:tcPr>
          <w:p w14:paraId="344464FB"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3EE2C7BA" w14:textId="77777777" w:rsidR="00A2500B" w:rsidRPr="00C911F2" w:rsidRDefault="0047695B" w:rsidP="00167403">
            <w:pPr>
              <w:widowControl w:val="0"/>
              <w:tabs>
                <w:tab w:val="left" w:pos="0"/>
                <w:tab w:val="left" w:pos="900"/>
                <w:tab w:val="left" w:pos="6360"/>
              </w:tabs>
              <w:rPr>
                <w:rFonts w:asciiTheme="minorHAnsi" w:hAnsiTheme="minorHAnsi" w:cs="Times New Roman"/>
                <w:color w:val="auto"/>
              </w:rPr>
            </w:pPr>
            <w:r w:rsidRPr="00C911F2">
              <w:rPr>
                <w:rFonts w:asciiTheme="minorHAnsi" w:hAnsiTheme="minorHAnsi" w:cs="Times New Roman"/>
                <w:szCs w:val="22"/>
              </w:rPr>
              <w:t>Responded to the Question and provided evidence of compliance.</w:t>
            </w:r>
          </w:p>
        </w:tc>
      </w:tr>
      <w:tr w:rsidR="00A2500B" w:rsidRPr="006C43BC" w14:paraId="0746745D" w14:textId="77777777" w:rsidTr="00B36049">
        <w:tc>
          <w:tcPr>
            <w:tcW w:w="172" w:type="pct"/>
          </w:tcPr>
          <w:p w14:paraId="49292F65"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4C0C19CC" w14:textId="77777777" w:rsidR="00A2500B" w:rsidRPr="00C911F2" w:rsidRDefault="00577768" w:rsidP="00577768">
            <w:pPr>
              <w:widowControl w:val="0"/>
              <w:tabs>
                <w:tab w:val="left" w:pos="0"/>
                <w:tab w:val="left" w:pos="900"/>
                <w:tab w:val="left" w:pos="6360"/>
              </w:tabs>
              <w:rPr>
                <w:rFonts w:asciiTheme="minorHAnsi" w:hAnsiTheme="minorHAnsi" w:cs="Times New Roman"/>
                <w:szCs w:val="22"/>
              </w:rPr>
            </w:pPr>
            <w:r w:rsidRPr="00C911F2">
              <w:rPr>
                <w:rFonts w:asciiTheme="minorHAnsi" w:hAnsiTheme="minorHAnsi" w:cs="Times New Roman"/>
                <w:szCs w:val="22"/>
              </w:rPr>
              <w:t>Provided evidence of being constrained from</w:t>
            </w:r>
            <w:r w:rsidR="0047695B" w:rsidRPr="00C911F2">
              <w:rPr>
                <w:rFonts w:asciiTheme="minorHAnsi" w:hAnsiTheme="minorHAnsi" w:cs="Times New Roman"/>
                <w:szCs w:val="22"/>
              </w:rPr>
              <w:t xml:space="preserve"> performing vegetation work on applicable line</w:t>
            </w:r>
            <w:r w:rsidR="00A54B51" w:rsidRPr="00C911F2">
              <w:rPr>
                <w:rFonts w:asciiTheme="minorHAnsi" w:hAnsiTheme="minorHAnsi" w:cs="Times New Roman"/>
                <w:szCs w:val="22"/>
              </w:rPr>
              <w:t>(s)</w:t>
            </w:r>
            <w:r w:rsidR="0047695B" w:rsidRPr="00C911F2">
              <w:rPr>
                <w:rFonts w:asciiTheme="minorHAnsi" w:hAnsiTheme="minorHAnsi" w:cs="Times New Roman"/>
                <w:szCs w:val="22"/>
              </w:rPr>
              <w:t xml:space="preserve"> operating within its Rating and all Rated Electrical Operating Conditions, and; </w:t>
            </w:r>
          </w:p>
        </w:tc>
      </w:tr>
      <w:tr w:rsidR="00A2500B" w:rsidRPr="006C43BC" w14:paraId="117FF649" w14:textId="77777777" w:rsidTr="00B36049">
        <w:tc>
          <w:tcPr>
            <w:tcW w:w="172" w:type="pct"/>
          </w:tcPr>
          <w:p w14:paraId="34EAD1AD"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2F7AB509" w14:textId="77777777" w:rsidR="00A2500B" w:rsidRPr="009C2944" w:rsidRDefault="0047695B" w:rsidP="001F01C8">
            <w:pPr>
              <w:pStyle w:val="ListParagraph"/>
              <w:widowControl w:val="0"/>
              <w:numPr>
                <w:ilvl w:val="0"/>
                <w:numId w:val="16"/>
              </w:numPr>
              <w:tabs>
                <w:tab w:val="left" w:pos="0"/>
                <w:tab w:val="left" w:pos="900"/>
                <w:tab w:val="left" w:pos="6360"/>
              </w:tabs>
              <w:rPr>
                <w:rFonts w:asciiTheme="minorHAnsi" w:hAnsiTheme="minorHAnsi" w:cs="Times New Roman"/>
                <w:szCs w:val="22"/>
              </w:rPr>
            </w:pPr>
            <w:r w:rsidRPr="009C2944">
              <w:rPr>
                <w:rFonts w:asciiTheme="minorHAnsi" w:hAnsiTheme="minorHAnsi" w:cs="Times New Roman"/>
                <w:szCs w:val="22"/>
              </w:rPr>
              <w:t xml:space="preserve">The constraint may lead to a vegetation encroachment into the MVCD prior to the implementation of the next annual work plan </w:t>
            </w:r>
            <w:r w:rsidR="00230D6D" w:rsidRPr="009C2944">
              <w:rPr>
                <w:rFonts w:asciiTheme="minorHAnsi" w:hAnsiTheme="minorHAnsi" w:cs="Times New Roman"/>
                <w:szCs w:val="22"/>
              </w:rPr>
              <w:t>and;</w:t>
            </w:r>
          </w:p>
        </w:tc>
      </w:tr>
      <w:tr w:rsidR="00A2500B" w:rsidRPr="006C43BC" w14:paraId="071BF62E" w14:textId="77777777" w:rsidTr="00B36049">
        <w:tc>
          <w:tcPr>
            <w:tcW w:w="172" w:type="pct"/>
            <w:tcBorders>
              <w:bottom w:val="single" w:sz="4" w:space="0" w:color="auto"/>
            </w:tcBorders>
          </w:tcPr>
          <w:p w14:paraId="75180417"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Borders>
              <w:bottom w:val="single" w:sz="4" w:space="0" w:color="auto"/>
            </w:tcBorders>
          </w:tcPr>
          <w:p w14:paraId="3561E1B0" w14:textId="77777777" w:rsidR="00A2500B" w:rsidRPr="009C2944" w:rsidRDefault="00230D6D" w:rsidP="004C55A2">
            <w:pPr>
              <w:pStyle w:val="ListParagraph"/>
              <w:widowControl w:val="0"/>
              <w:numPr>
                <w:ilvl w:val="0"/>
                <w:numId w:val="16"/>
              </w:numPr>
              <w:tabs>
                <w:tab w:val="left" w:pos="0"/>
                <w:tab w:val="left" w:pos="900"/>
                <w:tab w:val="left" w:pos="6360"/>
              </w:tabs>
              <w:rPr>
                <w:rFonts w:asciiTheme="minorHAnsi" w:hAnsiTheme="minorHAnsi" w:cs="Times New Roman"/>
                <w:szCs w:val="22"/>
              </w:rPr>
            </w:pPr>
            <w:r w:rsidRPr="009C2944">
              <w:rPr>
                <w:rFonts w:asciiTheme="minorHAnsi" w:hAnsiTheme="minorHAnsi" w:cs="Times New Roman"/>
                <w:szCs w:val="22"/>
              </w:rPr>
              <w:t>T</w:t>
            </w:r>
            <w:r w:rsidR="0047695B" w:rsidRPr="009C2944">
              <w:rPr>
                <w:rFonts w:asciiTheme="minorHAnsi" w:hAnsiTheme="minorHAnsi" w:cs="Times New Roman"/>
                <w:szCs w:val="22"/>
              </w:rPr>
              <w:t xml:space="preserve">he </w:t>
            </w:r>
            <w:r w:rsidR="00577768" w:rsidRPr="009C2944">
              <w:rPr>
                <w:rFonts w:asciiTheme="minorHAnsi" w:hAnsiTheme="minorHAnsi" w:cs="Times New Roman"/>
                <w:szCs w:val="22"/>
              </w:rPr>
              <w:t xml:space="preserve">applicable </w:t>
            </w:r>
            <w:r w:rsidR="0047695B" w:rsidRPr="009C2944">
              <w:rPr>
                <w:rFonts w:asciiTheme="minorHAnsi" w:hAnsiTheme="minorHAnsi" w:cs="Times New Roman"/>
                <w:szCs w:val="22"/>
              </w:rPr>
              <w:t xml:space="preserve">Transmission Owner </w:t>
            </w:r>
            <w:r w:rsidR="00577768" w:rsidRPr="009C2944">
              <w:rPr>
                <w:rFonts w:asciiTheme="minorHAnsi" w:hAnsiTheme="minorHAnsi" w:cs="Times New Roman"/>
                <w:szCs w:val="22"/>
              </w:rPr>
              <w:t xml:space="preserve">or applicable </w:t>
            </w:r>
            <w:r w:rsidR="00235B53" w:rsidRPr="009C2944">
              <w:rPr>
                <w:rFonts w:asciiTheme="minorHAnsi" w:hAnsiTheme="minorHAnsi" w:cs="Times New Roman"/>
                <w:szCs w:val="22"/>
              </w:rPr>
              <w:t>Generator Owner</w:t>
            </w:r>
            <w:r w:rsidR="00577768" w:rsidRPr="009C2944">
              <w:rPr>
                <w:rFonts w:asciiTheme="minorHAnsi" w:hAnsiTheme="minorHAnsi" w:cs="Times New Roman"/>
                <w:szCs w:val="22"/>
              </w:rPr>
              <w:t xml:space="preserve"> </w:t>
            </w:r>
            <w:r w:rsidR="00A54B51" w:rsidRPr="009C2944">
              <w:rPr>
                <w:rFonts w:asciiTheme="minorHAnsi" w:hAnsiTheme="minorHAnsi" w:cs="Times New Roman"/>
                <w:szCs w:val="22"/>
              </w:rPr>
              <w:t>took</w:t>
            </w:r>
            <w:r w:rsidR="0047695B" w:rsidRPr="009C2944">
              <w:rPr>
                <w:rFonts w:asciiTheme="minorHAnsi" w:hAnsiTheme="minorHAnsi" w:cs="Times New Roman"/>
                <w:szCs w:val="22"/>
              </w:rPr>
              <w:t xml:space="preserve"> corrective action to ensure continued vegetation management to prevent encroachments</w:t>
            </w:r>
          </w:p>
        </w:tc>
      </w:tr>
      <w:tr w:rsidR="00167403" w:rsidRPr="006C43BC" w14:paraId="1F3FEAFF" w14:textId="77777777" w:rsidTr="0065039A">
        <w:tc>
          <w:tcPr>
            <w:tcW w:w="5000" w:type="pct"/>
            <w:gridSpan w:val="2"/>
            <w:shd w:val="clear" w:color="auto" w:fill="auto"/>
          </w:tcPr>
          <w:p w14:paraId="56C00300" w14:textId="41809A5B" w:rsidR="00167403" w:rsidRPr="006C43BC" w:rsidRDefault="00167403" w:rsidP="00167403">
            <w:pPr>
              <w:spacing w:before="120"/>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Pr="00C911F2">
              <w:rPr>
                <w:rFonts w:asciiTheme="minorHAnsi" w:hAnsiTheme="minorHAnsi" w:cs="Times New Roman"/>
                <w:szCs w:val="22"/>
              </w:rPr>
              <w:t>In situations where transmission line reliability is potentially at risk due to a constraint, the applicable Transmission Owner is required to take an interim corrective action to mitigate the potential risk to the transmission line.</w:t>
            </w:r>
            <w:r w:rsidR="00A73037">
              <w:rPr>
                <w:rFonts w:asciiTheme="minorHAnsi" w:hAnsiTheme="minorHAnsi" w:cs="Times New Roman"/>
                <w:szCs w:val="22"/>
              </w:rPr>
              <w:t xml:space="preserve"> </w:t>
            </w:r>
            <w:r w:rsidRPr="00C911F2">
              <w:rPr>
                <w:rFonts w:asciiTheme="minorHAnsi" w:hAnsiTheme="minorHAnsi" w:cs="Times New Roman"/>
                <w:szCs w:val="22"/>
              </w:rPr>
              <w:t xml:space="preserve">Consider Requirement 5 on pages 21-22 of the </w:t>
            </w:r>
            <w:hyperlink w:anchor="_Additional_Information:" w:history="1">
              <w:r w:rsidRPr="00A31F11">
                <w:rPr>
                  <w:rStyle w:val="Hyperlink"/>
                  <w:rFonts w:cs="Times New Roman"/>
                  <w:szCs w:val="22"/>
                </w:rPr>
                <w:t>Guidelines and Technical Basis</w:t>
              </w:r>
            </w:hyperlink>
            <w:r w:rsidRPr="00C911F2">
              <w:rPr>
                <w:rFonts w:asciiTheme="minorHAnsi" w:hAnsiTheme="minorHAnsi" w:cs="Times New Roman"/>
                <w:szCs w:val="22"/>
              </w:rPr>
              <w:t xml:space="preserve"> in the attached </w:t>
            </w:r>
            <w:r w:rsidR="00BE2241">
              <w:rPr>
                <w:rFonts w:asciiTheme="minorHAnsi" w:hAnsiTheme="minorHAnsi" w:cs="Times New Roman"/>
                <w:szCs w:val="22"/>
              </w:rPr>
              <w:t>FAC-003-4</w:t>
            </w:r>
            <w:r w:rsidRPr="00C911F2">
              <w:rPr>
                <w:rFonts w:asciiTheme="minorHAnsi" w:hAnsiTheme="minorHAnsi" w:cs="Times New Roman"/>
                <w:szCs w:val="22"/>
              </w:rPr>
              <w:t xml:space="preserve"> Standard for more information.</w:t>
            </w:r>
          </w:p>
        </w:tc>
      </w:tr>
    </w:tbl>
    <w:p w14:paraId="722703DD" w14:textId="77777777" w:rsidR="0065039A" w:rsidRPr="00881BC9" w:rsidRDefault="0065039A" w:rsidP="0065039A"/>
    <w:p w14:paraId="5DCC1D36"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7A89780E"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06CFB051"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68ABD762" w14:textId="77777777" w:rsidR="00A2500B" w:rsidRPr="009737AB" w:rsidRDefault="00A2500B" w:rsidP="00530D8D">
      <w:pPr>
        <w:pStyle w:val="Heading1"/>
      </w:pPr>
      <w:r w:rsidRPr="006C43BC">
        <w:lastRenderedPageBreak/>
        <w:t>R</w:t>
      </w:r>
      <w:r w:rsidR="00863CBC">
        <w:t>6</w:t>
      </w:r>
      <w:r w:rsidRPr="006C43BC">
        <w:t xml:space="preserve"> Supporting Evidence and Documentation</w:t>
      </w:r>
    </w:p>
    <w:p w14:paraId="2372C124" w14:textId="77777777" w:rsidR="00C71ADB" w:rsidRDefault="00C71ADB" w:rsidP="00C71ADB">
      <w:pPr>
        <w:pStyle w:val="Heading2"/>
      </w:pPr>
      <w:r>
        <w:t>Requirement</w:t>
      </w:r>
    </w:p>
    <w:p w14:paraId="04684332" w14:textId="77777777" w:rsidR="00A2500B" w:rsidRPr="00C71ADB" w:rsidRDefault="00A2500B" w:rsidP="00C71ADB">
      <w:r w:rsidRPr="007B6EDC">
        <w:rPr>
          <w:b/>
        </w:rPr>
        <w:t>R</w:t>
      </w:r>
      <w:r w:rsidR="00863CBC" w:rsidRPr="007B6EDC">
        <w:rPr>
          <w:b/>
        </w:rPr>
        <w:t>6</w:t>
      </w:r>
      <w:r w:rsidRPr="007B6EDC">
        <w:rPr>
          <w:b/>
        </w:rPr>
        <w:t>.</w:t>
      </w:r>
      <w:r w:rsidR="00A73037" w:rsidRPr="00C71ADB">
        <w:t xml:space="preserve"> </w:t>
      </w:r>
      <w:r w:rsidR="002507D8" w:rsidRPr="00C71ADB">
        <w:t xml:space="preserve">Each </w:t>
      </w:r>
      <w:r w:rsidR="00E96030" w:rsidRPr="00C71ADB">
        <w:t xml:space="preserve">applicable Transmission Owner and applicable </w:t>
      </w:r>
      <w:r w:rsidR="00235B53" w:rsidRPr="00C71ADB">
        <w:t>Generator Owner</w:t>
      </w:r>
      <w:r w:rsidR="002507D8" w:rsidRPr="00C71ADB">
        <w:t xml:space="preserve"> shall perform a Vegetation Inspection of 100% of its applicable transmission lines (measured in units of choice - circuit, pole line, line miles or kilometers, etc.) at least once per calendar year and with no more than 18 calendar months between inspections on the same ROW</w:t>
      </w:r>
      <w:r w:rsidR="002507D8" w:rsidRPr="00040264">
        <w:rPr>
          <w:vertAlign w:val="superscript"/>
        </w:rPr>
        <w:footnoteReference w:id="6"/>
      </w:r>
    </w:p>
    <w:p w14:paraId="2EE682B9" w14:textId="77777777" w:rsidR="00B1435E" w:rsidRDefault="00B1435E" w:rsidP="00B1435E">
      <w:pPr>
        <w:pStyle w:val="Heading2"/>
      </w:pPr>
      <w:r>
        <w:t>Measure</w:t>
      </w:r>
    </w:p>
    <w:p w14:paraId="5C31B777" w14:textId="77777777" w:rsidR="0096201F" w:rsidRPr="00B1435E" w:rsidRDefault="00A2500B" w:rsidP="00B1435E">
      <w:r w:rsidRPr="007B6EDC">
        <w:rPr>
          <w:b/>
        </w:rPr>
        <w:t>M</w:t>
      </w:r>
      <w:r w:rsidR="00863CBC" w:rsidRPr="007B6EDC">
        <w:rPr>
          <w:b/>
        </w:rPr>
        <w:t>6</w:t>
      </w:r>
      <w:r w:rsidRPr="007B6EDC">
        <w:rPr>
          <w:b/>
        </w:rPr>
        <w:t>.</w:t>
      </w:r>
      <w:r w:rsidR="00A73037" w:rsidRPr="00B1435E">
        <w:t xml:space="preserve"> </w:t>
      </w:r>
      <w:r w:rsidR="002507D8" w:rsidRPr="00B1435E">
        <w:t xml:space="preserve">Each </w:t>
      </w:r>
      <w:r w:rsidR="00E96030" w:rsidRPr="00B1435E">
        <w:t xml:space="preserve">applicable Transmission Owner and applicable </w:t>
      </w:r>
      <w:r w:rsidR="00235B53" w:rsidRPr="00B1435E">
        <w:t>Generator Owner</w:t>
      </w:r>
      <w:r w:rsidR="002507D8" w:rsidRPr="00B1435E">
        <w:t xml:space="preserve"> has evidence that it conducted Vegetation Inspections of the transmission line ROW for all applicable lines at least once per calendar year but with no more than 18 calendar months between inspections on the same ROW. Examples of acceptable forms of evidence may include completed and dated work orders, dated invoices, or dated inspection records.</w:t>
      </w:r>
      <w:r w:rsidRPr="00B1435E">
        <w:t xml:space="preserve"> </w:t>
      </w:r>
    </w:p>
    <w:p w14:paraId="7A583C46" w14:textId="77777777" w:rsidR="00A2500B" w:rsidRPr="006C43BC" w:rsidRDefault="00A2500B" w:rsidP="00BA3454">
      <w:pPr>
        <w:pStyle w:val="Heading2"/>
        <w:rPr>
          <w:color w:val="264D74"/>
        </w:rPr>
      </w:pPr>
      <w:r w:rsidRPr="006C43BC">
        <w:t xml:space="preserve">Registered Entity Response </w:t>
      </w:r>
      <w:r w:rsidR="0024773B" w:rsidRPr="0024773B">
        <w:rPr>
          <w:color w:val="FF0000"/>
        </w:rPr>
        <w:t>(Required)</w:t>
      </w:r>
      <w:r w:rsidRPr="006C43BC">
        <w:t>:</w:t>
      </w:r>
    </w:p>
    <w:p w14:paraId="260D46C9" w14:textId="77777777" w:rsidR="00967506" w:rsidRDefault="00A2500B" w:rsidP="00167C68">
      <w:pPr>
        <w:widowControl w:val="0"/>
        <w:ind w:left="2"/>
        <w:rPr>
          <w:rFonts w:asciiTheme="minorHAnsi" w:eastAsia="Calibri" w:hAnsiTheme="minorHAnsi" w:cs="Times New Roman"/>
          <w:szCs w:val="22"/>
        </w:rPr>
      </w:pPr>
      <w:r w:rsidRPr="006C43BC">
        <w:rPr>
          <w:rFonts w:asciiTheme="minorHAnsi" w:eastAsia="Calibri" w:hAnsiTheme="minorHAnsi" w:cs="Times New Roman"/>
          <w:szCs w:val="22"/>
        </w:rPr>
        <w:t xml:space="preserve">Describe, in narrative form, how you meet compliance with this Requirement. </w:t>
      </w:r>
    </w:p>
    <w:p w14:paraId="66616283" w14:textId="77777777" w:rsidR="007919A9" w:rsidRDefault="007919A9" w:rsidP="007919A9">
      <w:pPr>
        <w:pBdr>
          <w:top w:val="single" w:sz="2" w:space="1" w:color="auto"/>
          <w:left w:val="single" w:sz="2" w:space="4" w:color="auto"/>
          <w:bottom w:val="single" w:sz="2" w:space="1" w:color="auto"/>
          <w:right w:val="single" w:sz="2" w:space="4" w:color="auto"/>
        </w:pBdr>
        <w:shd w:val="clear" w:color="auto" w:fill="DBE5F1"/>
      </w:pPr>
    </w:p>
    <w:p w14:paraId="410D1F18" w14:textId="77777777" w:rsidR="007919A9" w:rsidRPr="0031035C" w:rsidRDefault="007919A9" w:rsidP="007919A9">
      <w:pPr>
        <w:pBdr>
          <w:top w:val="single" w:sz="2" w:space="1" w:color="auto"/>
          <w:left w:val="single" w:sz="2" w:space="4" w:color="auto"/>
          <w:bottom w:val="single" w:sz="2" w:space="1" w:color="auto"/>
          <w:right w:val="single" w:sz="2" w:space="4" w:color="auto"/>
        </w:pBdr>
        <w:shd w:val="clear" w:color="auto" w:fill="DBE5F1"/>
      </w:pPr>
    </w:p>
    <w:p w14:paraId="2F6EBDF3" w14:textId="77777777" w:rsidR="009E2CB6" w:rsidRDefault="009E2CB6" w:rsidP="009E2CB6">
      <w:pPr>
        <w:pStyle w:val="Heading2"/>
      </w:pPr>
      <w:r w:rsidRPr="006C43BC">
        <w:t>Registered Entity Evidence</w:t>
      </w:r>
      <w:r>
        <w:t xml:space="preserve"> Listing</w:t>
      </w:r>
      <w:r w:rsidRPr="006C43BC">
        <w:t xml:space="preserve"> </w:t>
      </w:r>
      <w:r w:rsidR="0024773B" w:rsidRPr="0024773B">
        <w:rPr>
          <w:color w:val="FF0000"/>
        </w:rPr>
        <w:t>(Required)</w:t>
      </w:r>
      <w:r w:rsidRPr="006C43BC">
        <w:t>:</w:t>
      </w:r>
    </w:p>
    <w:p w14:paraId="4679F223" w14:textId="77777777" w:rsidR="009E2CB6" w:rsidRPr="006C43BC" w:rsidRDefault="009E2CB6" w:rsidP="009E2CB6">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4F4B00E8" w14:textId="77777777" w:rsidR="009E2CB6" w:rsidRPr="00927C24" w:rsidRDefault="009E2CB6" w:rsidP="009E2CB6">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2C814AC6" w14:textId="77777777" w:rsidTr="00B2076E">
        <w:tc>
          <w:tcPr>
            <w:tcW w:w="5000" w:type="pct"/>
            <w:shd w:val="clear" w:color="auto" w:fill="DBE5F1" w:themeFill="accent1" w:themeFillTint="33"/>
          </w:tcPr>
          <w:p w14:paraId="0B6E961B" w14:textId="77777777" w:rsidR="009E2CB6" w:rsidRPr="00927C24" w:rsidRDefault="009E2CB6" w:rsidP="009E2CB6">
            <w:pPr>
              <w:pStyle w:val="ListParagraph"/>
              <w:widowControl w:val="0"/>
              <w:numPr>
                <w:ilvl w:val="0"/>
                <w:numId w:val="30"/>
              </w:numPr>
              <w:rPr>
                <w:rFonts w:asciiTheme="minorHAnsi" w:hAnsiTheme="minorHAnsi" w:cs="Times New Roman"/>
              </w:rPr>
            </w:pPr>
          </w:p>
        </w:tc>
      </w:tr>
      <w:tr w:rsidR="009E2CB6" w:rsidRPr="006C43BC" w14:paraId="61860482" w14:textId="77777777" w:rsidTr="00B2076E">
        <w:tc>
          <w:tcPr>
            <w:tcW w:w="5000" w:type="pct"/>
            <w:shd w:val="clear" w:color="auto" w:fill="DBE5F1" w:themeFill="accent1" w:themeFillTint="33"/>
          </w:tcPr>
          <w:p w14:paraId="771E53E9" w14:textId="77777777" w:rsidR="009E2CB6" w:rsidRPr="00927C24" w:rsidRDefault="009E2CB6" w:rsidP="009E2CB6">
            <w:pPr>
              <w:pStyle w:val="ListParagraph"/>
              <w:widowControl w:val="0"/>
              <w:numPr>
                <w:ilvl w:val="0"/>
                <w:numId w:val="30"/>
              </w:numPr>
              <w:rPr>
                <w:rFonts w:asciiTheme="minorHAnsi" w:hAnsiTheme="minorHAnsi" w:cs="Times New Roman"/>
              </w:rPr>
            </w:pPr>
          </w:p>
        </w:tc>
      </w:tr>
      <w:tr w:rsidR="009E2CB6" w:rsidRPr="006C43BC" w14:paraId="443A0496" w14:textId="77777777" w:rsidTr="00B2076E">
        <w:tc>
          <w:tcPr>
            <w:tcW w:w="5000" w:type="pct"/>
            <w:shd w:val="clear" w:color="auto" w:fill="DBE5F1" w:themeFill="accent1" w:themeFillTint="33"/>
          </w:tcPr>
          <w:p w14:paraId="6D67DA99" w14:textId="77777777" w:rsidR="009E2CB6" w:rsidRPr="00927C24" w:rsidRDefault="009E2CB6" w:rsidP="009E2CB6">
            <w:pPr>
              <w:pStyle w:val="ListParagraph"/>
              <w:widowControl w:val="0"/>
              <w:numPr>
                <w:ilvl w:val="0"/>
                <w:numId w:val="30"/>
              </w:numPr>
              <w:rPr>
                <w:rFonts w:asciiTheme="minorHAnsi" w:hAnsiTheme="minorHAnsi" w:cs="Times New Roman"/>
              </w:rPr>
            </w:pPr>
          </w:p>
        </w:tc>
      </w:tr>
    </w:tbl>
    <w:p w14:paraId="00CEC2A4" w14:textId="77777777" w:rsidR="00741CF1" w:rsidRDefault="00741CF1" w:rsidP="00741CF1">
      <w:pPr>
        <w:pStyle w:val="Heading2"/>
      </w:pPr>
      <w:r w:rsidRPr="006C43BC">
        <w:t xml:space="preserve">Audit Team Evidence Reviewed </w:t>
      </w:r>
    </w:p>
    <w:p w14:paraId="170DC062" w14:textId="77777777" w:rsidR="00741CF1" w:rsidRPr="00FB78FE" w:rsidRDefault="00741CF1" w:rsidP="00741CF1">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741CF1" w:rsidRPr="006C43BC" w14:paraId="0620C95B" w14:textId="77777777" w:rsidTr="00B2076E">
        <w:tc>
          <w:tcPr>
            <w:tcW w:w="11016" w:type="dxa"/>
            <w:shd w:val="clear" w:color="auto" w:fill="D9D9D9" w:themeFill="background1" w:themeFillShade="D9"/>
          </w:tcPr>
          <w:p w14:paraId="059A28ED" w14:textId="77777777" w:rsidR="00741CF1" w:rsidRPr="00FB78FE" w:rsidRDefault="00741CF1" w:rsidP="00741CF1">
            <w:pPr>
              <w:pStyle w:val="ListParagraph"/>
              <w:widowControl w:val="0"/>
              <w:numPr>
                <w:ilvl w:val="0"/>
                <w:numId w:val="37"/>
              </w:numPr>
              <w:rPr>
                <w:rFonts w:asciiTheme="minorHAnsi" w:hAnsiTheme="minorHAnsi" w:cs="Times New Roman"/>
              </w:rPr>
            </w:pPr>
          </w:p>
        </w:tc>
      </w:tr>
      <w:tr w:rsidR="00741CF1" w:rsidRPr="006C43BC" w14:paraId="578C7906" w14:textId="77777777" w:rsidTr="00B2076E">
        <w:tc>
          <w:tcPr>
            <w:tcW w:w="11016" w:type="dxa"/>
            <w:shd w:val="clear" w:color="auto" w:fill="D9D9D9" w:themeFill="background1" w:themeFillShade="D9"/>
          </w:tcPr>
          <w:p w14:paraId="32D95B33" w14:textId="77777777" w:rsidR="00741CF1" w:rsidRPr="00FB78FE" w:rsidRDefault="00741CF1" w:rsidP="00741CF1">
            <w:pPr>
              <w:pStyle w:val="ListParagraph"/>
              <w:widowControl w:val="0"/>
              <w:numPr>
                <w:ilvl w:val="0"/>
                <w:numId w:val="37"/>
              </w:numPr>
              <w:rPr>
                <w:rFonts w:asciiTheme="minorHAnsi" w:hAnsiTheme="minorHAnsi" w:cs="Times New Roman"/>
              </w:rPr>
            </w:pPr>
          </w:p>
        </w:tc>
      </w:tr>
      <w:tr w:rsidR="00741CF1" w:rsidRPr="006C43BC" w14:paraId="3302A467" w14:textId="77777777" w:rsidTr="00B2076E">
        <w:tc>
          <w:tcPr>
            <w:tcW w:w="11016" w:type="dxa"/>
            <w:shd w:val="clear" w:color="auto" w:fill="D9D9D9" w:themeFill="background1" w:themeFillShade="D9"/>
          </w:tcPr>
          <w:p w14:paraId="430BB3EF" w14:textId="77777777" w:rsidR="00741CF1" w:rsidRPr="00FB78FE" w:rsidRDefault="00741CF1" w:rsidP="00741CF1">
            <w:pPr>
              <w:pStyle w:val="ListParagraph"/>
              <w:widowControl w:val="0"/>
              <w:numPr>
                <w:ilvl w:val="0"/>
                <w:numId w:val="37"/>
              </w:numPr>
              <w:rPr>
                <w:rFonts w:asciiTheme="minorHAnsi" w:hAnsiTheme="minorHAnsi" w:cs="Times New Roman"/>
              </w:rPr>
            </w:pPr>
          </w:p>
        </w:tc>
      </w:tr>
    </w:tbl>
    <w:p w14:paraId="0769CF53" w14:textId="7DAE739D" w:rsidR="00A2500B" w:rsidRPr="009737AB" w:rsidRDefault="00A2500B"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w:t>
      </w:r>
      <w:r w:rsidR="00863CBC">
        <w:t>6</w:t>
      </w:r>
    </w:p>
    <w:p w14:paraId="014356B5" w14:textId="77777777" w:rsidR="00A2500B" w:rsidRPr="006C43BC" w:rsidRDefault="00A2500B" w:rsidP="0096201F">
      <w:pPr>
        <w:pStyle w:val="InstructiontoRegion"/>
      </w:pPr>
      <w:r w:rsidRPr="006C43BC">
        <w:t>This section must be completed by the Compliance Enforcement Authority</w:t>
      </w:r>
    </w:p>
    <w:p w14:paraId="0F621009" w14:textId="77777777" w:rsidR="00A2500B" w:rsidRPr="00D54CB4" w:rsidRDefault="00A2500B"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353D4F">
        <w:rPr>
          <w:rFonts w:asciiTheme="minorHAnsi" w:hAnsiTheme="minorHAnsi" w:cs="Times New Roman"/>
          <w:iCs/>
        </w:rPr>
        <w:t xml:space="preserve"> performed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A2500B" w:rsidRPr="006C43BC" w14:paraId="0522E2B3" w14:textId="77777777" w:rsidTr="0065039A">
        <w:tc>
          <w:tcPr>
            <w:tcW w:w="172" w:type="pct"/>
          </w:tcPr>
          <w:p w14:paraId="400DD82D"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6E2B1072" w14:textId="77777777" w:rsidR="00A2500B" w:rsidRPr="00C911F2" w:rsidRDefault="00007A4C" w:rsidP="00353D4F">
            <w:pPr>
              <w:widowControl w:val="0"/>
              <w:tabs>
                <w:tab w:val="left" w:pos="0"/>
                <w:tab w:val="left" w:pos="900"/>
                <w:tab w:val="left" w:pos="6360"/>
              </w:tabs>
              <w:rPr>
                <w:rFonts w:asciiTheme="minorHAnsi" w:hAnsiTheme="minorHAnsi" w:cs="Times New Roman"/>
                <w:color w:val="auto"/>
              </w:rPr>
            </w:pPr>
            <w:r w:rsidRPr="00C911F2">
              <w:rPr>
                <w:rFonts w:asciiTheme="minorHAnsi" w:hAnsiTheme="minorHAnsi" w:cs="Times New Roman"/>
                <w:szCs w:val="22"/>
              </w:rPr>
              <w:t xml:space="preserve"> </w:t>
            </w:r>
            <w:r w:rsidR="00353D4F" w:rsidRPr="00C911F2">
              <w:rPr>
                <w:rFonts w:asciiTheme="minorHAnsi" w:hAnsiTheme="minorHAnsi" w:cs="Times New Roman"/>
                <w:szCs w:val="22"/>
              </w:rPr>
              <w:t>A</w:t>
            </w:r>
            <w:r w:rsidRPr="00C911F2">
              <w:rPr>
                <w:rFonts w:asciiTheme="minorHAnsi" w:hAnsiTheme="minorHAnsi" w:cs="Times New Roman"/>
                <w:szCs w:val="22"/>
              </w:rPr>
              <w:t xml:space="preserve"> Vegetation Inspection of 100% of its applicable transmission lines at least once per calendar year and </w:t>
            </w:r>
            <w:r w:rsidRPr="00C911F2">
              <w:rPr>
                <w:rFonts w:asciiTheme="minorHAnsi" w:hAnsiTheme="minorHAnsi" w:cs="Times New Roman"/>
                <w:szCs w:val="22"/>
              </w:rPr>
              <w:lastRenderedPageBreak/>
              <w:t>with no more than 18 calendar months between inspections on the same ROW</w:t>
            </w:r>
            <w:r w:rsidR="006E306D" w:rsidRPr="00C911F2">
              <w:rPr>
                <w:rFonts w:asciiTheme="minorHAnsi" w:hAnsiTheme="minorHAnsi" w:cs="Times New Roman"/>
                <w:szCs w:val="22"/>
              </w:rPr>
              <w:t xml:space="preserve"> or;</w:t>
            </w:r>
          </w:p>
        </w:tc>
      </w:tr>
      <w:tr w:rsidR="00A2500B" w:rsidRPr="006C43BC" w14:paraId="5BD8EFC7" w14:textId="77777777" w:rsidTr="0065039A">
        <w:tc>
          <w:tcPr>
            <w:tcW w:w="172" w:type="pct"/>
          </w:tcPr>
          <w:p w14:paraId="265F951E" w14:textId="77777777" w:rsidR="00A2500B" w:rsidRPr="006C43BC" w:rsidRDefault="00A2500B" w:rsidP="005F1CA2">
            <w:pPr>
              <w:widowControl w:val="0"/>
              <w:tabs>
                <w:tab w:val="left" w:pos="0"/>
                <w:tab w:val="left" w:pos="900"/>
                <w:tab w:val="left" w:pos="6360"/>
              </w:tabs>
              <w:rPr>
                <w:rFonts w:asciiTheme="minorHAnsi" w:hAnsiTheme="minorHAnsi" w:cs="Times New Roman"/>
                <w:bCs/>
              </w:rPr>
            </w:pPr>
          </w:p>
        </w:tc>
        <w:tc>
          <w:tcPr>
            <w:tcW w:w="4828" w:type="pct"/>
          </w:tcPr>
          <w:p w14:paraId="3BE85A31" w14:textId="77777777" w:rsidR="00A2500B" w:rsidRPr="00C911F2" w:rsidRDefault="00007A4C" w:rsidP="00386BAE">
            <w:pPr>
              <w:widowControl w:val="0"/>
              <w:tabs>
                <w:tab w:val="left" w:pos="0"/>
                <w:tab w:val="left" w:pos="900"/>
                <w:tab w:val="left" w:pos="6360"/>
              </w:tabs>
              <w:rPr>
                <w:rFonts w:asciiTheme="minorHAnsi" w:hAnsiTheme="minorHAnsi" w:cs="Times New Roman"/>
                <w:szCs w:val="22"/>
              </w:rPr>
            </w:pPr>
            <w:r w:rsidRPr="00C911F2">
              <w:rPr>
                <w:rFonts w:asciiTheme="minorHAnsi" w:hAnsiTheme="minorHAnsi" w:cs="Times New Roman"/>
                <w:szCs w:val="22"/>
              </w:rPr>
              <w:t xml:space="preserve">Provided evidence of any necessary </w:t>
            </w:r>
            <w:r w:rsidR="006E306D" w:rsidRPr="00C911F2">
              <w:rPr>
                <w:rFonts w:asciiTheme="minorHAnsi" w:hAnsiTheme="minorHAnsi" w:cs="Times New Roman"/>
                <w:szCs w:val="22"/>
              </w:rPr>
              <w:t>Vegetation I</w:t>
            </w:r>
            <w:r w:rsidRPr="00C911F2">
              <w:rPr>
                <w:rFonts w:asciiTheme="minorHAnsi" w:hAnsiTheme="minorHAnsi" w:cs="Times New Roman"/>
                <w:szCs w:val="22"/>
              </w:rPr>
              <w:t>nspection timeframe extensions due to a natural disaster</w:t>
            </w:r>
            <w:r w:rsidR="00353D4F" w:rsidRPr="00C911F2">
              <w:rPr>
                <w:rFonts w:asciiTheme="minorHAnsi" w:hAnsiTheme="minorHAnsi" w:cs="Times New Roman"/>
                <w:szCs w:val="22"/>
              </w:rPr>
              <w:t xml:space="preserve"> per footnote </w:t>
            </w:r>
            <w:r w:rsidR="00386BAE" w:rsidRPr="00C911F2">
              <w:rPr>
                <w:rFonts w:asciiTheme="minorHAnsi" w:hAnsiTheme="minorHAnsi" w:cs="Times New Roman"/>
                <w:szCs w:val="22"/>
              </w:rPr>
              <w:t>8</w:t>
            </w:r>
            <w:r w:rsidRPr="00C911F2">
              <w:rPr>
                <w:rFonts w:asciiTheme="minorHAnsi" w:hAnsiTheme="minorHAnsi" w:cs="Times New Roman"/>
                <w:szCs w:val="22"/>
              </w:rPr>
              <w:t>.</w:t>
            </w:r>
          </w:p>
        </w:tc>
      </w:tr>
      <w:tr w:rsidR="00A2500B" w:rsidRPr="006C43BC" w14:paraId="671A5EED" w14:textId="77777777" w:rsidTr="0065039A">
        <w:tc>
          <w:tcPr>
            <w:tcW w:w="5000" w:type="pct"/>
            <w:gridSpan w:val="2"/>
            <w:shd w:val="clear" w:color="auto" w:fill="auto"/>
          </w:tcPr>
          <w:p w14:paraId="2C73874D" w14:textId="28965715" w:rsidR="00A2500B" w:rsidRPr="006C43BC" w:rsidRDefault="00A2500B" w:rsidP="00055E60">
            <w:pPr>
              <w:spacing w:before="120"/>
              <w:rPr>
                <w:rFonts w:asciiTheme="minorHAnsi" w:hAnsiTheme="minorHAnsi" w:cs="Times New Roman"/>
                <w:bCs/>
                <w:color w:val="auto"/>
              </w:rPr>
            </w:pPr>
            <w:r w:rsidRPr="006C43BC">
              <w:rPr>
                <w:rFonts w:asciiTheme="minorHAnsi" w:hAnsiTheme="minorHAnsi" w:cs="Times New Roman"/>
                <w:b/>
                <w:bCs/>
                <w:color w:val="auto"/>
              </w:rPr>
              <w:t>Note to Auditor:</w:t>
            </w:r>
            <w:r w:rsidR="00B94859">
              <w:rPr>
                <w:rFonts w:asciiTheme="minorHAnsi" w:hAnsiTheme="minorHAnsi" w:cs="Times New Roman"/>
                <w:bCs/>
                <w:color w:val="auto"/>
              </w:rPr>
              <w:t xml:space="preserve"> Information on the definition of ROW and purpose, applicability, and effective dates of this standard is included in the Additional Information section of this RSAW.</w:t>
            </w:r>
            <w:r w:rsidRPr="006C43BC">
              <w:rPr>
                <w:rFonts w:asciiTheme="minorHAnsi" w:hAnsiTheme="minorHAnsi" w:cs="Times New Roman"/>
                <w:bCs/>
                <w:color w:val="auto"/>
              </w:rPr>
              <w:t xml:space="preserve"> </w:t>
            </w:r>
            <w:r w:rsidR="00E534C5">
              <w:rPr>
                <w:rFonts w:asciiTheme="minorHAnsi" w:hAnsiTheme="minorHAnsi" w:cs="Times New Roman"/>
                <w:bCs/>
                <w:color w:val="auto"/>
              </w:rPr>
              <w:t>Verify that 100% of the applicable transmission lines were inspected within the intervals established in the applicable entity’s “documented maintenance strategies” established in Requirement 3.</w:t>
            </w:r>
            <w:r w:rsidR="00A73037">
              <w:rPr>
                <w:rFonts w:asciiTheme="minorHAnsi" w:hAnsiTheme="minorHAnsi" w:cs="Times New Roman"/>
                <w:szCs w:val="22"/>
              </w:rPr>
              <w:t xml:space="preserve"> </w:t>
            </w:r>
            <w:r w:rsidR="00040264">
              <w:rPr>
                <w:rFonts w:asciiTheme="minorHAnsi" w:hAnsiTheme="minorHAnsi" w:cs="Times New Roman"/>
                <w:szCs w:val="22"/>
              </w:rPr>
              <w:t xml:space="preserve"> </w:t>
            </w:r>
            <w:r w:rsidR="00FA34F9">
              <w:rPr>
                <w:rFonts w:asciiTheme="minorHAnsi" w:hAnsiTheme="minorHAnsi" w:cs="Times New Roman"/>
                <w:szCs w:val="22"/>
              </w:rPr>
              <w:t>Initially, e</w:t>
            </w:r>
            <w:r w:rsidR="00040264">
              <w:rPr>
                <w:rFonts w:asciiTheme="minorHAnsi" w:hAnsiTheme="minorHAnsi" w:cs="Times New Roman"/>
                <w:szCs w:val="22"/>
              </w:rPr>
              <w:t xml:space="preserve">ntities </w:t>
            </w:r>
            <w:r w:rsidR="00FA34F9">
              <w:rPr>
                <w:rFonts w:asciiTheme="minorHAnsi" w:hAnsiTheme="minorHAnsi" w:cs="Times New Roman"/>
                <w:szCs w:val="22"/>
              </w:rPr>
              <w:t>are required to inspect 100% of their applicable transmission lines in the calendar year 2014</w:t>
            </w:r>
            <w:r w:rsidR="001764FB">
              <w:rPr>
                <w:rFonts w:asciiTheme="minorHAnsi" w:hAnsiTheme="minorHAnsi" w:cs="Times New Roman"/>
                <w:szCs w:val="22"/>
              </w:rPr>
              <w:t>, regardless of their previous inspection cycle</w:t>
            </w:r>
            <w:r w:rsidR="00FA34F9">
              <w:rPr>
                <w:rFonts w:asciiTheme="minorHAnsi" w:hAnsiTheme="minorHAnsi" w:cs="Times New Roman"/>
                <w:szCs w:val="22"/>
              </w:rPr>
              <w:t>.</w:t>
            </w:r>
            <w:r w:rsidR="00040264">
              <w:rPr>
                <w:rFonts w:asciiTheme="minorHAnsi" w:hAnsiTheme="minorHAnsi" w:cs="Times New Roman"/>
                <w:szCs w:val="22"/>
              </w:rPr>
              <w:t xml:space="preserve"> </w:t>
            </w:r>
            <w:r w:rsidR="00F14A93">
              <w:rPr>
                <w:rFonts w:asciiTheme="minorHAnsi" w:hAnsiTheme="minorHAnsi" w:cs="Times New Roman"/>
                <w:szCs w:val="22"/>
              </w:rPr>
              <w:t>An entity performing inspections</w:t>
            </w:r>
            <w:r w:rsidR="00FA34F9">
              <w:rPr>
                <w:rFonts w:asciiTheme="minorHAnsi" w:hAnsiTheme="minorHAnsi" w:cs="Times New Roman"/>
                <w:szCs w:val="22"/>
              </w:rPr>
              <w:t xml:space="preserve"> between 1/1/14 and 6/30/14 would</w:t>
            </w:r>
            <w:r w:rsidR="001764FB">
              <w:rPr>
                <w:rFonts w:asciiTheme="minorHAnsi" w:hAnsiTheme="minorHAnsi" w:cs="Times New Roman"/>
                <w:szCs w:val="22"/>
              </w:rPr>
              <w:t xml:space="preserve"> </w:t>
            </w:r>
            <w:r w:rsidR="00FA34F9">
              <w:rPr>
                <w:rFonts w:asciiTheme="minorHAnsi" w:hAnsiTheme="minorHAnsi" w:cs="Times New Roman"/>
                <w:szCs w:val="22"/>
              </w:rPr>
              <w:t xml:space="preserve">satisfy this requirement. </w:t>
            </w:r>
            <w:r w:rsidR="001764FB">
              <w:rPr>
                <w:rFonts w:asciiTheme="minorHAnsi" w:hAnsiTheme="minorHAnsi" w:cs="Times New Roman"/>
                <w:szCs w:val="22"/>
              </w:rPr>
              <w:t>For calendar year</w:t>
            </w:r>
            <w:r w:rsidR="00FA34F9">
              <w:rPr>
                <w:rFonts w:asciiTheme="minorHAnsi" w:hAnsiTheme="minorHAnsi" w:cs="Times New Roman"/>
                <w:szCs w:val="22"/>
              </w:rPr>
              <w:t xml:space="preserve"> 2015, such an entity would </w:t>
            </w:r>
            <w:r w:rsidR="001764FB">
              <w:rPr>
                <w:rFonts w:asciiTheme="minorHAnsi" w:hAnsiTheme="minorHAnsi" w:cs="Times New Roman"/>
                <w:szCs w:val="22"/>
              </w:rPr>
              <w:t xml:space="preserve">be required </w:t>
            </w:r>
            <w:r w:rsidR="00FA34F9">
              <w:rPr>
                <w:rFonts w:asciiTheme="minorHAnsi" w:hAnsiTheme="minorHAnsi" w:cs="Times New Roman"/>
                <w:szCs w:val="22"/>
              </w:rPr>
              <w:t xml:space="preserve">to perform </w:t>
            </w:r>
            <w:r w:rsidR="001764FB">
              <w:rPr>
                <w:rFonts w:asciiTheme="minorHAnsi" w:hAnsiTheme="minorHAnsi" w:cs="Times New Roman"/>
                <w:szCs w:val="22"/>
              </w:rPr>
              <w:t>subsequent</w:t>
            </w:r>
            <w:r w:rsidR="00FA34F9">
              <w:rPr>
                <w:rFonts w:asciiTheme="minorHAnsi" w:hAnsiTheme="minorHAnsi" w:cs="Times New Roman"/>
                <w:szCs w:val="22"/>
              </w:rPr>
              <w:t xml:space="preserve"> inspections within 18 months of the prior inspection date. For entities performing their </w:t>
            </w:r>
            <w:r w:rsidR="001764FB">
              <w:rPr>
                <w:rFonts w:asciiTheme="minorHAnsi" w:hAnsiTheme="minorHAnsi" w:cs="Times New Roman"/>
                <w:szCs w:val="22"/>
              </w:rPr>
              <w:t xml:space="preserve">calendar year 2014 </w:t>
            </w:r>
            <w:r w:rsidR="00FA34F9">
              <w:rPr>
                <w:rFonts w:asciiTheme="minorHAnsi" w:hAnsiTheme="minorHAnsi" w:cs="Times New Roman"/>
                <w:szCs w:val="22"/>
              </w:rPr>
              <w:t xml:space="preserve">inspections after 7/1/14, they would have until 12/31/15 to perform the </w:t>
            </w:r>
            <w:r w:rsidR="001764FB">
              <w:rPr>
                <w:rFonts w:asciiTheme="minorHAnsi" w:hAnsiTheme="minorHAnsi" w:cs="Times New Roman"/>
                <w:szCs w:val="22"/>
              </w:rPr>
              <w:t xml:space="preserve">calendar year 2015 </w:t>
            </w:r>
            <w:r w:rsidR="00FA34F9">
              <w:rPr>
                <w:rFonts w:asciiTheme="minorHAnsi" w:hAnsiTheme="minorHAnsi" w:cs="Times New Roman"/>
                <w:szCs w:val="22"/>
              </w:rPr>
              <w:t>inspections</w:t>
            </w:r>
            <w:r w:rsidR="001764FB">
              <w:rPr>
                <w:rFonts w:asciiTheme="minorHAnsi" w:hAnsiTheme="minorHAnsi" w:cs="Times New Roman"/>
                <w:szCs w:val="22"/>
              </w:rPr>
              <w:t>.</w:t>
            </w:r>
            <w:r w:rsidR="00FA34F9">
              <w:rPr>
                <w:rFonts w:asciiTheme="minorHAnsi" w:hAnsiTheme="minorHAnsi" w:cs="Times New Roman"/>
                <w:szCs w:val="22"/>
              </w:rPr>
              <w:t xml:space="preserve"> </w:t>
            </w:r>
            <w:r w:rsidR="00E70901">
              <w:t xml:space="preserve">Consider </w:t>
            </w:r>
            <w:r w:rsidR="00167403">
              <w:t>Requirement 6 page 22</w:t>
            </w:r>
            <w:r w:rsidR="00E70901">
              <w:t xml:space="preserve"> of the </w:t>
            </w:r>
            <w:hyperlink w:anchor="_Additional_Information:" w:history="1">
              <w:r w:rsidR="00E70901" w:rsidRPr="0007405A">
                <w:rPr>
                  <w:rStyle w:val="Hyperlink"/>
                </w:rPr>
                <w:t>Guidelines and Technical Basis</w:t>
              </w:r>
            </w:hyperlink>
            <w:r w:rsidR="00E70901">
              <w:t xml:space="preserve"> in the attached </w:t>
            </w:r>
            <w:r w:rsidR="00BE2241">
              <w:t>FAC-003-4</w:t>
            </w:r>
            <w:r w:rsidR="00E70901">
              <w:t xml:space="preserve"> Standard for more information</w:t>
            </w:r>
            <w:r w:rsidR="005F4E3C">
              <w:t>.</w:t>
            </w:r>
          </w:p>
        </w:tc>
      </w:tr>
    </w:tbl>
    <w:p w14:paraId="79B88EA6" w14:textId="77777777" w:rsidR="0065039A" w:rsidRPr="00881BC9" w:rsidRDefault="0065039A" w:rsidP="0065039A"/>
    <w:p w14:paraId="38456D5E"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5A817AC0"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344EFC28"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552C4D4B" w14:textId="77777777" w:rsidR="00863CBC" w:rsidRPr="009737AB" w:rsidRDefault="00863CBC" w:rsidP="00530D8D">
      <w:pPr>
        <w:pStyle w:val="Heading1"/>
      </w:pPr>
      <w:r w:rsidRPr="006C43BC">
        <w:lastRenderedPageBreak/>
        <w:t>R</w:t>
      </w:r>
      <w:r>
        <w:t>7</w:t>
      </w:r>
      <w:r w:rsidRPr="006C43BC">
        <w:t xml:space="preserve"> Supporting Evidence and Documentation</w:t>
      </w:r>
    </w:p>
    <w:p w14:paraId="1F9E0A05" w14:textId="77777777" w:rsidR="00C71ADB" w:rsidRDefault="00C71ADB" w:rsidP="00C71ADB">
      <w:pPr>
        <w:pStyle w:val="Heading2"/>
      </w:pPr>
      <w:r>
        <w:t>Requirement</w:t>
      </w:r>
    </w:p>
    <w:p w14:paraId="0CF31825" w14:textId="77777777" w:rsidR="002507D8" w:rsidRDefault="00863CBC" w:rsidP="00C71ADB">
      <w:r w:rsidRPr="00646BC0">
        <w:rPr>
          <w:rFonts w:eastAsiaTheme="majorEastAsia"/>
          <w:b/>
        </w:rPr>
        <w:t>R7</w:t>
      </w:r>
      <w:r w:rsidR="00646BC0" w:rsidRPr="00646BC0">
        <w:rPr>
          <w:rFonts w:eastAsiaTheme="majorEastAsia"/>
          <w:b/>
        </w:rPr>
        <w:t>.</w:t>
      </w:r>
      <w:r w:rsidR="00A73037" w:rsidRPr="00C71ADB">
        <w:t xml:space="preserve"> </w:t>
      </w:r>
      <w:r w:rsidR="002507D8" w:rsidRPr="00C71ADB">
        <w:t xml:space="preserve">Each </w:t>
      </w:r>
      <w:r w:rsidR="00215639" w:rsidRPr="00C71ADB">
        <w:t xml:space="preserve">applicable Transmission Owner or applicable </w:t>
      </w:r>
      <w:r w:rsidR="00235B53" w:rsidRPr="00C71ADB">
        <w:t>Generator Owner</w:t>
      </w:r>
      <w:r w:rsidR="002507D8" w:rsidRPr="00C71ADB">
        <w:t xml:space="preserve"> shall complete 100% of its annual vegetation work plan of applicable lines to ensure no vegetation encroachments occur within the MVCD.</w:t>
      </w:r>
      <w:r w:rsidR="00A73037" w:rsidRPr="00C71ADB">
        <w:t xml:space="preserve"> </w:t>
      </w:r>
      <w:r w:rsidR="002507D8" w:rsidRPr="00C71ADB">
        <w:t>Modifications to the work plan in response to changing conditions or to findings from vegetation inspections may be made (provided they do not allow encroachment of vegetation into the MVCD) and must be documented.</w:t>
      </w:r>
      <w:r w:rsidR="00A73037" w:rsidRPr="00C71ADB">
        <w:t xml:space="preserve"> </w:t>
      </w:r>
      <w:r w:rsidR="002507D8" w:rsidRPr="00C71ADB">
        <w:t xml:space="preserve">The percent completed calculation is based on the number of units actually completed divided by the number of units in the final amended plan (measured in units of choice - circuit, pole line, line miles or kilometers, etc.) Examples of reasons for modification to annual plan may include: </w:t>
      </w:r>
    </w:p>
    <w:p w14:paraId="64F1EB00" w14:textId="77777777" w:rsidR="00C71ADB" w:rsidRPr="00C71ADB" w:rsidRDefault="00C71ADB" w:rsidP="00C71ADB"/>
    <w:p w14:paraId="2FD15B9B" w14:textId="1A54E56D" w:rsidR="002507D8" w:rsidRPr="00C71ADB" w:rsidRDefault="002507D8" w:rsidP="00C01ED6">
      <w:pPr>
        <w:pStyle w:val="ListParagraph"/>
        <w:numPr>
          <w:ilvl w:val="1"/>
          <w:numId w:val="42"/>
        </w:numPr>
      </w:pPr>
      <w:r w:rsidRPr="00C71ADB">
        <w:t>Change in expected growth rate/ environmental factors</w:t>
      </w:r>
    </w:p>
    <w:p w14:paraId="0DB425C6" w14:textId="74A79204" w:rsidR="002507D8" w:rsidRPr="00C71ADB" w:rsidRDefault="002507D8" w:rsidP="00C01ED6">
      <w:pPr>
        <w:pStyle w:val="ListParagraph"/>
        <w:numPr>
          <w:ilvl w:val="1"/>
          <w:numId w:val="42"/>
        </w:numPr>
      </w:pPr>
      <w:r w:rsidRPr="00C71ADB">
        <w:t xml:space="preserve">Circumstances that are beyond the control of a </w:t>
      </w:r>
      <w:r w:rsidR="00215639" w:rsidRPr="00C71ADB">
        <w:t xml:space="preserve">applicable </w:t>
      </w:r>
      <w:r w:rsidRPr="00C71ADB">
        <w:t>Transmission Owner</w:t>
      </w:r>
      <w:r w:rsidR="00215639" w:rsidRPr="00C71ADB">
        <w:t xml:space="preserve"> or applicable </w:t>
      </w:r>
      <w:r w:rsidR="00235B53" w:rsidRPr="00C71ADB">
        <w:t>Generator Owner</w:t>
      </w:r>
      <w:r w:rsidRPr="00B1435E">
        <w:rPr>
          <w:rStyle w:val="FootnoteReference"/>
        </w:rPr>
        <w:footnoteReference w:id="7"/>
      </w:r>
      <w:r w:rsidRPr="00C71ADB" w:rsidDel="006345CB">
        <w:t xml:space="preserve"> </w:t>
      </w:r>
    </w:p>
    <w:p w14:paraId="5319D5F3" w14:textId="232465A0" w:rsidR="002507D8" w:rsidRPr="00C71ADB" w:rsidRDefault="002507D8" w:rsidP="00C01ED6">
      <w:pPr>
        <w:pStyle w:val="ListParagraph"/>
        <w:numPr>
          <w:ilvl w:val="1"/>
          <w:numId w:val="42"/>
        </w:numPr>
      </w:pPr>
      <w:r w:rsidRPr="00C71ADB">
        <w:t>Rescheduling work between growing seasons</w:t>
      </w:r>
    </w:p>
    <w:p w14:paraId="2131ADE3" w14:textId="3F50D1AE" w:rsidR="002507D8" w:rsidRPr="00C71ADB" w:rsidRDefault="002507D8" w:rsidP="00C01ED6">
      <w:pPr>
        <w:pStyle w:val="ListParagraph"/>
        <w:numPr>
          <w:ilvl w:val="1"/>
          <w:numId w:val="42"/>
        </w:numPr>
      </w:pPr>
      <w:r w:rsidRPr="00C71ADB">
        <w:t>Crew or contractor availability/ Mutual assistance agreements</w:t>
      </w:r>
    </w:p>
    <w:p w14:paraId="09E89271" w14:textId="0E58BF73" w:rsidR="002507D8" w:rsidRPr="00C71ADB" w:rsidRDefault="002507D8" w:rsidP="00C01ED6">
      <w:pPr>
        <w:pStyle w:val="ListParagraph"/>
        <w:numPr>
          <w:ilvl w:val="1"/>
          <w:numId w:val="42"/>
        </w:numPr>
      </w:pPr>
      <w:r w:rsidRPr="00C71ADB">
        <w:t>Identified unanticipated high priority work</w:t>
      </w:r>
    </w:p>
    <w:p w14:paraId="3A46BCA3" w14:textId="330CB7A9" w:rsidR="002507D8" w:rsidRPr="00C71ADB" w:rsidRDefault="002507D8" w:rsidP="00C01ED6">
      <w:pPr>
        <w:pStyle w:val="ListParagraph"/>
        <w:numPr>
          <w:ilvl w:val="1"/>
          <w:numId w:val="42"/>
        </w:numPr>
      </w:pPr>
      <w:r w:rsidRPr="00C71ADB">
        <w:t xml:space="preserve">Weather conditions/Accessibility </w:t>
      </w:r>
    </w:p>
    <w:p w14:paraId="46BF8CE9" w14:textId="27AEF99E" w:rsidR="002507D8" w:rsidRPr="00C71ADB" w:rsidRDefault="002507D8" w:rsidP="00C01ED6">
      <w:pPr>
        <w:pStyle w:val="ListParagraph"/>
        <w:numPr>
          <w:ilvl w:val="1"/>
          <w:numId w:val="42"/>
        </w:numPr>
      </w:pPr>
      <w:r w:rsidRPr="00C71ADB">
        <w:t>Permitting delays</w:t>
      </w:r>
    </w:p>
    <w:p w14:paraId="3D8D9C5D" w14:textId="0034067E" w:rsidR="002507D8" w:rsidRPr="00C71ADB" w:rsidRDefault="002507D8" w:rsidP="00C01ED6">
      <w:pPr>
        <w:pStyle w:val="ListParagraph"/>
        <w:numPr>
          <w:ilvl w:val="1"/>
          <w:numId w:val="42"/>
        </w:numPr>
      </w:pPr>
      <w:r w:rsidRPr="00C71ADB">
        <w:t>Land ownership changes/Change in land use by the landowner</w:t>
      </w:r>
    </w:p>
    <w:p w14:paraId="7CB46DD4" w14:textId="3025493C" w:rsidR="00863CBC" w:rsidRPr="00C71ADB" w:rsidRDefault="002507D8" w:rsidP="00C01ED6">
      <w:pPr>
        <w:pStyle w:val="ListParagraph"/>
        <w:numPr>
          <w:ilvl w:val="1"/>
          <w:numId w:val="42"/>
        </w:numPr>
      </w:pPr>
      <w:r w:rsidRPr="00C71ADB">
        <w:t>Emerging technologies</w:t>
      </w:r>
    </w:p>
    <w:p w14:paraId="30E65A3F" w14:textId="77777777" w:rsidR="00B1435E" w:rsidRDefault="00B1435E" w:rsidP="00B1435E">
      <w:pPr>
        <w:pStyle w:val="Heading2"/>
      </w:pPr>
      <w:r>
        <w:t>Measure</w:t>
      </w:r>
    </w:p>
    <w:p w14:paraId="10210306" w14:textId="77777777" w:rsidR="0096201F" w:rsidRPr="00B1435E" w:rsidRDefault="00863CBC" w:rsidP="00B1435E">
      <w:r w:rsidRPr="00646BC0">
        <w:rPr>
          <w:b/>
        </w:rPr>
        <w:t>M7.</w:t>
      </w:r>
      <w:r w:rsidR="00A73037" w:rsidRPr="00B1435E">
        <w:t xml:space="preserve"> </w:t>
      </w:r>
      <w:r w:rsidR="002507D8" w:rsidRPr="00B1435E">
        <w:t xml:space="preserve">Each </w:t>
      </w:r>
      <w:r w:rsidR="00215639" w:rsidRPr="00B1435E">
        <w:t xml:space="preserve">applicable </w:t>
      </w:r>
      <w:r w:rsidR="002507D8" w:rsidRPr="00B1435E">
        <w:t>Transmission Owner</w:t>
      </w:r>
      <w:r w:rsidR="00215639" w:rsidRPr="00B1435E">
        <w:t xml:space="preserve"> or applicable </w:t>
      </w:r>
      <w:r w:rsidR="00235B53" w:rsidRPr="00B1435E">
        <w:t>Generator Owner</w:t>
      </w:r>
      <w:r w:rsidR="002507D8" w:rsidRPr="00B1435E">
        <w:t xml:space="preserve"> has evidence that it completed its annual vegetation work plan for its applicable lines.</w:t>
      </w:r>
      <w:r w:rsidR="00A73037" w:rsidRPr="00B1435E">
        <w:t xml:space="preserve"> </w:t>
      </w:r>
      <w:r w:rsidR="002507D8" w:rsidRPr="00B1435E">
        <w:t>Examples of acceptable forms of evidence may include a copy of the completed annual work plan (as finally modified), dated work orders, dated invoices, or dated inspection records.</w:t>
      </w:r>
    </w:p>
    <w:p w14:paraId="5D7DB261" w14:textId="77777777" w:rsidR="00863CBC" w:rsidRPr="006C43BC" w:rsidRDefault="00863CBC" w:rsidP="00BA3454">
      <w:pPr>
        <w:pStyle w:val="Heading2"/>
        <w:rPr>
          <w:color w:val="264D74"/>
        </w:rPr>
      </w:pPr>
      <w:r w:rsidRPr="006C43BC">
        <w:t xml:space="preserve">Registered Entity Response </w:t>
      </w:r>
      <w:r w:rsidR="0024773B" w:rsidRPr="0024773B">
        <w:rPr>
          <w:color w:val="FF0000"/>
        </w:rPr>
        <w:t>(Required)</w:t>
      </w:r>
      <w:r w:rsidRPr="006C43BC">
        <w:t>:</w:t>
      </w:r>
      <w:r w:rsidRPr="006C43BC">
        <w:rPr>
          <w:color w:val="264D74"/>
        </w:rPr>
        <w:t xml:space="preserve"> </w:t>
      </w:r>
    </w:p>
    <w:p w14:paraId="3A310BBB" w14:textId="77777777" w:rsidR="0096201F" w:rsidRDefault="00863CBC" w:rsidP="00167C68">
      <w:pPr>
        <w:widowControl w:val="0"/>
        <w:ind w:left="2"/>
        <w:rPr>
          <w:rFonts w:asciiTheme="minorHAnsi" w:eastAsia="Calibri" w:hAnsiTheme="minorHAnsi" w:cs="Times New Roman"/>
          <w:szCs w:val="22"/>
        </w:rPr>
      </w:pPr>
      <w:r w:rsidRPr="006C43BC">
        <w:rPr>
          <w:rFonts w:asciiTheme="minorHAnsi" w:eastAsia="Calibri" w:hAnsiTheme="minorHAnsi" w:cs="Times New Roman"/>
          <w:szCs w:val="22"/>
        </w:rPr>
        <w:t xml:space="preserve">Describe, in narrative form, how you meet compliance with this Requirement. </w:t>
      </w:r>
    </w:p>
    <w:p w14:paraId="069BCC45" w14:textId="77777777" w:rsidR="007919A9" w:rsidRDefault="007919A9" w:rsidP="007919A9">
      <w:pPr>
        <w:pBdr>
          <w:top w:val="single" w:sz="2" w:space="1" w:color="auto"/>
          <w:left w:val="single" w:sz="2" w:space="4" w:color="auto"/>
          <w:bottom w:val="single" w:sz="2" w:space="1" w:color="auto"/>
          <w:right w:val="single" w:sz="2" w:space="4" w:color="auto"/>
        </w:pBdr>
        <w:shd w:val="clear" w:color="auto" w:fill="DBE5F1"/>
      </w:pPr>
    </w:p>
    <w:p w14:paraId="21F8238C" w14:textId="77777777" w:rsidR="007919A9" w:rsidRPr="0031035C" w:rsidRDefault="007919A9" w:rsidP="007919A9">
      <w:pPr>
        <w:pBdr>
          <w:top w:val="single" w:sz="2" w:space="1" w:color="auto"/>
          <w:left w:val="single" w:sz="2" w:space="4" w:color="auto"/>
          <w:bottom w:val="single" w:sz="2" w:space="1" w:color="auto"/>
          <w:right w:val="single" w:sz="2" w:space="4" w:color="auto"/>
        </w:pBdr>
        <w:shd w:val="clear" w:color="auto" w:fill="DBE5F1"/>
      </w:pPr>
    </w:p>
    <w:p w14:paraId="47787957" w14:textId="77777777" w:rsidR="009E2CB6" w:rsidRDefault="009E2CB6" w:rsidP="009E2CB6">
      <w:pPr>
        <w:pStyle w:val="Heading2"/>
      </w:pPr>
      <w:r w:rsidRPr="006C43BC">
        <w:t>Registered Entity Evidence</w:t>
      </w:r>
      <w:r>
        <w:t xml:space="preserve"> Listing</w:t>
      </w:r>
      <w:r w:rsidRPr="006C43BC">
        <w:t xml:space="preserve"> </w:t>
      </w:r>
      <w:r w:rsidR="0024773B" w:rsidRPr="0024773B">
        <w:rPr>
          <w:color w:val="FF0000"/>
        </w:rPr>
        <w:t>(Required)</w:t>
      </w:r>
      <w:r w:rsidRPr="006C43BC">
        <w:t>:</w:t>
      </w:r>
    </w:p>
    <w:p w14:paraId="73D3E362" w14:textId="77777777" w:rsidR="009E2CB6" w:rsidRPr="006C43BC" w:rsidRDefault="009E2CB6" w:rsidP="009E2CB6">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22C70C35" w14:textId="77777777" w:rsidR="009E2CB6" w:rsidRPr="00927C24" w:rsidRDefault="009E2CB6" w:rsidP="009E2CB6">
      <w:r w:rsidRPr="006C43BC">
        <w:rPr>
          <w:rFonts w:asciiTheme="minorHAnsi" w:hAnsiTheme="minorHAnsi" w:cs="Times New Roman"/>
          <w:bCs/>
          <w:color w:val="auto"/>
        </w:rPr>
        <w:tab/>
        <w:t>File Name, File E</w:t>
      </w:r>
      <w:r>
        <w:rPr>
          <w:rFonts w:asciiTheme="minorHAnsi" w:hAnsiTheme="minorHAnsi" w:cs="Times New Roman"/>
          <w:bCs/>
          <w:color w:val="auto"/>
        </w:rPr>
        <w:t>xtens</w:t>
      </w:r>
      <w:r w:rsidRPr="006C43BC">
        <w:rPr>
          <w:rFonts w:asciiTheme="minorHAnsi" w:hAnsiTheme="minorHAnsi" w:cs="Times New Roman"/>
          <w:bCs/>
          <w:color w:val="auto"/>
        </w:rPr>
        <w:t xml:space="preserve">ion, Document Title, Revision, Date, Page(s), Section(s), Section Title(s), </w:t>
      </w:r>
      <w:r w:rsidRPr="006C43BC">
        <w:rPr>
          <w:rFonts w:asciiTheme="minorHAnsi" w:hAnsiTheme="minorHAnsi" w:cs="Times New Roman"/>
          <w:bCs/>
          <w:color w:val="auto"/>
        </w:rPr>
        <w:tab/>
        <w:t>Description</w:t>
      </w:r>
    </w:p>
    <w:tbl>
      <w:tblPr>
        <w:tblStyle w:val="TableGrid"/>
        <w:tblW w:w="5000" w:type="pct"/>
        <w:tblLook w:val="04A0" w:firstRow="1" w:lastRow="0" w:firstColumn="1" w:lastColumn="0" w:noHBand="0" w:noVBand="1"/>
      </w:tblPr>
      <w:tblGrid>
        <w:gridCol w:w="10070"/>
      </w:tblGrid>
      <w:tr w:rsidR="009E2CB6" w:rsidRPr="006C43BC" w14:paraId="39E5436E" w14:textId="77777777" w:rsidTr="00B2076E">
        <w:tc>
          <w:tcPr>
            <w:tcW w:w="5000" w:type="pct"/>
            <w:shd w:val="clear" w:color="auto" w:fill="DBE5F1" w:themeFill="accent1" w:themeFillTint="33"/>
          </w:tcPr>
          <w:p w14:paraId="492C0C6B" w14:textId="77777777" w:rsidR="009E2CB6" w:rsidRPr="00927C24" w:rsidRDefault="009E2CB6" w:rsidP="009E2CB6">
            <w:pPr>
              <w:pStyle w:val="ListParagraph"/>
              <w:widowControl w:val="0"/>
              <w:numPr>
                <w:ilvl w:val="0"/>
                <w:numId w:val="31"/>
              </w:numPr>
              <w:rPr>
                <w:rFonts w:asciiTheme="minorHAnsi" w:hAnsiTheme="minorHAnsi" w:cs="Times New Roman"/>
              </w:rPr>
            </w:pPr>
          </w:p>
        </w:tc>
      </w:tr>
      <w:tr w:rsidR="009E2CB6" w:rsidRPr="006C43BC" w14:paraId="053D36E3" w14:textId="77777777" w:rsidTr="00B2076E">
        <w:tc>
          <w:tcPr>
            <w:tcW w:w="5000" w:type="pct"/>
            <w:shd w:val="clear" w:color="auto" w:fill="DBE5F1" w:themeFill="accent1" w:themeFillTint="33"/>
          </w:tcPr>
          <w:p w14:paraId="2B58B5A5" w14:textId="77777777" w:rsidR="009E2CB6" w:rsidRPr="00927C24" w:rsidRDefault="009E2CB6" w:rsidP="009E2CB6">
            <w:pPr>
              <w:pStyle w:val="ListParagraph"/>
              <w:widowControl w:val="0"/>
              <w:numPr>
                <w:ilvl w:val="0"/>
                <w:numId w:val="31"/>
              </w:numPr>
              <w:rPr>
                <w:rFonts w:asciiTheme="minorHAnsi" w:hAnsiTheme="minorHAnsi" w:cs="Times New Roman"/>
              </w:rPr>
            </w:pPr>
          </w:p>
        </w:tc>
      </w:tr>
      <w:tr w:rsidR="009E2CB6" w:rsidRPr="006C43BC" w14:paraId="040CBB89" w14:textId="77777777" w:rsidTr="00B2076E">
        <w:tc>
          <w:tcPr>
            <w:tcW w:w="5000" w:type="pct"/>
            <w:shd w:val="clear" w:color="auto" w:fill="DBE5F1" w:themeFill="accent1" w:themeFillTint="33"/>
          </w:tcPr>
          <w:p w14:paraId="186F61EF" w14:textId="77777777" w:rsidR="009E2CB6" w:rsidRPr="00927C24" w:rsidRDefault="009E2CB6" w:rsidP="009E2CB6">
            <w:pPr>
              <w:pStyle w:val="ListParagraph"/>
              <w:widowControl w:val="0"/>
              <w:numPr>
                <w:ilvl w:val="0"/>
                <w:numId w:val="31"/>
              </w:numPr>
              <w:rPr>
                <w:rFonts w:asciiTheme="minorHAnsi" w:hAnsiTheme="minorHAnsi" w:cs="Times New Roman"/>
              </w:rPr>
            </w:pPr>
          </w:p>
        </w:tc>
      </w:tr>
    </w:tbl>
    <w:p w14:paraId="77832299" w14:textId="77777777" w:rsidR="00741CF1" w:rsidRDefault="00741CF1" w:rsidP="00741CF1">
      <w:pPr>
        <w:pStyle w:val="Heading2"/>
      </w:pPr>
      <w:r w:rsidRPr="006C43BC">
        <w:t xml:space="preserve">Audit Team Evidence Reviewed </w:t>
      </w:r>
    </w:p>
    <w:p w14:paraId="7CD351BF" w14:textId="77777777" w:rsidR="00741CF1" w:rsidRPr="00FB78FE" w:rsidRDefault="00741CF1" w:rsidP="00741CF1">
      <w:pPr>
        <w:pStyle w:val="InstructiontoRegion"/>
      </w:pPr>
      <w:r w:rsidRPr="00FB78FE">
        <w:t>This section must be completed by the Compliance Enforcement Authority</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741CF1" w:rsidRPr="006C43BC" w14:paraId="1A43523A" w14:textId="77777777" w:rsidTr="00B2076E">
        <w:tc>
          <w:tcPr>
            <w:tcW w:w="11016" w:type="dxa"/>
            <w:shd w:val="clear" w:color="auto" w:fill="D9D9D9" w:themeFill="background1" w:themeFillShade="D9"/>
          </w:tcPr>
          <w:p w14:paraId="51F40A7E" w14:textId="77777777" w:rsidR="00741CF1" w:rsidRPr="00FB78FE" w:rsidRDefault="00741CF1" w:rsidP="00741CF1">
            <w:pPr>
              <w:pStyle w:val="ListParagraph"/>
              <w:widowControl w:val="0"/>
              <w:numPr>
                <w:ilvl w:val="0"/>
                <w:numId w:val="38"/>
              </w:numPr>
              <w:rPr>
                <w:rFonts w:asciiTheme="minorHAnsi" w:hAnsiTheme="minorHAnsi" w:cs="Times New Roman"/>
              </w:rPr>
            </w:pPr>
          </w:p>
        </w:tc>
      </w:tr>
      <w:tr w:rsidR="00741CF1" w:rsidRPr="006C43BC" w14:paraId="202A16C4" w14:textId="77777777" w:rsidTr="00B2076E">
        <w:tc>
          <w:tcPr>
            <w:tcW w:w="11016" w:type="dxa"/>
            <w:shd w:val="clear" w:color="auto" w:fill="D9D9D9" w:themeFill="background1" w:themeFillShade="D9"/>
          </w:tcPr>
          <w:p w14:paraId="23B6355E" w14:textId="77777777" w:rsidR="00741CF1" w:rsidRPr="00FB78FE" w:rsidRDefault="00741CF1" w:rsidP="00741CF1">
            <w:pPr>
              <w:pStyle w:val="ListParagraph"/>
              <w:widowControl w:val="0"/>
              <w:numPr>
                <w:ilvl w:val="0"/>
                <w:numId w:val="38"/>
              </w:numPr>
              <w:rPr>
                <w:rFonts w:asciiTheme="minorHAnsi" w:hAnsiTheme="minorHAnsi" w:cs="Times New Roman"/>
              </w:rPr>
            </w:pPr>
          </w:p>
        </w:tc>
      </w:tr>
      <w:tr w:rsidR="00741CF1" w:rsidRPr="006C43BC" w14:paraId="769E06C9" w14:textId="77777777" w:rsidTr="00B2076E">
        <w:tc>
          <w:tcPr>
            <w:tcW w:w="11016" w:type="dxa"/>
            <w:shd w:val="clear" w:color="auto" w:fill="D9D9D9" w:themeFill="background1" w:themeFillShade="D9"/>
          </w:tcPr>
          <w:p w14:paraId="09B818DA" w14:textId="77777777" w:rsidR="00741CF1" w:rsidRPr="00FB78FE" w:rsidRDefault="00741CF1" w:rsidP="00741CF1">
            <w:pPr>
              <w:pStyle w:val="ListParagraph"/>
              <w:widowControl w:val="0"/>
              <w:numPr>
                <w:ilvl w:val="0"/>
                <w:numId w:val="38"/>
              </w:numPr>
              <w:rPr>
                <w:rFonts w:asciiTheme="minorHAnsi" w:hAnsiTheme="minorHAnsi" w:cs="Times New Roman"/>
              </w:rPr>
            </w:pPr>
          </w:p>
        </w:tc>
      </w:tr>
    </w:tbl>
    <w:p w14:paraId="27773193" w14:textId="2A977CA6" w:rsidR="00863CBC" w:rsidRPr="009737AB" w:rsidRDefault="00863CBC" w:rsidP="009E2CB6">
      <w:pPr>
        <w:pStyle w:val="Heading2"/>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BE2241">
        <w:t>FAC-003-4</w:t>
      </w:r>
      <w:r w:rsidRPr="00F548BE">
        <w:t>, R</w:t>
      </w:r>
      <w:r>
        <w:t>7</w:t>
      </w:r>
    </w:p>
    <w:p w14:paraId="22B5A541" w14:textId="77777777" w:rsidR="00863CBC" w:rsidRPr="006C43BC" w:rsidRDefault="00863CBC" w:rsidP="00167C68">
      <w:pPr>
        <w:tabs>
          <w:tab w:val="left" w:pos="1080"/>
        </w:tabs>
        <w:ind w:left="2"/>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2D9161B7" w14:textId="77777777" w:rsidR="00863CBC" w:rsidRPr="00D54CB4" w:rsidRDefault="00863CBC" w:rsidP="00167C68">
      <w:pPr>
        <w:widowControl w:val="0"/>
        <w:tabs>
          <w:tab w:val="left" w:pos="0"/>
          <w:tab w:val="left" w:pos="900"/>
          <w:tab w:val="left" w:pos="6360"/>
        </w:tabs>
        <w:ind w:left="2"/>
        <w:rPr>
          <w:rFonts w:asciiTheme="minorHAnsi" w:hAnsiTheme="minorHAnsi" w:cs="Times New Roman"/>
          <w:color w:val="auto"/>
          <w:szCs w:val="22"/>
        </w:rPr>
      </w:pPr>
      <w:r w:rsidRPr="006C43BC">
        <w:rPr>
          <w:rFonts w:asciiTheme="minorHAnsi" w:hAnsiTheme="minorHAnsi" w:cs="Times New Roman"/>
          <w:iCs/>
        </w:rPr>
        <w:t>Review the evidence to verify the Registered Entity has</w:t>
      </w:r>
      <w:r w:rsidR="00215639">
        <w:rPr>
          <w:rFonts w:asciiTheme="minorHAnsi" w:hAnsiTheme="minorHAnsi" w:cs="Times New Roman"/>
          <w:iCs/>
        </w:rPr>
        <w:t xml:space="preserve"> performed the following</w:t>
      </w:r>
      <w:r w:rsidRPr="006C43BC">
        <w:rPr>
          <w:rFonts w:asciiTheme="minorHAnsi" w:hAnsiTheme="minorHAnsi" w:cs="Times New Roman"/>
          <w:iCs/>
        </w:rPr>
        <w:t xml:space="preserve">: </w:t>
      </w:r>
    </w:p>
    <w:tbl>
      <w:tblPr>
        <w:tblStyle w:val="TableGrid"/>
        <w:tblW w:w="5000" w:type="pct"/>
        <w:tblLook w:val="04A0" w:firstRow="1" w:lastRow="0" w:firstColumn="1" w:lastColumn="0" w:noHBand="0" w:noVBand="1"/>
      </w:tblPr>
      <w:tblGrid>
        <w:gridCol w:w="346"/>
        <w:gridCol w:w="9724"/>
      </w:tblGrid>
      <w:tr w:rsidR="00863CBC" w:rsidRPr="006C43BC" w14:paraId="2B1D8D0A" w14:textId="77777777" w:rsidTr="0065039A">
        <w:tc>
          <w:tcPr>
            <w:tcW w:w="172" w:type="pct"/>
          </w:tcPr>
          <w:p w14:paraId="3D5E7EAD" w14:textId="77777777" w:rsidR="00863CBC" w:rsidRPr="006C43BC" w:rsidRDefault="00863CBC" w:rsidP="005F1CA2">
            <w:pPr>
              <w:widowControl w:val="0"/>
              <w:tabs>
                <w:tab w:val="left" w:pos="0"/>
                <w:tab w:val="left" w:pos="900"/>
                <w:tab w:val="left" w:pos="6360"/>
              </w:tabs>
              <w:rPr>
                <w:rFonts w:asciiTheme="minorHAnsi" w:hAnsiTheme="minorHAnsi" w:cs="Times New Roman"/>
                <w:bCs/>
              </w:rPr>
            </w:pPr>
          </w:p>
        </w:tc>
        <w:tc>
          <w:tcPr>
            <w:tcW w:w="4828" w:type="pct"/>
          </w:tcPr>
          <w:p w14:paraId="6D2E7A7A" w14:textId="77777777" w:rsidR="00863CBC" w:rsidRPr="00C911F2" w:rsidRDefault="0005484A" w:rsidP="0005484A">
            <w:pPr>
              <w:widowControl w:val="0"/>
              <w:tabs>
                <w:tab w:val="left" w:pos="0"/>
                <w:tab w:val="left" w:pos="900"/>
                <w:tab w:val="left" w:pos="6360"/>
              </w:tabs>
              <w:rPr>
                <w:rFonts w:asciiTheme="minorHAnsi" w:hAnsiTheme="minorHAnsi" w:cs="Times New Roman"/>
                <w:color w:val="auto"/>
              </w:rPr>
            </w:pPr>
            <w:r w:rsidRPr="00C911F2">
              <w:rPr>
                <w:rFonts w:asciiTheme="minorHAnsi" w:hAnsiTheme="minorHAnsi" w:cs="Times New Roman"/>
                <w:szCs w:val="22"/>
              </w:rPr>
              <w:t>Completed 100% of its annual vegetation work plan of applicable lines or;</w:t>
            </w:r>
          </w:p>
        </w:tc>
      </w:tr>
      <w:tr w:rsidR="00863CBC" w:rsidRPr="006C43BC" w14:paraId="0F89F59D" w14:textId="77777777" w:rsidTr="0065039A">
        <w:tc>
          <w:tcPr>
            <w:tcW w:w="172" w:type="pct"/>
          </w:tcPr>
          <w:p w14:paraId="27B86FB5" w14:textId="77777777" w:rsidR="00863CBC" w:rsidRPr="006C43BC" w:rsidRDefault="00863CBC" w:rsidP="005F1CA2">
            <w:pPr>
              <w:widowControl w:val="0"/>
              <w:tabs>
                <w:tab w:val="left" w:pos="0"/>
                <w:tab w:val="left" w:pos="900"/>
                <w:tab w:val="left" w:pos="6360"/>
              </w:tabs>
              <w:rPr>
                <w:rFonts w:asciiTheme="minorHAnsi" w:hAnsiTheme="minorHAnsi" w:cs="Times New Roman"/>
                <w:bCs/>
              </w:rPr>
            </w:pPr>
          </w:p>
        </w:tc>
        <w:tc>
          <w:tcPr>
            <w:tcW w:w="4828" w:type="pct"/>
          </w:tcPr>
          <w:p w14:paraId="69A239A2" w14:textId="77777777" w:rsidR="00863CBC" w:rsidRPr="00745455" w:rsidRDefault="006C5883" w:rsidP="00527425">
            <w:pPr>
              <w:rPr>
                <w:rFonts w:asciiTheme="minorHAnsi" w:hAnsiTheme="minorHAnsi"/>
                <w:bCs/>
                <w:color w:val="auto"/>
              </w:rPr>
            </w:pPr>
            <w:r w:rsidRPr="00527425">
              <w:t>Provided</w:t>
            </w:r>
            <w:r w:rsidRPr="00745455">
              <w:t xml:space="preserve"> d</w:t>
            </w:r>
            <w:r w:rsidR="0005484A" w:rsidRPr="00745455">
              <w:t xml:space="preserve">ocumentation of reasons for modification </w:t>
            </w:r>
            <w:r w:rsidRPr="00745455">
              <w:t>of</w:t>
            </w:r>
            <w:r w:rsidR="0005484A" w:rsidRPr="00745455">
              <w:t xml:space="preserve"> its annual plan</w:t>
            </w:r>
          </w:p>
        </w:tc>
      </w:tr>
      <w:tr w:rsidR="00863CBC" w:rsidRPr="006C43BC" w14:paraId="3CB12670" w14:textId="77777777" w:rsidTr="0065039A">
        <w:tc>
          <w:tcPr>
            <w:tcW w:w="172" w:type="pct"/>
          </w:tcPr>
          <w:p w14:paraId="3AA041E1" w14:textId="77777777" w:rsidR="00863CBC" w:rsidRPr="006C43BC" w:rsidRDefault="00863CBC" w:rsidP="005F1CA2">
            <w:pPr>
              <w:widowControl w:val="0"/>
              <w:tabs>
                <w:tab w:val="left" w:pos="0"/>
                <w:tab w:val="left" w:pos="900"/>
                <w:tab w:val="left" w:pos="6360"/>
              </w:tabs>
              <w:rPr>
                <w:rFonts w:asciiTheme="minorHAnsi" w:hAnsiTheme="minorHAnsi" w:cs="Times New Roman"/>
                <w:bCs/>
              </w:rPr>
            </w:pPr>
          </w:p>
        </w:tc>
        <w:tc>
          <w:tcPr>
            <w:tcW w:w="4828" w:type="pct"/>
          </w:tcPr>
          <w:p w14:paraId="310C3745" w14:textId="77777777" w:rsidR="00863CBC" w:rsidRPr="00745455" w:rsidRDefault="00745455" w:rsidP="00527425">
            <w:r w:rsidRPr="00745455">
              <w:t xml:space="preserve">Provided </w:t>
            </w:r>
            <w:r w:rsidRPr="00527425">
              <w:t>documentation</w:t>
            </w:r>
            <w:r>
              <w:t xml:space="preserve"> that t</w:t>
            </w:r>
            <w:r w:rsidRPr="002507D8">
              <w:t>he percent completed calculation is based on the number of units actually completed divided by the number of units in the final amended plan</w:t>
            </w:r>
          </w:p>
        </w:tc>
      </w:tr>
      <w:tr w:rsidR="00863CBC" w:rsidRPr="006C43BC" w14:paraId="42C6152B" w14:textId="77777777" w:rsidTr="0065039A">
        <w:tc>
          <w:tcPr>
            <w:tcW w:w="5000" w:type="pct"/>
            <w:gridSpan w:val="2"/>
            <w:shd w:val="clear" w:color="auto" w:fill="auto"/>
          </w:tcPr>
          <w:p w14:paraId="731C5E64" w14:textId="77777777" w:rsidR="00517A7E" w:rsidRPr="00527425" w:rsidRDefault="00863CBC" w:rsidP="00527425">
            <w:r w:rsidRPr="009870B7">
              <w:rPr>
                <w:b/>
              </w:rPr>
              <w:t>Note to Auditor</w:t>
            </w:r>
            <w:r w:rsidRPr="005F4E3C">
              <w:t xml:space="preserve">: </w:t>
            </w:r>
            <w:r w:rsidR="00965E79" w:rsidRPr="00527425">
              <w:t xml:space="preserve">This requirement sets the expectation that the work identified in the annual work plan will be completed as planned. </w:t>
            </w:r>
            <w:r w:rsidR="0005484A" w:rsidRPr="00527425">
              <w:t>Deferrals or relevant changes to the annual plan shall be documented.</w:t>
            </w:r>
            <w:r w:rsidR="005F4E3C" w:rsidRPr="00527425">
              <w:t xml:space="preserve"> </w:t>
            </w:r>
            <w:r w:rsidR="00517A7E" w:rsidRPr="00527425">
              <w:t>Auditor should rely on professional judgment to accurately identify and select a sample of transmission lines ROWs that traverse the major biomes within the applicable entities footprint.</w:t>
            </w:r>
            <w:r w:rsidR="00A73037">
              <w:t xml:space="preserve"> </w:t>
            </w:r>
            <w:r w:rsidR="00517A7E" w:rsidRPr="00527425">
              <w:t>Auditors should consider biome conditions such as climate, geography, elevation, botany, population density</w:t>
            </w:r>
            <w:r w:rsidR="001D3138" w:rsidRPr="00527425">
              <w:t>,</w:t>
            </w:r>
            <w:r w:rsidR="00517A7E" w:rsidRPr="00527425">
              <w:t xml:space="preserve"> and land uses when selecting the sample transmission lines for R7. </w:t>
            </w:r>
          </w:p>
          <w:p w14:paraId="225E1C04" w14:textId="77777777" w:rsidR="007B6EDC" w:rsidRDefault="007B6EDC" w:rsidP="00527425"/>
          <w:p w14:paraId="0F657855" w14:textId="1095B2BE" w:rsidR="00863CBC" w:rsidRPr="009870B7" w:rsidRDefault="00E70901" w:rsidP="00527425">
            <w:r w:rsidRPr="00527425">
              <w:t xml:space="preserve">Consider </w:t>
            </w:r>
            <w:r w:rsidR="005F4E3C" w:rsidRPr="00527425">
              <w:t>Requirement 7 on pages 23-24</w:t>
            </w:r>
            <w:r w:rsidRPr="00527425">
              <w:t xml:space="preserve"> of the </w:t>
            </w:r>
            <w:hyperlink w:anchor="_Additional_Information:" w:history="1">
              <w:r w:rsidRPr="00527425">
                <w:rPr>
                  <w:rStyle w:val="Hyperlink"/>
                </w:rPr>
                <w:t>Guidelines and Technical Basis</w:t>
              </w:r>
            </w:hyperlink>
            <w:r w:rsidRPr="00527425">
              <w:t xml:space="preserve"> in the attached </w:t>
            </w:r>
            <w:r w:rsidR="00BE2241">
              <w:t>FAC-003-4</w:t>
            </w:r>
            <w:r w:rsidRPr="00527425">
              <w:t xml:space="preserve"> Standard for more information</w:t>
            </w:r>
            <w:r w:rsidRPr="009870B7">
              <w:t xml:space="preserve"> </w:t>
            </w:r>
          </w:p>
        </w:tc>
      </w:tr>
    </w:tbl>
    <w:p w14:paraId="4426E69E" w14:textId="77777777" w:rsidR="0065039A" w:rsidRPr="00881BC9" w:rsidRDefault="0065039A" w:rsidP="0065039A"/>
    <w:p w14:paraId="236A06A1" w14:textId="77777777" w:rsidR="0065039A" w:rsidRDefault="0065039A" w:rsidP="0065039A">
      <w:pPr>
        <w:widowControl w:val="0"/>
        <w:tabs>
          <w:tab w:val="left" w:pos="0"/>
        </w:tabs>
        <w:ind w:left="2"/>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p w14:paraId="358D100D"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7FAD9A16" w14:textId="77777777" w:rsidR="0065039A" w:rsidRPr="00881BC9" w:rsidRDefault="0065039A" w:rsidP="0065039A">
      <w:pPr>
        <w:widowControl w:val="0"/>
        <w:pBdr>
          <w:top w:val="single" w:sz="2" w:space="1" w:color="auto"/>
          <w:left w:val="single" w:sz="2" w:space="4" w:color="auto"/>
          <w:bottom w:val="single" w:sz="2" w:space="1" w:color="auto"/>
          <w:right w:val="single" w:sz="2" w:space="4" w:color="auto"/>
        </w:pBdr>
        <w:shd w:val="clear" w:color="auto" w:fill="D9D9D9"/>
        <w:tabs>
          <w:tab w:val="left" w:pos="0"/>
        </w:tabs>
        <w:ind w:left="2"/>
        <w:rPr>
          <w:rFonts w:asciiTheme="minorHAnsi" w:hAnsiTheme="minorHAnsi" w:cs="Times New Roman"/>
          <w:bCs/>
          <w:color w:val="auto"/>
        </w:rPr>
      </w:pPr>
    </w:p>
    <w:p w14:paraId="41FD3641" w14:textId="77777777" w:rsidR="00FD4903" w:rsidRPr="009737AB" w:rsidRDefault="00FD4903" w:rsidP="00530D8D">
      <w:pPr>
        <w:pStyle w:val="Heading1"/>
      </w:pPr>
      <w:r w:rsidRPr="006C43BC">
        <w:lastRenderedPageBreak/>
        <w:t>Compliance Finding Summary</w:t>
      </w:r>
    </w:p>
    <w:p w14:paraId="2A17239F" w14:textId="77777777" w:rsidR="00A07D34" w:rsidRDefault="00A07D34" w:rsidP="0096201F">
      <w:pPr>
        <w:pStyle w:val="InstructiontoRegion"/>
      </w:pPr>
      <w:r w:rsidRPr="006C43BC">
        <w:t>This section must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673"/>
        <w:gridCol w:w="587"/>
        <w:gridCol w:w="636"/>
        <w:gridCol w:w="578"/>
        <w:gridCol w:w="6829"/>
      </w:tblGrid>
      <w:tr w:rsidR="006F6D5A" w:rsidRPr="006C43BC" w14:paraId="7CC39838" w14:textId="77777777" w:rsidTr="0065039A">
        <w:tc>
          <w:tcPr>
            <w:tcW w:w="767" w:type="dxa"/>
            <w:shd w:val="clear" w:color="auto" w:fill="D9D9D9" w:themeFill="background1" w:themeFillShade="D9"/>
            <w:hideMark/>
          </w:tcPr>
          <w:p w14:paraId="54BE5397"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Req.</w:t>
            </w:r>
          </w:p>
        </w:tc>
        <w:tc>
          <w:tcPr>
            <w:tcW w:w="673" w:type="dxa"/>
            <w:shd w:val="clear" w:color="auto" w:fill="D9D9D9" w:themeFill="background1" w:themeFillShade="D9"/>
            <w:hideMark/>
          </w:tcPr>
          <w:p w14:paraId="2499B6FA"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NF</w:t>
            </w:r>
          </w:p>
        </w:tc>
        <w:tc>
          <w:tcPr>
            <w:tcW w:w="587" w:type="dxa"/>
            <w:shd w:val="clear" w:color="auto" w:fill="D9D9D9" w:themeFill="background1" w:themeFillShade="D9"/>
            <w:hideMark/>
          </w:tcPr>
          <w:p w14:paraId="380D569C"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PV</w:t>
            </w:r>
          </w:p>
        </w:tc>
        <w:tc>
          <w:tcPr>
            <w:tcW w:w="636" w:type="dxa"/>
            <w:shd w:val="clear" w:color="auto" w:fill="D9D9D9" w:themeFill="background1" w:themeFillShade="D9"/>
            <w:hideMark/>
          </w:tcPr>
          <w:p w14:paraId="72C06494"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OEA</w:t>
            </w:r>
          </w:p>
        </w:tc>
        <w:tc>
          <w:tcPr>
            <w:tcW w:w="578" w:type="dxa"/>
            <w:shd w:val="clear" w:color="auto" w:fill="D9D9D9" w:themeFill="background1" w:themeFillShade="D9"/>
            <w:hideMark/>
          </w:tcPr>
          <w:p w14:paraId="59DF6DA9"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NA</w:t>
            </w:r>
          </w:p>
        </w:tc>
        <w:tc>
          <w:tcPr>
            <w:tcW w:w="6829" w:type="dxa"/>
            <w:shd w:val="clear" w:color="auto" w:fill="D9D9D9" w:themeFill="background1" w:themeFillShade="D9"/>
            <w:hideMark/>
          </w:tcPr>
          <w:p w14:paraId="6B7EDBD0"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Statement</w:t>
            </w:r>
          </w:p>
        </w:tc>
      </w:tr>
      <w:tr w:rsidR="006F6D5A" w:rsidRPr="006C43BC" w14:paraId="5C973084" w14:textId="77777777" w:rsidTr="0065039A">
        <w:tc>
          <w:tcPr>
            <w:tcW w:w="767" w:type="dxa"/>
            <w:shd w:val="clear" w:color="auto" w:fill="D9D9D9" w:themeFill="background1" w:themeFillShade="D9"/>
            <w:hideMark/>
          </w:tcPr>
          <w:p w14:paraId="76B39EA4"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1</w:t>
            </w:r>
          </w:p>
        </w:tc>
        <w:tc>
          <w:tcPr>
            <w:tcW w:w="673" w:type="dxa"/>
            <w:shd w:val="clear" w:color="auto" w:fill="D9D9D9" w:themeFill="background1" w:themeFillShade="D9"/>
          </w:tcPr>
          <w:p w14:paraId="63D9F4FC"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3B9847AE"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5C02B9C6"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6F9DB96B"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10DF2B92"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46CA1E4F" w14:textId="77777777" w:rsidTr="0065039A">
        <w:tc>
          <w:tcPr>
            <w:tcW w:w="767" w:type="dxa"/>
            <w:shd w:val="clear" w:color="auto" w:fill="D9D9D9" w:themeFill="background1" w:themeFillShade="D9"/>
            <w:hideMark/>
          </w:tcPr>
          <w:p w14:paraId="2F2D25CD"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2</w:t>
            </w:r>
          </w:p>
        </w:tc>
        <w:tc>
          <w:tcPr>
            <w:tcW w:w="673" w:type="dxa"/>
            <w:shd w:val="clear" w:color="auto" w:fill="D9D9D9" w:themeFill="background1" w:themeFillShade="D9"/>
          </w:tcPr>
          <w:p w14:paraId="720FE7E3"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673FD511"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16DDD2B5"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56E921F3"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48C849F5"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2B2CF496" w14:textId="77777777" w:rsidTr="0065039A">
        <w:tc>
          <w:tcPr>
            <w:tcW w:w="767" w:type="dxa"/>
            <w:shd w:val="clear" w:color="auto" w:fill="D9D9D9" w:themeFill="background1" w:themeFillShade="D9"/>
            <w:hideMark/>
          </w:tcPr>
          <w:p w14:paraId="52F9A287"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3</w:t>
            </w:r>
          </w:p>
        </w:tc>
        <w:tc>
          <w:tcPr>
            <w:tcW w:w="673" w:type="dxa"/>
            <w:shd w:val="clear" w:color="auto" w:fill="D9D9D9" w:themeFill="background1" w:themeFillShade="D9"/>
          </w:tcPr>
          <w:p w14:paraId="4DDCE91D"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2EE7CFBC"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0E191CBE"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74705666" w14:textId="77777777" w:rsidR="006F6D5A" w:rsidRPr="006C43BC" w:rsidRDefault="006F6D5A"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14AF7BCC"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863CBC" w:rsidRPr="006C43BC" w14:paraId="1BBB5F15" w14:textId="77777777" w:rsidTr="0065039A">
        <w:tc>
          <w:tcPr>
            <w:tcW w:w="767" w:type="dxa"/>
            <w:shd w:val="clear" w:color="auto" w:fill="D9D9D9" w:themeFill="background1" w:themeFillShade="D9"/>
            <w:hideMark/>
          </w:tcPr>
          <w:p w14:paraId="76AFF029" w14:textId="77777777" w:rsidR="00863CBC" w:rsidRPr="006C43BC" w:rsidRDefault="00863CBC">
            <w:pPr>
              <w:widowControl w:val="0"/>
              <w:tabs>
                <w:tab w:val="left" w:pos="900"/>
                <w:tab w:val="left" w:pos="6360"/>
              </w:tabs>
              <w:jc w:val="center"/>
              <w:rPr>
                <w:rFonts w:asciiTheme="minorHAnsi" w:hAnsiTheme="minorHAnsi" w:cs="Times New Roman"/>
                <w:b/>
                <w:bCs/>
                <w:color w:val="auto"/>
              </w:rPr>
            </w:pPr>
            <w:r>
              <w:rPr>
                <w:rFonts w:asciiTheme="minorHAnsi" w:hAnsiTheme="minorHAnsi" w:cs="Times New Roman"/>
                <w:b/>
                <w:bCs/>
                <w:color w:val="auto"/>
              </w:rPr>
              <w:t>4</w:t>
            </w:r>
          </w:p>
        </w:tc>
        <w:tc>
          <w:tcPr>
            <w:tcW w:w="673" w:type="dxa"/>
            <w:shd w:val="clear" w:color="auto" w:fill="D9D9D9" w:themeFill="background1" w:themeFillShade="D9"/>
          </w:tcPr>
          <w:p w14:paraId="569D54A5"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6CC5329A"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64333707"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1BD2F5C4"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072B1B1A" w14:textId="77777777" w:rsidR="00863CBC" w:rsidRPr="006C43BC" w:rsidRDefault="00863CBC" w:rsidP="006C43BC">
            <w:pPr>
              <w:widowControl w:val="0"/>
              <w:tabs>
                <w:tab w:val="left" w:pos="900"/>
                <w:tab w:val="left" w:pos="6360"/>
              </w:tabs>
              <w:rPr>
                <w:rFonts w:asciiTheme="minorHAnsi" w:hAnsiTheme="minorHAnsi" w:cs="Times New Roman"/>
                <w:bCs/>
                <w:color w:val="auto"/>
              </w:rPr>
            </w:pPr>
          </w:p>
        </w:tc>
      </w:tr>
      <w:tr w:rsidR="00863CBC" w:rsidRPr="006C43BC" w14:paraId="01557DFE" w14:textId="77777777" w:rsidTr="0065039A">
        <w:tc>
          <w:tcPr>
            <w:tcW w:w="767" w:type="dxa"/>
            <w:shd w:val="clear" w:color="auto" w:fill="D9D9D9" w:themeFill="background1" w:themeFillShade="D9"/>
            <w:hideMark/>
          </w:tcPr>
          <w:p w14:paraId="7E3B69AA" w14:textId="77777777" w:rsidR="00863CBC" w:rsidRPr="006C43BC" w:rsidRDefault="00863CBC">
            <w:pPr>
              <w:widowControl w:val="0"/>
              <w:tabs>
                <w:tab w:val="left" w:pos="900"/>
                <w:tab w:val="left" w:pos="6360"/>
              </w:tabs>
              <w:jc w:val="center"/>
              <w:rPr>
                <w:rFonts w:asciiTheme="minorHAnsi" w:hAnsiTheme="minorHAnsi" w:cs="Times New Roman"/>
                <w:b/>
                <w:bCs/>
                <w:color w:val="auto"/>
              </w:rPr>
            </w:pPr>
            <w:r>
              <w:rPr>
                <w:rFonts w:asciiTheme="minorHAnsi" w:hAnsiTheme="minorHAnsi" w:cs="Times New Roman"/>
                <w:b/>
                <w:bCs/>
                <w:color w:val="auto"/>
              </w:rPr>
              <w:t>5</w:t>
            </w:r>
          </w:p>
        </w:tc>
        <w:tc>
          <w:tcPr>
            <w:tcW w:w="673" w:type="dxa"/>
            <w:shd w:val="clear" w:color="auto" w:fill="D9D9D9" w:themeFill="background1" w:themeFillShade="D9"/>
          </w:tcPr>
          <w:p w14:paraId="48519213"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7C5DAB5B"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3083B4B3"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47B80D92"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7AED6C02" w14:textId="77777777" w:rsidR="00863CBC" w:rsidRPr="006C43BC" w:rsidRDefault="00863CBC" w:rsidP="006C43BC">
            <w:pPr>
              <w:widowControl w:val="0"/>
              <w:tabs>
                <w:tab w:val="left" w:pos="900"/>
                <w:tab w:val="left" w:pos="6360"/>
              </w:tabs>
              <w:rPr>
                <w:rFonts w:asciiTheme="minorHAnsi" w:hAnsiTheme="minorHAnsi" w:cs="Times New Roman"/>
                <w:bCs/>
                <w:color w:val="auto"/>
              </w:rPr>
            </w:pPr>
          </w:p>
        </w:tc>
      </w:tr>
      <w:tr w:rsidR="00863CBC" w:rsidRPr="006C43BC" w14:paraId="127AB3C5" w14:textId="77777777" w:rsidTr="0065039A">
        <w:tc>
          <w:tcPr>
            <w:tcW w:w="767" w:type="dxa"/>
            <w:shd w:val="clear" w:color="auto" w:fill="D9D9D9" w:themeFill="background1" w:themeFillShade="D9"/>
            <w:hideMark/>
          </w:tcPr>
          <w:p w14:paraId="47CF3717" w14:textId="77777777" w:rsidR="00863CBC" w:rsidRPr="006C43BC" w:rsidRDefault="00863CBC">
            <w:pPr>
              <w:widowControl w:val="0"/>
              <w:tabs>
                <w:tab w:val="left" w:pos="900"/>
                <w:tab w:val="left" w:pos="6360"/>
              </w:tabs>
              <w:jc w:val="center"/>
              <w:rPr>
                <w:rFonts w:asciiTheme="minorHAnsi" w:hAnsiTheme="minorHAnsi" w:cs="Times New Roman"/>
                <w:b/>
                <w:bCs/>
                <w:color w:val="auto"/>
              </w:rPr>
            </w:pPr>
            <w:r>
              <w:rPr>
                <w:rFonts w:asciiTheme="minorHAnsi" w:hAnsiTheme="minorHAnsi" w:cs="Times New Roman"/>
                <w:b/>
                <w:bCs/>
                <w:color w:val="auto"/>
              </w:rPr>
              <w:t>6</w:t>
            </w:r>
          </w:p>
        </w:tc>
        <w:tc>
          <w:tcPr>
            <w:tcW w:w="673" w:type="dxa"/>
            <w:shd w:val="clear" w:color="auto" w:fill="D9D9D9" w:themeFill="background1" w:themeFillShade="D9"/>
          </w:tcPr>
          <w:p w14:paraId="73814193"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40BD9000"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434A238C"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0E4279A5"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274162DE" w14:textId="77777777" w:rsidR="00863CBC" w:rsidRPr="006C43BC" w:rsidRDefault="00863CBC" w:rsidP="006C43BC">
            <w:pPr>
              <w:widowControl w:val="0"/>
              <w:tabs>
                <w:tab w:val="left" w:pos="900"/>
                <w:tab w:val="left" w:pos="6360"/>
              </w:tabs>
              <w:rPr>
                <w:rFonts w:asciiTheme="minorHAnsi" w:hAnsiTheme="minorHAnsi" w:cs="Times New Roman"/>
                <w:bCs/>
                <w:color w:val="auto"/>
              </w:rPr>
            </w:pPr>
          </w:p>
        </w:tc>
      </w:tr>
      <w:tr w:rsidR="00863CBC" w:rsidRPr="006C43BC" w14:paraId="07973461" w14:textId="77777777" w:rsidTr="0065039A">
        <w:tc>
          <w:tcPr>
            <w:tcW w:w="767" w:type="dxa"/>
            <w:shd w:val="clear" w:color="auto" w:fill="D9D9D9" w:themeFill="background1" w:themeFillShade="D9"/>
            <w:hideMark/>
          </w:tcPr>
          <w:p w14:paraId="084F4D3C" w14:textId="77777777" w:rsidR="00863CBC" w:rsidRPr="006C43BC" w:rsidRDefault="00863CBC">
            <w:pPr>
              <w:widowControl w:val="0"/>
              <w:tabs>
                <w:tab w:val="left" w:pos="900"/>
                <w:tab w:val="left" w:pos="6360"/>
              </w:tabs>
              <w:jc w:val="center"/>
              <w:rPr>
                <w:rFonts w:asciiTheme="minorHAnsi" w:hAnsiTheme="minorHAnsi" w:cs="Times New Roman"/>
                <w:b/>
                <w:bCs/>
                <w:color w:val="auto"/>
              </w:rPr>
            </w:pPr>
            <w:r>
              <w:rPr>
                <w:rFonts w:asciiTheme="minorHAnsi" w:hAnsiTheme="minorHAnsi" w:cs="Times New Roman"/>
                <w:b/>
                <w:bCs/>
                <w:color w:val="auto"/>
              </w:rPr>
              <w:t>7</w:t>
            </w:r>
          </w:p>
        </w:tc>
        <w:tc>
          <w:tcPr>
            <w:tcW w:w="673" w:type="dxa"/>
            <w:shd w:val="clear" w:color="auto" w:fill="D9D9D9" w:themeFill="background1" w:themeFillShade="D9"/>
          </w:tcPr>
          <w:p w14:paraId="6552A0E8"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87" w:type="dxa"/>
            <w:shd w:val="clear" w:color="auto" w:fill="D9D9D9" w:themeFill="background1" w:themeFillShade="D9"/>
          </w:tcPr>
          <w:p w14:paraId="2DF3C145"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36" w:type="dxa"/>
            <w:shd w:val="clear" w:color="auto" w:fill="D9D9D9" w:themeFill="background1" w:themeFillShade="D9"/>
          </w:tcPr>
          <w:p w14:paraId="7B4A3780"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578" w:type="dxa"/>
            <w:shd w:val="clear" w:color="auto" w:fill="D9D9D9" w:themeFill="background1" w:themeFillShade="D9"/>
          </w:tcPr>
          <w:p w14:paraId="6940159F" w14:textId="77777777" w:rsidR="00863CBC" w:rsidRPr="006C43BC" w:rsidRDefault="00863CBC" w:rsidP="001C61ED">
            <w:pPr>
              <w:widowControl w:val="0"/>
              <w:tabs>
                <w:tab w:val="left" w:pos="900"/>
                <w:tab w:val="left" w:pos="6360"/>
              </w:tabs>
              <w:jc w:val="center"/>
              <w:rPr>
                <w:rFonts w:asciiTheme="minorHAnsi" w:hAnsiTheme="minorHAnsi" w:cs="Times New Roman"/>
                <w:bCs/>
                <w:color w:val="auto"/>
              </w:rPr>
            </w:pPr>
          </w:p>
        </w:tc>
        <w:tc>
          <w:tcPr>
            <w:tcW w:w="6829" w:type="dxa"/>
            <w:shd w:val="clear" w:color="auto" w:fill="D9D9D9" w:themeFill="background1" w:themeFillShade="D9"/>
          </w:tcPr>
          <w:p w14:paraId="5A8A52CC" w14:textId="77777777" w:rsidR="00863CBC" w:rsidRPr="006C43BC" w:rsidRDefault="00863CBC" w:rsidP="006C43BC">
            <w:pPr>
              <w:widowControl w:val="0"/>
              <w:tabs>
                <w:tab w:val="left" w:pos="900"/>
                <w:tab w:val="left" w:pos="6360"/>
              </w:tabs>
              <w:rPr>
                <w:rFonts w:asciiTheme="minorHAnsi" w:hAnsiTheme="minorHAnsi" w:cs="Times New Roman"/>
                <w:bCs/>
                <w:color w:val="auto"/>
              </w:rPr>
            </w:pPr>
          </w:p>
        </w:tc>
      </w:tr>
    </w:tbl>
    <w:p w14:paraId="4EC11FAA" w14:textId="77777777" w:rsidR="006F6D5A" w:rsidRPr="006C43BC" w:rsidRDefault="006F6D5A" w:rsidP="00167C68">
      <w:pPr>
        <w:widowControl w:val="0"/>
        <w:tabs>
          <w:tab w:val="left" w:pos="60"/>
        </w:tabs>
        <w:ind w:left="2"/>
        <w:rPr>
          <w:rFonts w:asciiTheme="minorHAnsi" w:hAnsiTheme="minorHAnsi" w:cs="Times New Roman"/>
        </w:rPr>
      </w:pPr>
    </w:p>
    <w:p w14:paraId="61E89FF6" w14:textId="77777777" w:rsidR="0096201F" w:rsidRDefault="009E11CF" w:rsidP="00530D8D">
      <w:pPr>
        <w:pStyle w:val="Heading1"/>
      </w:pPr>
      <w:bookmarkStart w:id="7" w:name="_Additional_Information:"/>
      <w:bookmarkStart w:id="8" w:name="_Toc330463564"/>
      <w:bookmarkEnd w:id="7"/>
      <w:r w:rsidRPr="00921257">
        <w:lastRenderedPageBreak/>
        <w:t>Additional</w:t>
      </w:r>
      <w:r w:rsidR="003C20AB" w:rsidRPr="00921257">
        <w:t xml:space="preserve"> I</w:t>
      </w:r>
      <w:r w:rsidR="00047231" w:rsidRPr="00921257">
        <w:t>n</w:t>
      </w:r>
      <w:r w:rsidR="00353E3C" w:rsidRPr="00921257">
        <w:t>formation</w:t>
      </w:r>
      <w:bookmarkEnd w:id="8"/>
    </w:p>
    <w:p w14:paraId="51F26A2D" w14:textId="77ADFC97" w:rsidR="00B02F32" w:rsidRPr="00B02F32" w:rsidRDefault="00B02F32" w:rsidP="00B02F32">
      <w:pPr>
        <w:pStyle w:val="NormalWeb"/>
        <w:rPr>
          <w:rFonts w:asciiTheme="minorHAnsi" w:hAnsiTheme="minorHAnsi"/>
          <w:sz w:val="22"/>
          <w:szCs w:val="22"/>
        </w:rPr>
      </w:pPr>
      <w:r>
        <w:rPr>
          <w:rFonts w:asciiTheme="minorHAnsi" w:hAnsiTheme="minorHAnsi"/>
          <w:sz w:val="22"/>
          <w:szCs w:val="22"/>
        </w:rPr>
        <w:t>E</w:t>
      </w:r>
      <w:r w:rsidRPr="00B02F32">
        <w:rPr>
          <w:rFonts w:asciiTheme="minorHAnsi" w:hAnsiTheme="minorHAnsi"/>
          <w:sz w:val="22"/>
          <w:szCs w:val="22"/>
        </w:rPr>
        <w:t xml:space="preserve">ffective July </w:t>
      </w:r>
      <w:r>
        <w:rPr>
          <w:rFonts w:asciiTheme="minorHAnsi" w:hAnsiTheme="minorHAnsi"/>
          <w:sz w:val="22"/>
          <w:szCs w:val="22"/>
        </w:rPr>
        <w:t xml:space="preserve">1, </w:t>
      </w:r>
      <w:r w:rsidRPr="00B02F32">
        <w:rPr>
          <w:rFonts w:asciiTheme="minorHAnsi" w:hAnsiTheme="minorHAnsi"/>
          <w:sz w:val="22"/>
          <w:szCs w:val="22"/>
        </w:rPr>
        <w:t>2014, the definition of right-of-way</w:t>
      </w:r>
      <w:r>
        <w:rPr>
          <w:rFonts w:asciiTheme="minorHAnsi" w:hAnsiTheme="minorHAnsi"/>
          <w:sz w:val="22"/>
          <w:szCs w:val="22"/>
        </w:rPr>
        <w:t xml:space="preserve"> (ROW)</w:t>
      </w:r>
      <w:r w:rsidRPr="00B02F32">
        <w:rPr>
          <w:rFonts w:asciiTheme="minorHAnsi" w:hAnsiTheme="minorHAnsi"/>
          <w:sz w:val="22"/>
          <w:szCs w:val="22"/>
        </w:rPr>
        <w:t xml:space="preserve"> is:  </w:t>
      </w:r>
      <w:r>
        <w:rPr>
          <w:rFonts w:asciiTheme="minorHAnsi" w:hAnsiTheme="minorHAnsi"/>
          <w:sz w:val="22"/>
          <w:szCs w:val="22"/>
        </w:rPr>
        <w:t>“</w:t>
      </w:r>
      <w:r w:rsidRPr="00B02F32">
        <w:rPr>
          <w:rFonts w:asciiTheme="minorHAnsi" w:hAnsiTheme="minorHAnsi"/>
          <w:sz w:val="22"/>
          <w:szCs w:val="22"/>
        </w:rPr>
        <w:t>The corridor of land under a transmission line(s) needed to operate the line(s). The width of the corridor is established by engineering or construction standards as documented in either construction documents, pre-2007 vegetation maintenance records, or by the blowout standard in effect when the line was built. The ROW width in no case exceeds the applicable Transmission Owner’s or applicable Generator Owner’s legal rights but may be less based on the aforementioned criteria.</w:t>
      </w:r>
      <w:r>
        <w:rPr>
          <w:rFonts w:asciiTheme="minorHAnsi" w:hAnsiTheme="minorHAnsi"/>
          <w:sz w:val="22"/>
          <w:szCs w:val="22"/>
        </w:rPr>
        <w:t>”</w:t>
      </w:r>
      <w:r w:rsidRPr="00B02F32">
        <w:rPr>
          <w:rFonts w:asciiTheme="minorHAnsi" w:hAnsiTheme="minorHAnsi"/>
          <w:sz w:val="22"/>
          <w:szCs w:val="22"/>
        </w:rPr>
        <w:t xml:space="preserve"> </w:t>
      </w:r>
      <w:r>
        <w:rPr>
          <w:rFonts w:asciiTheme="minorHAnsi" w:hAnsiTheme="minorHAnsi"/>
          <w:sz w:val="22"/>
          <w:szCs w:val="22"/>
        </w:rPr>
        <w:t xml:space="preserve"> NERC Glossary of Terms, available at </w:t>
      </w:r>
      <w:hyperlink r:id="rId14" w:history="1">
        <w:r w:rsidRPr="000C198F">
          <w:rPr>
            <w:rStyle w:val="Hyperlink"/>
            <w:rFonts w:asciiTheme="minorHAnsi" w:hAnsiTheme="minorHAnsi"/>
            <w:sz w:val="22"/>
            <w:szCs w:val="22"/>
          </w:rPr>
          <w:t>www.nerc.com/files/glossary_of_terms.pdf</w:t>
        </w:r>
      </w:hyperlink>
      <w:r>
        <w:rPr>
          <w:rFonts w:asciiTheme="minorHAnsi" w:hAnsiTheme="minorHAnsi"/>
          <w:sz w:val="22"/>
          <w:szCs w:val="22"/>
        </w:rPr>
        <w:t xml:space="preserve">.  </w:t>
      </w:r>
    </w:p>
    <w:p w14:paraId="1E2A7457" w14:textId="6C144F3E" w:rsidR="00B476F6" w:rsidRPr="00A95B5A" w:rsidRDefault="00B476F6" w:rsidP="00530D8D">
      <w:pPr>
        <w:rPr>
          <w:rFonts w:asciiTheme="minorHAnsi" w:hAnsiTheme="minorHAnsi"/>
        </w:rPr>
      </w:pPr>
      <w:r w:rsidRPr="00A95B5A">
        <w:rPr>
          <w:rFonts w:asciiTheme="minorHAnsi" w:hAnsiTheme="minorHAnsi"/>
        </w:rPr>
        <w:t>The following information comes dire</w:t>
      </w:r>
      <w:r w:rsidR="00881FD7">
        <w:rPr>
          <w:rFonts w:asciiTheme="minorHAnsi" w:hAnsiTheme="minorHAnsi"/>
        </w:rPr>
        <w:t>ctly from the standard FAC-003-</w:t>
      </w:r>
      <w:r w:rsidR="0070379D">
        <w:rPr>
          <w:rFonts w:asciiTheme="minorHAnsi" w:hAnsiTheme="minorHAnsi"/>
        </w:rPr>
        <w:t>4.</w:t>
      </w:r>
    </w:p>
    <w:p w14:paraId="5DBDDDEF" w14:textId="77777777" w:rsidR="00B476F6" w:rsidRPr="00A95B5A" w:rsidRDefault="00B476F6" w:rsidP="00530D8D">
      <w:pPr>
        <w:rPr>
          <w:rFonts w:asciiTheme="minorHAnsi" w:hAnsiTheme="minorHAnsi"/>
        </w:rPr>
      </w:pPr>
    </w:p>
    <w:p w14:paraId="57F7F9BB" w14:textId="77777777" w:rsidR="00BC614F" w:rsidRPr="00A95B5A" w:rsidRDefault="00BC614F" w:rsidP="00BC614F">
      <w:pPr>
        <w:pStyle w:val="Heading3"/>
        <w:keepNext w:val="0"/>
        <w:keepLines w:val="0"/>
        <w:numPr>
          <w:ilvl w:val="0"/>
          <w:numId w:val="5"/>
        </w:numPr>
        <w:autoSpaceDE/>
        <w:autoSpaceDN/>
        <w:adjustRightInd/>
        <w:spacing w:before="0"/>
        <w:rPr>
          <w:rFonts w:asciiTheme="minorHAnsi" w:hAnsiTheme="minorHAnsi"/>
          <w:color w:val="auto"/>
        </w:rPr>
      </w:pPr>
      <w:r w:rsidRPr="00A95B5A">
        <w:rPr>
          <w:rFonts w:asciiTheme="minorHAnsi" w:hAnsiTheme="minorHAnsi"/>
          <w:color w:val="auto"/>
        </w:rPr>
        <w:t xml:space="preserve">Title: </w:t>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color w:val="auto"/>
        </w:rPr>
        <w:tab/>
      </w:r>
      <w:r w:rsidRPr="00A95B5A">
        <w:rPr>
          <w:rFonts w:asciiTheme="minorHAnsi" w:hAnsiTheme="minorHAnsi"/>
          <w:b w:val="0"/>
          <w:color w:val="auto"/>
        </w:rPr>
        <w:t>Transmission Vegetation Management</w:t>
      </w:r>
      <w:r w:rsidR="00A73037">
        <w:rPr>
          <w:rFonts w:asciiTheme="minorHAnsi" w:hAnsiTheme="minorHAnsi"/>
          <w:b w:val="0"/>
          <w:color w:val="auto"/>
        </w:rPr>
        <w:t xml:space="preserve"> </w:t>
      </w:r>
    </w:p>
    <w:p w14:paraId="5F3467F4" w14:textId="77777777" w:rsidR="00BC614F" w:rsidRPr="00A95B5A" w:rsidRDefault="00BC614F" w:rsidP="00BC614F">
      <w:pPr>
        <w:rPr>
          <w:rFonts w:asciiTheme="minorHAnsi" w:hAnsiTheme="minorHAnsi"/>
          <w:color w:val="auto"/>
        </w:rPr>
      </w:pPr>
    </w:p>
    <w:p w14:paraId="7884E07E" w14:textId="2CB96D58" w:rsidR="00BC614F" w:rsidRPr="00A95B5A" w:rsidRDefault="00BC614F" w:rsidP="00BC614F">
      <w:pPr>
        <w:pStyle w:val="Heading3"/>
        <w:keepNext w:val="0"/>
        <w:keepLines w:val="0"/>
        <w:numPr>
          <w:ilvl w:val="0"/>
          <w:numId w:val="4"/>
        </w:numPr>
        <w:autoSpaceDE/>
        <w:autoSpaceDN/>
        <w:adjustRightInd/>
        <w:spacing w:before="0"/>
        <w:rPr>
          <w:rFonts w:asciiTheme="minorHAnsi" w:hAnsiTheme="minorHAnsi"/>
          <w:b w:val="0"/>
          <w:color w:val="auto"/>
        </w:rPr>
      </w:pPr>
      <w:bookmarkStart w:id="9" w:name="_Toc253051410"/>
      <w:r w:rsidRPr="00A95B5A">
        <w:rPr>
          <w:rFonts w:asciiTheme="minorHAnsi" w:hAnsiTheme="minorHAnsi"/>
          <w:color w:val="auto"/>
        </w:rPr>
        <w:t xml:space="preserve">Number: </w:t>
      </w:r>
      <w:r w:rsidRPr="00A95B5A">
        <w:rPr>
          <w:rFonts w:asciiTheme="minorHAnsi" w:hAnsiTheme="minorHAnsi"/>
          <w:color w:val="auto"/>
        </w:rPr>
        <w:tab/>
      </w:r>
      <w:r w:rsidRPr="00A95B5A">
        <w:rPr>
          <w:rFonts w:asciiTheme="minorHAnsi" w:hAnsiTheme="minorHAnsi"/>
          <w:b w:val="0"/>
          <w:color w:val="auto"/>
        </w:rPr>
        <w:t>FAC-003-</w:t>
      </w:r>
      <w:r w:rsidR="0070379D">
        <w:rPr>
          <w:rFonts w:asciiTheme="minorHAnsi" w:hAnsiTheme="minorHAnsi"/>
          <w:b w:val="0"/>
          <w:color w:val="auto"/>
        </w:rPr>
        <w:t>4</w:t>
      </w:r>
      <w:bookmarkEnd w:id="9"/>
    </w:p>
    <w:p w14:paraId="1CA52E59" w14:textId="77777777" w:rsidR="00BC614F" w:rsidRPr="00A95B5A" w:rsidRDefault="00BC614F" w:rsidP="00BC614F">
      <w:pPr>
        <w:rPr>
          <w:rFonts w:asciiTheme="minorHAnsi" w:hAnsiTheme="minorHAnsi"/>
          <w:color w:val="auto"/>
        </w:rPr>
      </w:pPr>
    </w:p>
    <w:p w14:paraId="07EFC774" w14:textId="77777777" w:rsidR="00BC614F" w:rsidRPr="00A95B5A" w:rsidRDefault="00BC614F" w:rsidP="00BC614F">
      <w:pPr>
        <w:pStyle w:val="Heading3"/>
        <w:keepNext w:val="0"/>
        <w:keepLines w:val="0"/>
        <w:numPr>
          <w:ilvl w:val="0"/>
          <w:numId w:val="4"/>
        </w:numPr>
        <w:autoSpaceDE/>
        <w:autoSpaceDN/>
        <w:adjustRightInd/>
        <w:spacing w:before="0"/>
        <w:rPr>
          <w:rFonts w:asciiTheme="minorHAnsi" w:hAnsiTheme="minorHAnsi"/>
          <w:b w:val="0"/>
          <w:color w:val="auto"/>
        </w:rPr>
      </w:pPr>
      <w:r w:rsidRPr="00A95B5A">
        <w:rPr>
          <w:rFonts w:asciiTheme="minorHAnsi" w:hAnsiTheme="minorHAnsi"/>
          <w:color w:val="auto"/>
        </w:rPr>
        <w:t xml:space="preserve">Purpose: </w:t>
      </w:r>
      <w:r w:rsidRPr="00A95B5A">
        <w:rPr>
          <w:rFonts w:asciiTheme="minorHAnsi" w:hAnsiTheme="minorHAnsi"/>
          <w:color w:val="auto"/>
        </w:rPr>
        <w:tab/>
      </w:r>
      <w:r w:rsidRPr="00A95B5A">
        <w:rPr>
          <w:rFonts w:asciiTheme="minorHAnsi" w:hAnsiTheme="minorHAnsi"/>
          <w:b w:val="0"/>
          <w:color w:val="auto"/>
        </w:rPr>
        <w:t>To maintain a reliable electric transmission system by using a defense-in-depth strategy to manage vegetation located on transmission rights of way (ROW) and minimize encroachments from vegetation located adjacent to the ROW, thus preventing the risk of those vegetation-related outages that could lead to Cascading.</w:t>
      </w:r>
      <w:r w:rsidR="00A73037">
        <w:rPr>
          <w:rFonts w:asciiTheme="minorHAnsi" w:hAnsiTheme="minorHAnsi"/>
          <w:b w:val="0"/>
          <w:color w:val="auto"/>
        </w:rPr>
        <w:t xml:space="preserve"> </w:t>
      </w:r>
    </w:p>
    <w:p w14:paraId="14C36CAF" w14:textId="77777777" w:rsidR="00BC614F" w:rsidRPr="00A95B5A" w:rsidRDefault="00BC614F" w:rsidP="00BC614F">
      <w:pPr>
        <w:numPr>
          <w:ilvl w:val="0"/>
          <w:numId w:val="4"/>
        </w:numPr>
        <w:autoSpaceDE/>
        <w:autoSpaceDN/>
        <w:adjustRightInd/>
        <w:spacing w:after="120"/>
        <w:outlineLvl w:val="2"/>
        <w:rPr>
          <w:rFonts w:asciiTheme="minorHAnsi" w:hAnsiTheme="minorHAnsi" w:cs="Times New Roman"/>
          <w:b/>
          <w:color w:val="auto"/>
        </w:rPr>
      </w:pPr>
      <w:r w:rsidRPr="00A95B5A">
        <w:rPr>
          <w:rFonts w:asciiTheme="minorHAnsi" w:hAnsiTheme="minorHAnsi" w:cs="Times New Roman"/>
          <w:b/>
          <w:color w:val="auto"/>
        </w:rPr>
        <w:t>Applicability</w:t>
      </w:r>
    </w:p>
    <w:p w14:paraId="282D2A40" w14:textId="77777777" w:rsidR="00BC614F" w:rsidRPr="00A95B5A" w:rsidRDefault="00A95B5A" w:rsidP="00BC614F">
      <w:pPr>
        <w:numPr>
          <w:ilvl w:val="1"/>
          <w:numId w:val="6"/>
        </w:numPr>
        <w:autoSpaceDE/>
        <w:autoSpaceDN/>
        <w:adjustRightInd/>
        <w:spacing w:after="120"/>
        <w:ind w:left="900" w:hanging="180"/>
        <w:outlineLvl w:val="2"/>
        <w:rPr>
          <w:rFonts w:asciiTheme="minorHAnsi" w:hAnsiTheme="minorHAnsi" w:cs="Times New Roman"/>
          <w:b/>
          <w:color w:val="auto"/>
        </w:rPr>
      </w:pPr>
      <w:r>
        <w:rPr>
          <w:rFonts w:asciiTheme="minorHAnsi" w:hAnsiTheme="minorHAnsi" w:cs="Times New Roman"/>
          <w:b/>
          <w:color w:val="auto"/>
        </w:rPr>
        <w:t xml:space="preserve"> </w:t>
      </w:r>
      <w:r w:rsidR="00BC614F" w:rsidRPr="00A95B5A">
        <w:rPr>
          <w:rFonts w:asciiTheme="minorHAnsi" w:hAnsiTheme="minorHAnsi" w:cs="Times New Roman"/>
          <w:b/>
          <w:color w:val="auto"/>
        </w:rPr>
        <w:t xml:space="preserve">Functional Entities: </w:t>
      </w:r>
    </w:p>
    <w:p w14:paraId="67BAA753" w14:textId="77777777" w:rsidR="00BC614F" w:rsidRPr="00A95B5A" w:rsidRDefault="00BC614F" w:rsidP="00BC614F">
      <w:pPr>
        <w:numPr>
          <w:ilvl w:val="2"/>
          <w:numId w:val="6"/>
        </w:numPr>
        <w:tabs>
          <w:tab w:val="clear" w:pos="0"/>
          <w:tab w:val="num" w:pos="1224"/>
        </w:tabs>
        <w:autoSpaceDE/>
        <w:autoSpaceDN/>
        <w:adjustRightInd/>
        <w:spacing w:after="120"/>
        <w:ind w:left="1710" w:hanging="540"/>
        <w:outlineLvl w:val="2"/>
        <w:rPr>
          <w:rFonts w:asciiTheme="minorHAnsi" w:hAnsiTheme="minorHAnsi" w:cs="Times New Roman"/>
          <w:color w:val="auto"/>
        </w:rPr>
      </w:pPr>
      <w:r w:rsidRPr="00A95B5A">
        <w:rPr>
          <w:rFonts w:asciiTheme="minorHAnsi" w:hAnsiTheme="minorHAnsi" w:cs="Times New Roman"/>
          <w:color w:val="auto"/>
        </w:rPr>
        <w:t>Applicable Transmission Owners</w:t>
      </w:r>
    </w:p>
    <w:p w14:paraId="7EB1FF54" w14:textId="77777777" w:rsidR="00BC614F" w:rsidRPr="00A95B5A" w:rsidRDefault="00A73037" w:rsidP="00BC614F">
      <w:pPr>
        <w:tabs>
          <w:tab w:val="left" w:pos="1080"/>
        </w:tabs>
        <w:autoSpaceDE/>
        <w:autoSpaceDN/>
        <w:adjustRightInd/>
        <w:spacing w:before="240" w:after="120"/>
        <w:ind w:left="1080"/>
        <w:rPr>
          <w:rFonts w:asciiTheme="minorHAnsi" w:hAnsiTheme="minorHAnsi" w:cs="Times New Roman"/>
          <w:b/>
          <w:color w:val="auto"/>
        </w:rPr>
      </w:pPr>
      <w:r>
        <w:rPr>
          <w:rFonts w:asciiTheme="minorHAnsi" w:hAnsiTheme="minorHAnsi" w:cs="Times New Roman"/>
          <w:b/>
          <w:color w:val="auto"/>
        </w:rPr>
        <w:t xml:space="preserve"> </w:t>
      </w:r>
      <w:r w:rsidR="00BC614F" w:rsidRPr="00A95B5A">
        <w:rPr>
          <w:rFonts w:asciiTheme="minorHAnsi" w:hAnsiTheme="minorHAnsi" w:cs="Times New Roman"/>
          <w:b/>
          <w:color w:val="auto"/>
        </w:rPr>
        <w:t>4.1.1.1</w:t>
      </w:r>
      <w:r w:rsidR="00BC614F" w:rsidRPr="00A95B5A">
        <w:rPr>
          <w:rFonts w:asciiTheme="minorHAnsi" w:hAnsiTheme="minorHAnsi" w:cs="Times New Roman"/>
          <w:color w:val="auto"/>
        </w:rPr>
        <w:t xml:space="preserve"> Transmission Owners that own Transmission Facilities defined in 4.2.</w:t>
      </w:r>
    </w:p>
    <w:p w14:paraId="0D9D341A" w14:textId="77777777" w:rsidR="00BC614F" w:rsidRPr="00A95B5A" w:rsidRDefault="00BC614F" w:rsidP="00BC614F">
      <w:pPr>
        <w:tabs>
          <w:tab w:val="left" w:pos="1080"/>
        </w:tabs>
        <w:autoSpaceDE/>
        <w:autoSpaceDN/>
        <w:adjustRightInd/>
        <w:spacing w:before="240" w:after="120"/>
        <w:ind w:left="1080"/>
        <w:rPr>
          <w:rFonts w:asciiTheme="minorHAnsi" w:hAnsiTheme="minorHAnsi" w:cs="Times New Roman"/>
          <w:color w:val="auto"/>
        </w:rPr>
      </w:pPr>
      <w:r w:rsidRPr="00A95B5A">
        <w:rPr>
          <w:rFonts w:asciiTheme="minorHAnsi" w:hAnsiTheme="minorHAnsi" w:cs="Times New Roman"/>
          <w:b/>
          <w:color w:val="auto"/>
        </w:rPr>
        <w:t xml:space="preserve"> 4.1.2 </w:t>
      </w:r>
      <w:r w:rsidRPr="00A95B5A">
        <w:rPr>
          <w:rFonts w:asciiTheme="minorHAnsi" w:hAnsiTheme="minorHAnsi" w:cs="Times New Roman"/>
          <w:color w:val="auto"/>
        </w:rPr>
        <w:t>Applicable Generator Owners</w:t>
      </w:r>
    </w:p>
    <w:p w14:paraId="62E48337" w14:textId="77777777" w:rsidR="00BC614F" w:rsidRPr="00A95B5A" w:rsidRDefault="00A73037" w:rsidP="00BC614F">
      <w:pPr>
        <w:tabs>
          <w:tab w:val="left" w:pos="1080"/>
        </w:tabs>
        <w:autoSpaceDE/>
        <w:autoSpaceDN/>
        <w:adjustRightInd/>
        <w:spacing w:before="240" w:after="120"/>
        <w:ind w:left="1080"/>
        <w:rPr>
          <w:rFonts w:asciiTheme="minorHAnsi" w:hAnsiTheme="minorHAnsi" w:cs="Times New Roman"/>
          <w:color w:val="auto"/>
        </w:rPr>
      </w:pPr>
      <w:r>
        <w:rPr>
          <w:rFonts w:asciiTheme="minorHAnsi" w:hAnsiTheme="minorHAnsi" w:cs="Times New Roman"/>
          <w:b/>
          <w:color w:val="auto"/>
        </w:rPr>
        <w:t xml:space="preserve"> </w:t>
      </w:r>
      <w:r w:rsidR="00BC614F" w:rsidRPr="00A95B5A">
        <w:rPr>
          <w:rFonts w:asciiTheme="minorHAnsi" w:hAnsiTheme="minorHAnsi" w:cs="Times New Roman"/>
          <w:b/>
          <w:color w:val="auto"/>
        </w:rPr>
        <w:t xml:space="preserve">4.1.2.1 </w:t>
      </w:r>
      <w:r w:rsidR="00BC614F" w:rsidRPr="00A95B5A">
        <w:rPr>
          <w:rFonts w:asciiTheme="minorHAnsi" w:hAnsiTheme="minorHAnsi" w:cs="Times New Roman"/>
          <w:color w:val="auto"/>
        </w:rPr>
        <w:t>Generator Owners that own generation Facilities defined in 4.3</w:t>
      </w:r>
    </w:p>
    <w:p w14:paraId="738AB08A" w14:textId="77777777" w:rsidR="00BC614F" w:rsidRPr="00A95B5A" w:rsidRDefault="00BC614F" w:rsidP="00BC614F">
      <w:pPr>
        <w:numPr>
          <w:ilvl w:val="1"/>
          <w:numId w:val="6"/>
        </w:numPr>
        <w:autoSpaceDE/>
        <w:autoSpaceDN/>
        <w:adjustRightInd/>
        <w:spacing w:after="120"/>
        <w:ind w:hanging="432"/>
        <w:outlineLvl w:val="2"/>
        <w:rPr>
          <w:rFonts w:asciiTheme="minorHAnsi" w:hAnsiTheme="minorHAnsi" w:cs="Times New Roman"/>
          <w:b/>
          <w:color w:val="auto"/>
        </w:rPr>
      </w:pPr>
      <w:r w:rsidRPr="00A95B5A">
        <w:rPr>
          <w:rFonts w:asciiTheme="minorHAnsi" w:hAnsiTheme="minorHAnsi" w:cs="Times New Roman"/>
          <w:b/>
          <w:color w:val="auto"/>
        </w:rPr>
        <w:t xml:space="preserve">Transmission Facilities: </w:t>
      </w:r>
      <w:r w:rsidRPr="00A95B5A">
        <w:rPr>
          <w:rFonts w:asciiTheme="minorHAnsi" w:hAnsiTheme="minorHAnsi" w:cs="Times New Roman"/>
          <w:color w:val="auto"/>
        </w:rPr>
        <w:t>Defined below (referred to as “applicable lines”), including but not limited to those that cross lands owned by federal</w:t>
      </w:r>
      <w:r w:rsidRPr="00A95B5A">
        <w:rPr>
          <w:rFonts w:asciiTheme="minorHAnsi" w:hAnsiTheme="minorHAnsi" w:cs="Times New Roman"/>
          <w:color w:val="auto"/>
          <w:vertAlign w:val="superscript"/>
        </w:rPr>
        <w:footnoteReference w:id="8"/>
      </w:r>
      <w:r w:rsidRPr="00A95B5A">
        <w:rPr>
          <w:rFonts w:asciiTheme="minorHAnsi" w:hAnsiTheme="minorHAnsi" w:cs="Times New Roman"/>
          <w:color w:val="auto"/>
        </w:rPr>
        <w:t>, state, provincial, public, private, or tribal entities:</w:t>
      </w:r>
    </w:p>
    <w:p w14:paraId="2AA39CFD" w14:textId="77777777" w:rsidR="00BC614F" w:rsidRPr="00A95B5A" w:rsidRDefault="00BC614F" w:rsidP="00BC614F">
      <w:pPr>
        <w:tabs>
          <w:tab w:val="left" w:pos="1080"/>
        </w:tabs>
        <w:autoSpaceDE/>
        <w:autoSpaceDN/>
        <w:adjustRightInd/>
        <w:spacing w:before="240" w:after="120"/>
        <w:ind w:left="1080"/>
        <w:rPr>
          <w:rFonts w:asciiTheme="minorHAnsi" w:hAnsiTheme="minorHAnsi" w:cs="Times New Roman"/>
          <w:color w:val="auto"/>
        </w:rPr>
      </w:pPr>
      <w:r w:rsidRPr="00A95B5A">
        <w:rPr>
          <w:rFonts w:asciiTheme="minorHAnsi" w:hAnsiTheme="minorHAnsi" w:cs="Times New Roman"/>
          <w:b/>
          <w:color w:val="auto"/>
        </w:rPr>
        <w:t xml:space="preserve"> 4.2. 1</w:t>
      </w:r>
      <w:r w:rsidRPr="00A95B5A">
        <w:rPr>
          <w:rFonts w:asciiTheme="minorHAnsi" w:hAnsiTheme="minorHAnsi" w:cs="Times New Roman"/>
          <w:color w:val="auto"/>
        </w:rPr>
        <w:t xml:space="preserve"> Each overhead transmission line operated at 200kV or higher.</w:t>
      </w:r>
    </w:p>
    <w:p w14:paraId="61CA5D51" w14:textId="77777777" w:rsidR="00BC614F" w:rsidRPr="00A95B5A" w:rsidRDefault="00BC614F" w:rsidP="00BC614F">
      <w:pPr>
        <w:tabs>
          <w:tab w:val="left" w:pos="1080"/>
        </w:tabs>
        <w:autoSpaceDE/>
        <w:autoSpaceDN/>
        <w:adjustRightInd/>
        <w:spacing w:before="240" w:after="120"/>
        <w:ind w:left="1656" w:hanging="576"/>
        <w:rPr>
          <w:rFonts w:asciiTheme="minorHAnsi" w:hAnsiTheme="minorHAnsi" w:cs="Times New Roman"/>
          <w:color w:val="auto"/>
        </w:rPr>
      </w:pPr>
      <w:r w:rsidRPr="00A95B5A">
        <w:rPr>
          <w:rFonts w:asciiTheme="minorHAnsi" w:hAnsiTheme="minorHAnsi" w:cs="Times New Roman"/>
          <w:b/>
          <w:color w:val="auto"/>
        </w:rPr>
        <w:t xml:space="preserve">4.2.2 </w:t>
      </w:r>
      <w:r w:rsidRPr="00A95B5A">
        <w:rPr>
          <w:rFonts w:asciiTheme="minorHAnsi" w:hAnsiTheme="minorHAnsi" w:cs="Times New Roman"/>
          <w:color w:val="auto"/>
        </w:rPr>
        <w:t>Each overhead transmission line operated below 200kV identified as an element of an IROL</w:t>
      </w:r>
      <w:r w:rsidR="00A73037">
        <w:rPr>
          <w:rFonts w:asciiTheme="minorHAnsi" w:hAnsiTheme="minorHAnsi" w:cs="Times New Roman"/>
          <w:color w:val="auto"/>
        </w:rPr>
        <w:t xml:space="preserve"> </w:t>
      </w:r>
      <w:r w:rsidRPr="00A95B5A">
        <w:rPr>
          <w:rFonts w:asciiTheme="minorHAnsi" w:hAnsiTheme="minorHAnsi" w:cs="Times New Roman"/>
          <w:color w:val="auto"/>
        </w:rPr>
        <w:t>under NERC Standard FAC-014 by the Planning Coordinator.</w:t>
      </w:r>
      <w:r w:rsidR="00A73037">
        <w:rPr>
          <w:rFonts w:asciiTheme="minorHAnsi" w:hAnsiTheme="minorHAnsi" w:cs="Times New Roman"/>
          <w:color w:val="auto"/>
        </w:rPr>
        <w:t xml:space="preserve"> </w:t>
      </w:r>
    </w:p>
    <w:p w14:paraId="2B6ACA3D" w14:textId="77777777" w:rsidR="00BC614F" w:rsidRPr="00A95B5A" w:rsidRDefault="00BC614F" w:rsidP="00BC614F">
      <w:pPr>
        <w:tabs>
          <w:tab w:val="left" w:pos="1080"/>
        </w:tabs>
        <w:autoSpaceDE/>
        <w:autoSpaceDN/>
        <w:adjustRightInd/>
        <w:spacing w:before="240" w:after="120"/>
        <w:ind w:left="1656" w:hanging="576"/>
        <w:rPr>
          <w:rFonts w:asciiTheme="minorHAnsi" w:hAnsiTheme="minorHAnsi" w:cs="Times New Roman"/>
          <w:b/>
          <w:color w:val="auto"/>
        </w:rPr>
      </w:pPr>
      <w:r w:rsidRPr="00A95B5A">
        <w:rPr>
          <w:rFonts w:asciiTheme="minorHAnsi" w:hAnsiTheme="minorHAnsi" w:cs="Times New Roman"/>
          <w:b/>
          <w:color w:val="auto"/>
        </w:rPr>
        <w:t xml:space="preserve">4.2.3 </w:t>
      </w:r>
      <w:r w:rsidRPr="00A95B5A">
        <w:rPr>
          <w:rFonts w:asciiTheme="minorHAnsi" w:hAnsiTheme="minorHAnsi" w:cs="Times New Roman"/>
          <w:color w:val="auto"/>
        </w:rPr>
        <w:t>Each overhead transmission line operated below 200 kV identified as an element of a Major WECC Transfer Path in the Bulk Electric System by WECC.</w:t>
      </w:r>
    </w:p>
    <w:p w14:paraId="3ADD4985" w14:textId="77777777" w:rsidR="00BC614F" w:rsidRPr="00A95B5A" w:rsidRDefault="00BC614F" w:rsidP="00BC614F">
      <w:pPr>
        <w:tabs>
          <w:tab w:val="left" w:pos="1080"/>
        </w:tabs>
        <w:autoSpaceDE/>
        <w:autoSpaceDN/>
        <w:adjustRightInd/>
        <w:spacing w:before="240" w:after="120"/>
        <w:ind w:left="1656" w:hanging="576"/>
        <w:rPr>
          <w:rFonts w:asciiTheme="minorHAnsi" w:hAnsiTheme="minorHAnsi" w:cs="Times New Roman"/>
          <w:color w:val="auto"/>
        </w:rPr>
      </w:pPr>
      <w:r w:rsidRPr="00A95B5A">
        <w:rPr>
          <w:rFonts w:asciiTheme="minorHAnsi" w:hAnsiTheme="minorHAnsi" w:cs="Times New Roman"/>
          <w:b/>
          <w:color w:val="auto"/>
        </w:rPr>
        <w:lastRenderedPageBreak/>
        <w:t xml:space="preserve">4.2.4 </w:t>
      </w:r>
      <w:r w:rsidRPr="00A95B5A">
        <w:rPr>
          <w:rFonts w:asciiTheme="minorHAnsi" w:hAnsiTheme="minorHAnsi" w:cs="Times New Roman"/>
          <w:color w:val="auto"/>
        </w:rPr>
        <w:t>Each overhead transmission line identified above (4.2.1 through 4.2.3) located outside the fenced area of the switchyard, station or substation and any portion of the span of the transmission line that is crossing the substation fence.</w:t>
      </w:r>
    </w:p>
    <w:p w14:paraId="565A5878" w14:textId="77777777" w:rsidR="00BC614F" w:rsidRPr="00A95B5A" w:rsidRDefault="00BC614F" w:rsidP="00BC614F">
      <w:pPr>
        <w:numPr>
          <w:ilvl w:val="1"/>
          <w:numId w:val="6"/>
        </w:numPr>
        <w:autoSpaceDE/>
        <w:autoSpaceDN/>
        <w:adjustRightInd/>
        <w:spacing w:after="120"/>
        <w:ind w:hanging="432"/>
        <w:outlineLvl w:val="2"/>
        <w:rPr>
          <w:rFonts w:asciiTheme="minorHAnsi" w:hAnsiTheme="minorHAnsi" w:cs="Times New Roman"/>
          <w:b/>
          <w:color w:val="auto"/>
        </w:rPr>
      </w:pPr>
      <w:r w:rsidRPr="00A95B5A">
        <w:rPr>
          <w:rFonts w:asciiTheme="minorHAnsi" w:hAnsiTheme="minorHAnsi" w:cs="Times New Roman"/>
          <w:b/>
          <w:color w:val="auto"/>
        </w:rPr>
        <w:t xml:space="preserve">Generation Facilities: </w:t>
      </w:r>
      <w:r w:rsidRPr="00A95B5A">
        <w:rPr>
          <w:rFonts w:asciiTheme="minorHAnsi" w:hAnsiTheme="minorHAnsi" w:cs="Times New Roman"/>
          <w:color w:val="auto"/>
        </w:rPr>
        <w:t>Defined below (referred to as “applicable lines”), including but not limited to those that cross lands owned by federal</w:t>
      </w:r>
      <w:r w:rsidRPr="00A95B5A">
        <w:rPr>
          <w:rFonts w:asciiTheme="minorHAnsi" w:hAnsiTheme="minorHAnsi" w:cs="Times New Roman"/>
          <w:color w:val="auto"/>
          <w:vertAlign w:val="superscript"/>
        </w:rPr>
        <w:footnoteReference w:id="9"/>
      </w:r>
      <w:r w:rsidRPr="00A95B5A">
        <w:rPr>
          <w:rFonts w:asciiTheme="minorHAnsi" w:hAnsiTheme="minorHAnsi" w:cs="Times New Roman"/>
          <w:color w:val="auto"/>
        </w:rPr>
        <w:t>, state, provincial, public, private, or tribal entities:</w:t>
      </w:r>
    </w:p>
    <w:p w14:paraId="6300D5AC" w14:textId="77777777" w:rsidR="00BC614F" w:rsidRPr="00A95B5A" w:rsidRDefault="00BC614F" w:rsidP="00BC614F">
      <w:pPr>
        <w:tabs>
          <w:tab w:val="left" w:pos="1080"/>
        </w:tabs>
        <w:autoSpaceDE/>
        <w:autoSpaceDN/>
        <w:adjustRightInd/>
        <w:spacing w:before="240" w:after="120"/>
        <w:ind w:left="1656" w:hanging="576"/>
        <w:rPr>
          <w:rFonts w:asciiTheme="minorHAnsi" w:hAnsiTheme="minorHAnsi" w:cs="Times New Roman"/>
          <w:color w:val="auto"/>
        </w:rPr>
      </w:pPr>
      <w:r w:rsidRPr="00A95B5A">
        <w:rPr>
          <w:rFonts w:asciiTheme="minorHAnsi" w:hAnsiTheme="minorHAnsi" w:cs="Times New Roman"/>
          <w:b/>
          <w:color w:val="auto"/>
        </w:rPr>
        <w:t>4.3.1</w:t>
      </w:r>
      <w:r w:rsidR="00A73037">
        <w:rPr>
          <w:rFonts w:asciiTheme="minorHAnsi" w:hAnsiTheme="minorHAnsi" w:cs="Times New Roman"/>
          <w:b/>
          <w:color w:val="auto"/>
        </w:rPr>
        <w:t xml:space="preserve"> </w:t>
      </w:r>
      <w:r w:rsidRPr="00A95B5A">
        <w:rPr>
          <w:rFonts w:asciiTheme="minorHAnsi" w:hAnsiTheme="minorHAnsi" w:cs="Times New Roman"/>
          <w:color w:val="auto"/>
        </w:rPr>
        <w:t>Overhead transmission lines that (1) extend greater than one mile or 1.609 kilometers beyond the fenced area of the generating station switchyard to the point of interconnection with a Transmission Owner’s Facility or (2) do not have a clear line of sight</w:t>
      </w:r>
      <w:r w:rsidRPr="00A95B5A">
        <w:rPr>
          <w:rFonts w:asciiTheme="minorHAnsi" w:hAnsiTheme="minorHAnsi" w:cs="Times New Roman"/>
          <w:color w:val="auto"/>
          <w:vertAlign w:val="superscript"/>
        </w:rPr>
        <w:footnoteReference w:id="10"/>
      </w:r>
      <w:r w:rsidRPr="00A95B5A">
        <w:rPr>
          <w:rFonts w:asciiTheme="minorHAnsi" w:hAnsiTheme="minorHAnsi" w:cs="Times New Roman"/>
          <w:color w:val="auto"/>
          <w:vertAlign w:val="superscript"/>
        </w:rPr>
        <w:t xml:space="preserve"> </w:t>
      </w:r>
      <w:r w:rsidRPr="00A95B5A">
        <w:rPr>
          <w:rFonts w:asciiTheme="minorHAnsi" w:hAnsiTheme="minorHAnsi" w:cs="Times New Roman"/>
          <w:color w:val="auto"/>
        </w:rPr>
        <w:t>from the generating station switchyard fence to the point of interconnection with a Transmission Owner’s Facility and are:</w:t>
      </w:r>
    </w:p>
    <w:p w14:paraId="32121EC5" w14:textId="77777777" w:rsidR="00BC614F" w:rsidRPr="00A95B5A" w:rsidRDefault="00BC614F" w:rsidP="00BC614F">
      <w:pPr>
        <w:tabs>
          <w:tab w:val="left" w:pos="1080"/>
        </w:tabs>
        <w:autoSpaceDE/>
        <w:autoSpaceDN/>
        <w:adjustRightInd/>
        <w:spacing w:before="240" w:after="120"/>
        <w:ind w:left="1657" w:firstLine="53"/>
        <w:rPr>
          <w:rFonts w:asciiTheme="minorHAnsi" w:hAnsiTheme="minorHAnsi" w:cs="Times New Roman"/>
          <w:b/>
          <w:color w:val="auto"/>
        </w:rPr>
      </w:pPr>
      <w:r w:rsidRPr="00A95B5A">
        <w:rPr>
          <w:rFonts w:asciiTheme="minorHAnsi" w:hAnsiTheme="minorHAnsi" w:cs="Times New Roman"/>
          <w:b/>
          <w:color w:val="auto"/>
        </w:rPr>
        <w:t>4.3.1.1</w:t>
      </w:r>
      <w:r w:rsidR="00A73037">
        <w:rPr>
          <w:rFonts w:asciiTheme="minorHAnsi" w:hAnsiTheme="minorHAnsi" w:cs="Times New Roman"/>
          <w:b/>
          <w:color w:val="auto"/>
        </w:rPr>
        <w:t xml:space="preserve"> </w:t>
      </w:r>
      <w:r w:rsidRPr="00A95B5A">
        <w:rPr>
          <w:rFonts w:asciiTheme="minorHAnsi" w:hAnsiTheme="minorHAnsi" w:cs="Times New Roman"/>
          <w:color w:val="auto"/>
        </w:rPr>
        <w:t>Operated at 200kV or higher; or</w:t>
      </w:r>
    </w:p>
    <w:p w14:paraId="7C334BFF" w14:textId="77777777" w:rsidR="00BC614F" w:rsidRPr="00A95B5A" w:rsidRDefault="00BC614F" w:rsidP="00BC614F">
      <w:pPr>
        <w:tabs>
          <w:tab w:val="left" w:pos="1080"/>
        </w:tabs>
        <w:autoSpaceDE/>
        <w:autoSpaceDN/>
        <w:adjustRightInd/>
        <w:spacing w:before="240" w:after="120"/>
        <w:ind w:left="2578" w:hanging="864"/>
        <w:rPr>
          <w:rFonts w:asciiTheme="minorHAnsi" w:hAnsiTheme="minorHAnsi" w:cs="Times New Roman"/>
          <w:color w:val="auto"/>
        </w:rPr>
      </w:pPr>
      <w:r w:rsidRPr="00A95B5A">
        <w:rPr>
          <w:rFonts w:asciiTheme="minorHAnsi" w:hAnsiTheme="minorHAnsi" w:cs="Times New Roman"/>
          <w:b/>
          <w:color w:val="auto"/>
        </w:rPr>
        <w:t>4.3.1.2</w:t>
      </w:r>
      <w:r w:rsidR="00A73037">
        <w:rPr>
          <w:rFonts w:asciiTheme="minorHAnsi" w:hAnsiTheme="minorHAnsi" w:cs="Times New Roman"/>
          <w:b/>
          <w:color w:val="auto"/>
        </w:rPr>
        <w:t xml:space="preserve"> </w:t>
      </w:r>
      <w:r w:rsidRPr="00A95B5A">
        <w:rPr>
          <w:rFonts w:asciiTheme="minorHAnsi" w:hAnsiTheme="minorHAnsi" w:cs="Times New Roman"/>
          <w:color w:val="auto"/>
        </w:rPr>
        <w:t xml:space="preserve">Operated below 200kV identified as an element of an IROL under NERC Standard FAC-014 by the Planning Coordinator; or </w:t>
      </w:r>
    </w:p>
    <w:p w14:paraId="56F76D12" w14:textId="77777777" w:rsidR="0096201F" w:rsidRPr="00A95B5A" w:rsidRDefault="00BC614F" w:rsidP="00A95B5A">
      <w:pPr>
        <w:tabs>
          <w:tab w:val="left" w:pos="1080"/>
        </w:tabs>
        <w:autoSpaceDE/>
        <w:autoSpaceDN/>
        <w:adjustRightInd/>
        <w:spacing w:before="240" w:after="120"/>
        <w:ind w:left="2578" w:hanging="864"/>
        <w:rPr>
          <w:rFonts w:asciiTheme="minorHAnsi" w:hAnsiTheme="minorHAnsi" w:cs="Times New Roman"/>
          <w:color w:val="auto"/>
        </w:rPr>
      </w:pPr>
      <w:r w:rsidRPr="00A95B5A">
        <w:rPr>
          <w:rFonts w:asciiTheme="minorHAnsi" w:hAnsiTheme="minorHAnsi" w:cs="Times New Roman"/>
          <w:b/>
          <w:color w:val="auto"/>
        </w:rPr>
        <w:t>4.3.1.3</w:t>
      </w:r>
      <w:r w:rsidR="00A73037">
        <w:rPr>
          <w:rFonts w:asciiTheme="minorHAnsi" w:hAnsiTheme="minorHAnsi" w:cs="Times New Roman"/>
          <w:b/>
          <w:color w:val="auto"/>
        </w:rPr>
        <w:t xml:space="preserve"> </w:t>
      </w:r>
      <w:r w:rsidRPr="00A95B5A">
        <w:rPr>
          <w:rFonts w:asciiTheme="minorHAnsi" w:hAnsiTheme="minorHAnsi" w:cs="Times New Roman"/>
          <w:color w:val="auto"/>
        </w:rPr>
        <w:t>Operated below 200 kV identified as an element of a Major WECC Transfer Path in the Bulk Electric System by WECC.</w:t>
      </w:r>
    </w:p>
    <w:p w14:paraId="6D203A0E" w14:textId="77777777" w:rsidR="00BC614F" w:rsidRPr="00527425" w:rsidRDefault="00BC614F" w:rsidP="00527425">
      <w:pPr>
        <w:rPr>
          <w:b/>
          <w:u w:val="single"/>
        </w:rPr>
      </w:pPr>
      <w:r w:rsidRPr="00527425">
        <w:rPr>
          <w:b/>
          <w:u w:val="single"/>
        </w:rPr>
        <w:t>Effective Dates</w:t>
      </w:r>
    </w:p>
    <w:p w14:paraId="08602838" w14:textId="77777777" w:rsidR="00BC614F" w:rsidRPr="00A95B5A" w:rsidRDefault="00BC614F" w:rsidP="00A95B5A">
      <w:r w:rsidRPr="00A95B5A">
        <w:t>There are two effective dates associated with this standard.</w:t>
      </w:r>
    </w:p>
    <w:p w14:paraId="6BF3AD01" w14:textId="77777777" w:rsidR="00BC614F" w:rsidRPr="00A95B5A" w:rsidRDefault="00BC614F" w:rsidP="00A95B5A"/>
    <w:p w14:paraId="7E40F632" w14:textId="77777777" w:rsidR="00BC614F" w:rsidRPr="00A95B5A" w:rsidRDefault="00BC614F" w:rsidP="00A95B5A">
      <w:r w:rsidRPr="00A95B5A">
        <w:t>The first effective date allows Generator Owners time to develop documented maintenance strategies or procedures or processes or specifications as outlined in Requirement R3.</w:t>
      </w:r>
    </w:p>
    <w:p w14:paraId="1D31DFAA" w14:textId="77777777" w:rsidR="00BC614F" w:rsidRPr="00A95B5A" w:rsidRDefault="00BC614F" w:rsidP="00BC614F">
      <w:pPr>
        <w:rPr>
          <w:rFonts w:asciiTheme="minorHAnsi" w:hAnsiTheme="minorHAnsi" w:cs="Times New Roman"/>
          <w:color w:val="auto"/>
        </w:rPr>
      </w:pPr>
    </w:p>
    <w:p w14:paraId="1D5E4E35" w14:textId="77777777" w:rsidR="00BC614F" w:rsidRPr="00A95B5A" w:rsidRDefault="00BC614F" w:rsidP="00A95B5A">
      <w:r w:rsidRPr="00A95B5A">
        <w:t>In those jurisdictions where regulatory approval is required, Requirement R3 applied to the Generator Owner becomes effective on the first calendar day of the first calendar quarter one year after the date of the order approving the standard from applicable regulatory authorities where such explicit approval for all requirements is required. In those jurisdictions where no regulatory approval is required, Requirement R3 becomes effective on the first day of the first calendar quarter one year following Board of Trustees’ adoption or as otherwise made effective pursuant to the laws applicable to such ERO governmental authorities.</w:t>
      </w:r>
    </w:p>
    <w:p w14:paraId="45EB0BBD" w14:textId="77777777" w:rsidR="00BC614F" w:rsidRPr="00A95B5A" w:rsidRDefault="00BC614F" w:rsidP="00BC614F">
      <w:pPr>
        <w:rPr>
          <w:rFonts w:asciiTheme="minorHAnsi" w:hAnsiTheme="minorHAnsi" w:cs="Times New Roman"/>
          <w:color w:val="auto"/>
        </w:rPr>
      </w:pPr>
    </w:p>
    <w:p w14:paraId="652E2C3F" w14:textId="77777777" w:rsidR="00BC614F" w:rsidRPr="00A95B5A" w:rsidRDefault="00BC614F" w:rsidP="00BC614F">
      <w:pPr>
        <w:rPr>
          <w:rFonts w:asciiTheme="minorHAnsi" w:hAnsiTheme="minorHAnsi" w:cs="Times New Roman"/>
          <w:color w:val="auto"/>
        </w:rPr>
      </w:pPr>
      <w:r w:rsidRPr="00A95B5A">
        <w:rPr>
          <w:rFonts w:asciiTheme="minorHAnsi" w:hAnsiTheme="minorHAnsi" w:cs="Times New Roman"/>
          <w:color w:val="auto"/>
        </w:rPr>
        <w:t>The second effective date allows entities time to comply with Requirements R1, R2, R4, R5, R6, and R7.</w:t>
      </w:r>
    </w:p>
    <w:p w14:paraId="37645DE1" w14:textId="77777777" w:rsidR="00BC614F" w:rsidRPr="00A95B5A" w:rsidRDefault="00BC614F" w:rsidP="00BC614F">
      <w:pPr>
        <w:rPr>
          <w:rFonts w:asciiTheme="minorHAnsi" w:hAnsiTheme="minorHAnsi"/>
        </w:rPr>
      </w:pPr>
    </w:p>
    <w:p w14:paraId="20725748" w14:textId="77777777" w:rsidR="00BC614F" w:rsidRPr="00A95B5A" w:rsidRDefault="00BC614F" w:rsidP="00BC614F">
      <w:pPr>
        <w:ind w:left="720"/>
        <w:rPr>
          <w:rFonts w:asciiTheme="minorHAnsi" w:hAnsiTheme="minorHAnsi" w:cs="Times New Roman"/>
          <w:color w:val="auto"/>
        </w:rPr>
      </w:pPr>
      <w:r w:rsidRPr="00A95B5A">
        <w:rPr>
          <w:rFonts w:asciiTheme="minorHAnsi" w:hAnsiTheme="minorHAnsi" w:cs="Times New Roman"/>
          <w:color w:val="auto"/>
        </w:rPr>
        <w:t>In those jurisdictions where regulatory approval is required, Requirements R1, R2, R4, R5, R6, and R7 applied to the Generator Owner become effective on the first calendar day of the first calendar quarter two years after the date of the order approving the standard from applicable regulatory authorities where such explicit approval for all requirements is required. In those jurisdictions where no regulatory approval is required, Requirements R1, R2, R4, R5, R6, and R7 become effective on the first day of the first calendar quarter two years following Board of Trustees’ adoption or as otherwise made effective pursuant to the laws applicable to such ERO governmental authorities.</w:t>
      </w:r>
    </w:p>
    <w:p w14:paraId="40CEBBE3" w14:textId="77777777" w:rsidR="00BC614F" w:rsidRPr="00A95B5A" w:rsidRDefault="00BC614F" w:rsidP="00A95B5A">
      <w:pPr>
        <w:rPr>
          <w:b/>
          <w:u w:val="single"/>
        </w:rPr>
      </w:pPr>
      <w:r w:rsidRPr="00A95B5A">
        <w:rPr>
          <w:b/>
          <w:u w:val="single"/>
        </w:rPr>
        <w:lastRenderedPageBreak/>
        <w:t>Effective dates for individual lines when they undergo specific transition cases:</w:t>
      </w:r>
    </w:p>
    <w:p w14:paraId="560AD791" w14:textId="77777777" w:rsidR="00BC614F" w:rsidRPr="00A95B5A" w:rsidRDefault="00BC614F" w:rsidP="00BC614F">
      <w:pPr>
        <w:ind w:left="2"/>
        <w:rPr>
          <w:rFonts w:asciiTheme="minorHAnsi" w:hAnsiTheme="minorHAnsi"/>
        </w:rPr>
      </w:pPr>
    </w:p>
    <w:p w14:paraId="78FCC949" w14:textId="77777777" w:rsidR="00BC614F" w:rsidRPr="00A95B5A" w:rsidRDefault="00BC614F" w:rsidP="00BC614F">
      <w:pPr>
        <w:numPr>
          <w:ilvl w:val="0"/>
          <w:numId w:val="2"/>
        </w:numPr>
        <w:autoSpaceDE/>
        <w:autoSpaceDN/>
        <w:adjustRightInd/>
        <w:ind w:left="722"/>
        <w:rPr>
          <w:rFonts w:asciiTheme="minorHAnsi" w:hAnsiTheme="minorHAnsi" w:cs="Times New Roman"/>
          <w:color w:val="auto"/>
        </w:rPr>
      </w:pPr>
      <w:r w:rsidRPr="00A95B5A">
        <w:rPr>
          <w:rFonts w:asciiTheme="minorHAnsi" w:hAnsiTheme="minorHAnsi" w:cs="Times New Roman"/>
          <w:color w:val="auto"/>
        </w:rPr>
        <w:t>A line operated below 200kV, designated by the Planning Coordinator as an element of an Interconnection Reliability Operating Limit (IROL) or designated by the Western Electricity Coordinating Council (WECC) as an element of a Major WECC Transfer Path, becomes subject to this standard the latter of: 1) 12 months after the date the Planning Coordinator or WECC initially designates the line as being an element of an IROL or an element of a Major WECC Transfer Path, or 2) January 1 of the planning year when the line is forecast to become an element of an IROL or an element of a Major WECC Transfer Path.</w:t>
      </w:r>
      <w:r w:rsidR="00A73037">
        <w:rPr>
          <w:rFonts w:asciiTheme="minorHAnsi" w:hAnsiTheme="minorHAnsi" w:cs="Times New Roman"/>
          <w:color w:val="auto"/>
        </w:rPr>
        <w:t xml:space="preserve"> </w:t>
      </w:r>
    </w:p>
    <w:p w14:paraId="14C30024" w14:textId="77777777" w:rsidR="00BC614F" w:rsidRPr="00A95B5A" w:rsidRDefault="00BC614F" w:rsidP="00BC614F">
      <w:pPr>
        <w:ind w:left="2"/>
        <w:rPr>
          <w:rFonts w:asciiTheme="minorHAnsi" w:hAnsiTheme="minorHAnsi" w:cs="Times New Roman"/>
          <w:color w:val="auto"/>
        </w:rPr>
      </w:pPr>
    </w:p>
    <w:p w14:paraId="17E91A0E" w14:textId="77777777" w:rsidR="00BC614F" w:rsidRPr="00A95B5A" w:rsidRDefault="00BC614F" w:rsidP="00BC614F">
      <w:pPr>
        <w:numPr>
          <w:ilvl w:val="0"/>
          <w:numId w:val="2"/>
        </w:numPr>
        <w:autoSpaceDE/>
        <w:autoSpaceDN/>
        <w:adjustRightInd/>
        <w:ind w:left="722"/>
        <w:rPr>
          <w:rFonts w:asciiTheme="minorHAnsi" w:hAnsiTheme="minorHAnsi" w:cs="Times New Roman"/>
          <w:color w:val="auto"/>
        </w:rPr>
      </w:pPr>
      <w:r w:rsidRPr="00A95B5A">
        <w:rPr>
          <w:rFonts w:asciiTheme="minorHAnsi" w:hAnsiTheme="minorHAnsi" w:cs="Times New Roman"/>
          <w:color w:val="auto"/>
        </w:rPr>
        <w:t>A line operated below 200 kV currently subject to this standard as a designated element of an IROL or a Major WECC Transfer Path which has a specified date for the removal of such designation will no longer be subject to this standard effective on that specified date.</w:t>
      </w:r>
      <w:r w:rsidR="00A73037">
        <w:rPr>
          <w:rFonts w:asciiTheme="minorHAnsi" w:hAnsiTheme="minorHAnsi" w:cs="Times New Roman"/>
          <w:color w:val="auto"/>
        </w:rPr>
        <w:t xml:space="preserve"> </w:t>
      </w:r>
    </w:p>
    <w:p w14:paraId="64994EAB" w14:textId="77777777" w:rsidR="00BC614F" w:rsidRPr="00A95B5A" w:rsidRDefault="00BC614F" w:rsidP="00BC614F">
      <w:pPr>
        <w:ind w:left="2"/>
        <w:rPr>
          <w:rFonts w:asciiTheme="minorHAnsi" w:hAnsiTheme="minorHAnsi" w:cs="Times New Roman"/>
          <w:color w:val="auto"/>
        </w:rPr>
      </w:pPr>
    </w:p>
    <w:p w14:paraId="686BF02D" w14:textId="77777777" w:rsidR="00BC614F" w:rsidRPr="00A95B5A" w:rsidRDefault="00BC614F" w:rsidP="00BC614F">
      <w:pPr>
        <w:numPr>
          <w:ilvl w:val="0"/>
          <w:numId w:val="2"/>
        </w:numPr>
        <w:autoSpaceDE/>
        <w:autoSpaceDN/>
        <w:adjustRightInd/>
        <w:ind w:left="722"/>
        <w:rPr>
          <w:rFonts w:asciiTheme="minorHAnsi" w:hAnsiTheme="minorHAnsi" w:cs="Times New Roman"/>
          <w:color w:val="auto"/>
        </w:rPr>
      </w:pPr>
      <w:r w:rsidRPr="00A95B5A">
        <w:rPr>
          <w:rFonts w:asciiTheme="minorHAnsi" w:hAnsiTheme="minorHAnsi" w:cs="Times New Roman"/>
          <w:color w:val="auto"/>
        </w:rPr>
        <w:t>A line operated at 200 kV or above, currently subject to this standard which is a designated element of an IROL or a Major WECC Transfer Path and which has a specified date for the removal of such designation will be subject to Requirement R2 and no longer be subject to Requirement R1 effective on that specified date.</w:t>
      </w:r>
    </w:p>
    <w:p w14:paraId="0FE9EA6F" w14:textId="77777777" w:rsidR="00BC614F" w:rsidRPr="00A95B5A" w:rsidRDefault="00BC614F" w:rsidP="00BC614F">
      <w:pPr>
        <w:ind w:left="2"/>
        <w:rPr>
          <w:rFonts w:asciiTheme="minorHAnsi" w:hAnsiTheme="minorHAnsi" w:cs="Times New Roman"/>
          <w:color w:val="auto"/>
        </w:rPr>
      </w:pPr>
    </w:p>
    <w:p w14:paraId="1BD35003" w14:textId="77777777" w:rsidR="00BC614F" w:rsidRPr="00A95B5A" w:rsidRDefault="00BC614F" w:rsidP="00BC614F">
      <w:pPr>
        <w:numPr>
          <w:ilvl w:val="0"/>
          <w:numId w:val="2"/>
        </w:numPr>
        <w:autoSpaceDE/>
        <w:autoSpaceDN/>
        <w:adjustRightInd/>
        <w:ind w:left="722"/>
        <w:rPr>
          <w:rFonts w:asciiTheme="minorHAnsi" w:hAnsiTheme="minorHAnsi" w:cs="Times New Roman"/>
          <w:color w:val="auto"/>
        </w:rPr>
      </w:pPr>
      <w:r w:rsidRPr="00A95B5A">
        <w:rPr>
          <w:rFonts w:asciiTheme="minorHAnsi" w:hAnsiTheme="minorHAnsi" w:cs="Times New Roman"/>
          <w:color w:val="auto"/>
        </w:rPr>
        <w:t>An existing transmission line operated at 200kV or higher which is newly acquired by an asset owner and which was not previously subject to this standard becomes subject to this standard 12 months after the acquisition date.</w:t>
      </w:r>
    </w:p>
    <w:p w14:paraId="14B13299" w14:textId="77777777" w:rsidR="00BC614F" w:rsidRPr="00A95B5A" w:rsidRDefault="00BC614F" w:rsidP="00BC614F">
      <w:pPr>
        <w:ind w:left="722"/>
        <w:rPr>
          <w:rFonts w:asciiTheme="minorHAnsi" w:hAnsiTheme="minorHAnsi" w:cs="Times New Roman"/>
          <w:color w:val="auto"/>
        </w:rPr>
      </w:pPr>
    </w:p>
    <w:p w14:paraId="6CEED133" w14:textId="77777777" w:rsidR="00BC614F" w:rsidRPr="00A95B5A" w:rsidRDefault="00BC614F" w:rsidP="00BC614F">
      <w:pPr>
        <w:numPr>
          <w:ilvl w:val="0"/>
          <w:numId w:val="2"/>
        </w:numPr>
        <w:autoSpaceDE/>
        <w:autoSpaceDN/>
        <w:adjustRightInd/>
        <w:ind w:left="722"/>
        <w:rPr>
          <w:rFonts w:asciiTheme="minorHAnsi" w:hAnsiTheme="minorHAnsi" w:cs="Times New Roman"/>
          <w:color w:val="auto"/>
        </w:rPr>
      </w:pPr>
      <w:r w:rsidRPr="00A95B5A">
        <w:rPr>
          <w:rFonts w:asciiTheme="minorHAnsi" w:hAnsiTheme="minorHAnsi" w:cs="Times New Roman"/>
          <w:color w:val="auto"/>
        </w:rPr>
        <w:t>An existing transmission line operated below 200kV which is newly acquired by an asset owner and which was not previously subject to this standard becomes subject to this standard 12 months after the acquisition date of the line if at the time of acquisition the line is designated by the Planning Coordinator as an element of an IROL or by WECC as an element of a Major WECC Transfer Path.</w:t>
      </w:r>
    </w:p>
    <w:p w14:paraId="20DC8585" w14:textId="77777777" w:rsidR="00BC614F" w:rsidRPr="00A95B5A" w:rsidRDefault="00BC614F" w:rsidP="00BC614F">
      <w:pPr>
        <w:widowControl w:val="0"/>
        <w:ind w:left="2"/>
        <w:rPr>
          <w:rFonts w:asciiTheme="minorHAnsi" w:hAnsiTheme="minorHAnsi" w:cs="Times New Roman"/>
          <w:b/>
          <w:bCs/>
          <w:color w:val="264D74"/>
        </w:rPr>
      </w:pPr>
    </w:p>
    <w:p w14:paraId="46FAF9AF" w14:textId="2898F8E4" w:rsidR="0096201F" w:rsidRPr="00A95B5A" w:rsidRDefault="0096201F" w:rsidP="00BC614F">
      <w:pPr>
        <w:widowControl w:val="0"/>
        <w:ind w:left="2"/>
        <w:rPr>
          <w:rFonts w:asciiTheme="minorHAnsi" w:hAnsiTheme="minorHAnsi" w:cs="Times New Roman"/>
          <w:color w:val="auto"/>
        </w:rPr>
      </w:pPr>
    </w:p>
    <w:p w14:paraId="25499B86" w14:textId="77777777" w:rsidR="0096201F" w:rsidRDefault="0096201F" w:rsidP="00BC614F">
      <w:pPr>
        <w:widowControl w:val="0"/>
        <w:ind w:left="2"/>
        <w:rPr>
          <w:rFonts w:ascii="Times New Roman" w:hAnsi="Times New Roman" w:cs="Times New Roman"/>
          <w:color w:val="auto"/>
        </w:rPr>
      </w:pPr>
    </w:p>
    <w:p w14:paraId="13E01B34" w14:textId="4EAF9BA0" w:rsidR="0096201F" w:rsidRDefault="00FE279E" w:rsidP="00167C68">
      <w:pPr>
        <w:autoSpaceDE/>
        <w:autoSpaceDN/>
        <w:adjustRightInd/>
        <w:ind w:left="2"/>
        <w:rPr>
          <w:rFonts w:asciiTheme="minorHAnsi" w:hAnsiTheme="minorHAnsi"/>
        </w:rPr>
      </w:pPr>
      <w:r>
        <w:rPr>
          <w:rFonts w:asciiTheme="minorHAnsi" w:hAnsiTheme="minorHAnsi"/>
        </w:rPr>
        <w:object w:dxaOrig="1513" w:dyaOrig="984" w14:anchorId="514A3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Acrobat.Document.11" ShapeID="_x0000_i1025" DrawAspect="Icon" ObjectID="_1530700517" r:id="rId16"/>
        </w:object>
      </w:r>
    </w:p>
    <w:p w14:paraId="17806439" w14:textId="77777777" w:rsidR="0096201F" w:rsidRDefault="0096201F" w:rsidP="00167C68">
      <w:pPr>
        <w:autoSpaceDE/>
        <w:autoSpaceDN/>
        <w:adjustRightInd/>
        <w:ind w:left="2"/>
        <w:rPr>
          <w:rFonts w:asciiTheme="minorHAnsi" w:hAnsiTheme="minorHAnsi"/>
        </w:rPr>
      </w:pPr>
    </w:p>
    <w:p w14:paraId="33919961" w14:textId="77777777" w:rsidR="00490283" w:rsidRPr="006C43BC" w:rsidRDefault="00490283" w:rsidP="00C97AC6">
      <w:pPr>
        <w:pStyle w:val="Heading2"/>
      </w:pPr>
      <w:bookmarkStart w:id="10" w:name="_Toc323042589"/>
      <w:bookmarkStart w:id="11" w:name="_Toc330463566"/>
      <w:r w:rsidRPr="006C43BC">
        <w:t>Sampling Methodology</w:t>
      </w:r>
      <w:bookmarkEnd w:id="10"/>
      <w:bookmarkEnd w:id="11"/>
    </w:p>
    <w:p w14:paraId="73B5DA54"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2285BC48"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hyperlink r:id="rId17" w:history="1">
        <w:r w:rsidR="007E0126" w:rsidRPr="006C43BC">
          <w:rPr>
            <w:rStyle w:val="Hyperlink"/>
            <w:rFonts w:asciiTheme="minorHAnsi" w:hAnsiTheme="minorHAnsi" w:cs="Times New Roman"/>
          </w:rPr>
          <w:t>Sampling Methodology Guidelines and Criteria</w:t>
        </w:r>
      </w:hyperlink>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F94E20E" w14:textId="77777777" w:rsidR="00490283" w:rsidRPr="006C43BC" w:rsidRDefault="00490283" w:rsidP="00490283">
      <w:pPr>
        <w:rPr>
          <w:rFonts w:asciiTheme="minorHAnsi" w:hAnsiTheme="minorHAnsi"/>
        </w:rPr>
      </w:pPr>
    </w:p>
    <w:p w14:paraId="0DB1335E" w14:textId="77777777" w:rsidR="00490283" w:rsidRPr="006C43BC" w:rsidRDefault="00490283" w:rsidP="00490283">
      <w:pPr>
        <w:rPr>
          <w:rFonts w:asciiTheme="minorHAnsi" w:hAnsiTheme="minorHAnsi" w:cs="Calibri"/>
        </w:rPr>
      </w:pPr>
      <w:r w:rsidRPr="006C43BC">
        <w:rPr>
          <w:rFonts w:asciiTheme="minorHAnsi" w:hAnsiTheme="minorHAnsi"/>
        </w:rPr>
        <w:lastRenderedPageBreak/>
        <w:t xml:space="preserve">There are two approaches to sampling: statistical and non-statistical, and choosing which to use depends on the objectives for sampling. </w:t>
      </w:r>
      <w:r w:rsidR="00B80BD8" w:rsidRPr="006C43BC">
        <w:rPr>
          <w:rFonts w:asciiTheme="minorHAnsi" w:hAnsiTheme="minorHAnsi"/>
        </w:rPr>
        <w:t>(</w:t>
      </w:r>
      <w:r w:rsidR="00B80BD8" w:rsidRPr="006C43BC">
        <w:rPr>
          <w:rFonts w:asciiTheme="minorHAnsi" w:hAnsiTheme="minorHAnsi" w:cs="Calibri"/>
        </w:rPr>
        <w:t xml:space="preserve">When the population sample to be reviewed is documentation, a statistical approach using </w:t>
      </w:r>
      <w:hyperlink r:id="rId18" w:history="1">
        <w:r w:rsidR="00B80BD8" w:rsidRPr="006C43BC">
          <w:rPr>
            <w:rStyle w:val="Hyperlink"/>
            <w:rFonts w:asciiTheme="minorHAnsi" w:hAnsiTheme="minorHAnsi" w:cs="Calibri"/>
          </w:rPr>
          <w:t>RAT‐STATS</w:t>
        </w:r>
      </w:hyperlink>
      <w:r w:rsidR="00B80BD8" w:rsidRPr="006C43BC">
        <w:rPr>
          <w:rFonts w:asciiTheme="minorHAnsi" w:hAnsiTheme="minorHAnsi" w:cs="Calibri"/>
        </w:rPr>
        <w:t xml:space="preserve"> is expected.) </w:t>
      </w:r>
      <w:r w:rsidRPr="006C43BC">
        <w:rPr>
          <w:rFonts w:asciiTheme="minorHAnsi" w:hAnsiTheme="minorHAnsi"/>
        </w:rPr>
        <w:t>Both are represented in the sample guideline in line with standard practices for their use. The Audit Team Lead may determine if the scope of the audit samples should be reduced to levels below those established in the sample guideline. In doing so, the audit team will document the rational</w:t>
      </w:r>
      <w:r w:rsidR="00771926" w:rsidRPr="006C43BC">
        <w:rPr>
          <w:rFonts w:asciiTheme="minorHAnsi" w:hAnsiTheme="minorHAnsi"/>
        </w:rPr>
        <w:t>e</w:t>
      </w:r>
      <w:r w:rsidRPr="006C43BC">
        <w:rPr>
          <w:rFonts w:asciiTheme="minorHAnsi" w:hAnsiTheme="minorHAnsi"/>
        </w:rPr>
        <w:t xml:space="preserve"> for reducing the scope of the of sample population in the RSAW or audit report. </w:t>
      </w:r>
    </w:p>
    <w:p w14:paraId="620C4F6C" w14:textId="77777777" w:rsidR="00380334" w:rsidRPr="006C43BC" w:rsidRDefault="00380334" w:rsidP="00380334">
      <w:pPr>
        <w:rPr>
          <w:rFonts w:asciiTheme="minorHAnsi" w:hAnsiTheme="minorHAnsi" w:cs="Calibri"/>
        </w:rPr>
      </w:pPr>
    </w:p>
    <w:p w14:paraId="0D4FDDDF" w14:textId="77777777" w:rsidR="00490283" w:rsidRDefault="00490283" w:rsidP="00CC7E3E">
      <w:pPr>
        <w:rPr>
          <w:rFonts w:asciiTheme="minorHAnsi" w:hAnsiTheme="minorHAnsi"/>
        </w:rPr>
      </w:pPr>
      <w:r w:rsidRPr="006C43BC">
        <w:rPr>
          <w:rFonts w:asciiTheme="minorHAnsi" w:hAnsiTheme="minorHAnsi"/>
        </w:rPr>
        <w:t>Additionally, separate from the audit, the registered entity may use this methodology to determine the sample population to test in order to provide themselves reasonable assurance that management’s expectations are being met by the organization.</w:t>
      </w:r>
    </w:p>
    <w:p w14:paraId="4BFF5C3F" w14:textId="77777777" w:rsidR="00CB595E" w:rsidRDefault="00CB595E" w:rsidP="00CC7E3E">
      <w:pPr>
        <w:rPr>
          <w:rFonts w:asciiTheme="minorHAnsi" w:hAnsiTheme="minorHAnsi"/>
        </w:rPr>
      </w:pPr>
    </w:p>
    <w:p w14:paraId="1E82CB7C" w14:textId="77777777" w:rsidR="00967506" w:rsidRDefault="00CB595E" w:rsidP="00CB595E">
      <w:pPr>
        <w:rPr>
          <w:rFonts w:asciiTheme="minorHAnsi" w:hAnsiTheme="minorHAnsi"/>
        </w:rPr>
      </w:pPr>
      <w:r w:rsidRPr="005F4E3C">
        <w:rPr>
          <w:rFonts w:asciiTheme="minorHAnsi" w:hAnsiTheme="minorHAnsi"/>
        </w:rPr>
        <w:t>Auditor should rely on professional judgment to accurately identify and select a sample of transmission lines ROWs that traverse the major biomes within the applicable entities footprint.</w:t>
      </w:r>
      <w:r w:rsidR="00A73037">
        <w:rPr>
          <w:rFonts w:asciiTheme="minorHAnsi" w:hAnsiTheme="minorHAnsi"/>
        </w:rPr>
        <w:t xml:space="preserve"> </w:t>
      </w:r>
      <w:r w:rsidRPr="005F4E3C">
        <w:rPr>
          <w:rFonts w:asciiTheme="minorHAnsi" w:hAnsiTheme="minorHAnsi"/>
        </w:rPr>
        <w:t xml:space="preserve">Auditors should consider biome conditions such as climate, geography, elevation, botany, population density and land uses when selecting the sample transmission </w:t>
      </w:r>
      <w:r w:rsidR="00517A7E" w:rsidRPr="005F4E3C">
        <w:rPr>
          <w:rFonts w:asciiTheme="minorHAnsi" w:hAnsiTheme="minorHAnsi"/>
        </w:rPr>
        <w:t xml:space="preserve">lines </w:t>
      </w:r>
      <w:r w:rsidRPr="005F4E3C">
        <w:rPr>
          <w:rFonts w:asciiTheme="minorHAnsi" w:hAnsiTheme="minorHAnsi"/>
        </w:rPr>
        <w:t xml:space="preserve">for R7. </w:t>
      </w:r>
    </w:p>
    <w:p w14:paraId="1AC50B6C" w14:textId="77777777" w:rsidR="00CC7E3E" w:rsidRPr="006C43BC" w:rsidRDefault="00CC7E3E" w:rsidP="00C97AC6">
      <w:pPr>
        <w:pStyle w:val="Heading2"/>
        <w:rPr>
          <w:rFonts w:cs="Arial"/>
        </w:rPr>
      </w:pPr>
      <w:r w:rsidRPr="006C43BC">
        <w:t>Regulatory Language</w:t>
      </w:r>
      <w:r w:rsidR="00A73037">
        <w:t xml:space="preserve"> </w:t>
      </w:r>
    </w:p>
    <w:p w14:paraId="383F6997" w14:textId="3BC54357" w:rsidR="005260CE" w:rsidRPr="005260CE" w:rsidRDefault="00A31F11" w:rsidP="005260CE">
      <w:pPr>
        <w:rPr>
          <w:rFonts w:asciiTheme="minorHAnsi" w:hAnsiTheme="minorHAnsi"/>
        </w:rPr>
      </w:pPr>
      <w:r>
        <w:rPr>
          <w:rFonts w:asciiTheme="minorHAnsi" w:hAnsiTheme="minorHAnsi"/>
        </w:rPr>
        <w:t xml:space="preserve">On April 26, 2016, the Commission approved </w:t>
      </w:r>
      <w:r w:rsidR="005260CE">
        <w:rPr>
          <w:rFonts w:asciiTheme="minorHAnsi" w:hAnsiTheme="minorHAnsi"/>
        </w:rPr>
        <w:t>the proposed Reliability Standard FAC-003-4 (Transmission Vegetation Management).</w:t>
      </w:r>
      <w:r w:rsidR="005260CE">
        <w:rPr>
          <w:rStyle w:val="FootnoteReference"/>
          <w:rFonts w:asciiTheme="minorHAnsi" w:hAnsiTheme="minorHAnsi"/>
        </w:rPr>
        <w:footnoteReference w:id="11"/>
      </w:r>
      <w:r w:rsidR="005260CE">
        <w:rPr>
          <w:rFonts w:asciiTheme="minorHAnsi" w:hAnsiTheme="minorHAnsi"/>
        </w:rPr>
        <w:t xml:space="preserve"> </w:t>
      </w:r>
      <w:r w:rsidR="005260CE" w:rsidRPr="005260CE">
        <w:rPr>
          <w:rFonts w:asciiTheme="minorHAnsi" w:hAnsiTheme="minorHAnsi"/>
        </w:rPr>
        <w:t>Reliabil</w:t>
      </w:r>
      <w:r w:rsidR="005260CE">
        <w:rPr>
          <w:rFonts w:asciiTheme="minorHAnsi" w:hAnsiTheme="minorHAnsi"/>
        </w:rPr>
        <w:t xml:space="preserve">ity Standard FAC-003-4 reflects </w:t>
      </w:r>
      <w:r w:rsidR="005260CE" w:rsidRPr="005260CE">
        <w:rPr>
          <w:rFonts w:asciiTheme="minorHAnsi" w:hAnsiTheme="minorHAnsi"/>
        </w:rPr>
        <w:t>revisions to the current Minimum Vegetation Clearance Distances (MVCDs) in</w:t>
      </w:r>
      <w:r w:rsidR="005260CE">
        <w:rPr>
          <w:rFonts w:asciiTheme="minorHAnsi" w:hAnsiTheme="minorHAnsi"/>
        </w:rPr>
        <w:t xml:space="preserve"> </w:t>
      </w:r>
      <w:r w:rsidR="005260CE" w:rsidRPr="005260CE">
        <w:rPr>
          <w:rFonts w:asciiTheme="minorHAnsi" w:hAnsiTheme="minorHAnsi"/>
        </w:rPr>
        <w:t xml:space="preserve">Reliability Standard </w:t>
      </w:r>
      <w:r w:rsidR="00BE2241">
        <w:rPr>
          <w:rFonts w:asciiTheme="minorHAnsi" w:hAnsiTheme="minorHAnsi"/>
        </w:rPr>
        <w:t>FAC-003-</w:t>
      </w:r>
      <w:r w:rsidR="005260CE" w:rsidRPr="005260CE">
        <w:rPr>
          <w:rFonts w:asciiTheme="minorHAnsi" w:hAnsiTheme="minorHAnsi"/>
        </w:rPr>
        <w:t>3 based on additional testing regarding the appropriate gap</w:t>
      </w:r>
      <w:r w:rsidR="005260CE">
        <w:rPr>
          <w:rFonts w:asciiTheme="minorHAnsi" w:hAnsiTheme="minorHAnsi"/>
        </w:rPr>
        <w:t xml:space="preserve"> </w:t>
      </w:r>
      <w:r w:rsidR="005260CE" w:rsidRPr="005260CE">
        <w:rPr>
          <w:rFonts w:asciiTheme="minorHAnsi" w:hAnsiTheme="minorHAnsi"/>
        </w:rPr>
        <w:t xml:space="preserve">factor to be used to calculate clearance distances for vegetation. </w:t>
      </w:r>
      <w:r w:rsidR="005260CE">
        <w:rPr>
          <w:rFonts w:asciiTheme="minorHAnsi" w:hAnsiTheme="minorHAnsi"/>
        </w:rPr>
        <w:t xml:space="preserve">NERC </w:t>
      </w:r>
      <w:r w:rsidR="00755793" w:rsidRPr="005260CE">
        <w:rPr>
          <w:rFonts w:asciiTheme="minorHAnsi" w:hAnsiTheme="minorHAnsi"/>
        </w:rPr>
        <w:t>responde</w:t>
      </w:r>
      <w:r w:rsidR="00755793">
        <w:rPr>
          <w:rFonts w:asciiTheme="minorHAnsi" w:hAnsiTheme="minorHAnsi"/>
        </w:rPr>
        <w:t>d</w:t>
      </w:r>
      <w:r w:rsidR="005260CE" w:rsidRPr="005260CE">
        <w:rPr>
          <w:rFonts w:asciiTheme="minorHAnsi" w:hAnsiTheme="minorHAnsi"/>
        </w:rPr>
        <w:t xml:space="preserve"> to the Commission’s directive as part of its approval of an earlier v</w:t>
      </w:r>
      <w:r w:rsidR="005260CE">
        <w:rPr>
          <w:rFonts w:asciiTheme="minorHAnsi" w:hAnsiTheme="minorHAnsi"/>
        </w:rPr>
        <w:t>ersion of the Reliability Standard, FAC-003-2.</w:t>
      </w:r>
      <w:r w:rsidR="00755793">
        <w:rPr>
          <w:rStyle w:val="FootnoteReference"/>
          <w:rFonts w:asciiTheme="minorHAnsi" w:hAnsiTheme="minorHAnsi"/>
        </w:rPr>
        <w:footnoteReference w:id="12"/>
      </w:r>
      <w:r w:rsidR="005260CE">
        <w:rPr>
          <w:rFonts w:asciiTheme="minorHAnsi" w:hAnsiTheme="minorHAnsi"/>
        </w:rPr>
        <w:t xml:space="preserve"> In order to fulfill the Commission’s directive,</w:t>
      </w:r>
      <w:r w:rsidR="005260CE" w:rsidRPr="005260CE">
        <w:rPr>
          <w:rFonts w:asciiTheme="minorHAnsi" w:hAnsiTheme="minorHAnsi"/>
        </w:rPr>
        <w:t xml:space="preserve"> NERC contracted with the Electric Power Research</w:t>
      </w:r>
      <w:r w:rsidR="005260CE">
        <w:rPr>
          <w:rFonts w:asciiTheme="minorHAnsi" w:hAnsiTheme="minorHAnsi"/>
        </w:rPr>
        <w:t xml:space="preserve"> </w:t>
      </w:r>
      <w:r w:rsidR="005260CE" w:rsidRPr="005260CE">
        <w:rPr>
          <w:rFonts w:asciiTheme="minorHAnsi" w:hAnsiTheme="minorHAnsi"/>
        </w:rPr>
        <w:t>Institute (EPRI) to conduct this testing</w:t>
      </w:r>
      <w:r w:rsidR="005260CE">
        <w:rPr>
          <w:rFonts w:asciiTheme="minorHAnsi" w:hAnsiTheme="minorHAnsi"/>
        </w:rPr>
        <w:t xml:space="preserve">. In </w:t>
      </w:r>
      <w:r w:rsidR="005260CE" w:rsidRPr="005260CE">
        <w:rPr>
          <w:rFonts w:asciiTheme="minorHAnsi" w:hAnsiTheme="minorHAnsi"/>
        </w:rPr>
        <w:t>approved Reliability Standard FAC-003-2, the Commission stated that “it is important</w:t>
      </w:r>
    </w:p>
    <w:p w14:paraId="2F57C696" w14:textId="1C1E9D91" w:rsidR="00B476F6" w:rsidRDefault="005260CE" w:rsidP="005260CE">
      <w:pPr>
        <w:rPr>
          <w:rFonts w:asciiTheme="minorHAnsi" w:hAnsiTheme="minorHAnsi"/>
        </w:rPr>
      </w:pPr>
      <w:r w:rsidRPr="005260CE">
        <w:rPr>
          <w:rFonts w:asciiTheme="minorHAnsi" w:hAnsiTheme="minorHAnsi"/>
        </w:rPr>
        <w:t>that NERC develop empirical evidence that eith</w:t>
      </w:r>
      <w:r>
        <w:rPr>
          <w:rFonts w:asciiTheme="minorHAnsi" w:hAnsiTheme="minorHAnsi"/>
        </w:rPr>
        <w:t xml:space="preserve">er confirms assumptions used in </w:t>
      </w:r>
      <w:r w:rsidRPr="005260CE">
        <w:rPr>
          <w:rFonts w:asciiTheme="minorHAnsi" w:hAnsiTheme="minorHAnsi"/>
        </w:rPr>
        <w:t>calculating the MVCD values based on the Gallet equation, or gives reason to revisit the</w:t>
      </w:r>
      <w:r>
        <w:rPr>
          <w:rFonts w:asciiTheme="minorHAnsi" w:hAnsiTheme="minorHAnsi"/>
        </w:rPr>
        <w:t xml:space="preserve"> </w:t>
      </w:r>
      <w:r w:rsidRPr="005260CE">
        <w:rPr>
          <w:rFonts w:asciiTheme="minorHAnsi" w:hAnsiTheme="minorHAnsi"/>
        </w:rPr>
        <w:t>Reliability Standard.”</w:t>
      </w:r>
      <w:r>
        <w:rPr>
          <w:rStyle w:val="FootnoteReference"/>
          <w:rFonts w:asciiTheme="minorHAnsi" w:hAnsiTheme="minorHAnsi"/>
        </w:rPr>
        <w:footnoteReference w:id="13"/>
      </w:r>
    </w:p>
    <w:p w14:paraId="70DB7F20" w14:textId="77777777" w:rsidR="003779BA" w:rsidRDefault="003779BA" w:rsidP="005260CE">
      <w:pPr>
        <w:rPr>
          <w:rFonts w:asciiTheme="minorHAnsi" w:hAnsiTheme="minorHAnsi"/>
        </w:rPr>
      </w:pPr>
    </w:p>
    <w:p w14:paraId="07B89542" w14:textId="19B543E3" w:rsidR="003779BA" w:rsidRDefault="003779BA" w:rsidP="003779BA">
      <w:pPr>
        <w:rPr>
          <w:rFonts w:asciiTheme="minorHAnsi" w:hAnsiTheme="minorHAnsi"/>
        </w:rPr>
      </w:pPr>
      <w:r>
        <w:rPr>
          <w:rFonts w:asciiTheme="minorHAnsi" w:hAnsiTheme="minorHAnsi"/>
        </w:rPr>
        <w:t>P</w:t>
      </w:r>
      <w:r w:rsidRPr="003779BA">
        <w:rPr>
          <w:rFonts w:asciiTheme="minorHAnsi" w:hAnsiTheme="minorHAnsi"/>
        </w:rPr>
        <w:t>reliminary test</w:t>
      </w:r>
      <w:r>
        <w:rPr>
          <w:rFonts w:asciiTheme="minorHAnsi" w:hAnsiTheme="minorHAnsi"/>
        </w:rPr>
        <w:t xml:space="preserve">ing conducted by EPRI indicated </w:t>
      </w:r>
      <w:r w:rsidRPr="003779BA">
        <w:rPr>
          <w:rFonts w:asciiTheme="minorHAnsi" w:hAnsiTheme="minorHAnsi"/>
        </w:rPr>
        <w:t>that the gap factor used to calculate MVCDs should be adjusted from 1.3 to 1.0, which</w:t>
      </w:r>
      <w:r>
        <w:rPr>
          <w:rFonts w:asciiTheme="minorHAnsi" w:hAnsiTheme="minorHAnsi"/>
        </w:rPr>
        <w:t xml:space="preserve"> </w:t>
      </w:r>
      <w:r w:rsidRPr="003779BA">
        <w:rPr>
          <w:rFonts w:asciiTheme="minorHAnsi" w:hAnsiTheme="minorHAnsi"/>
        </w:rPr>
        <w:t>would result in MVCD values higher than those in Reliability</w:t>
      </w:r>
      <w:r>
        <w:rPr>
          <w:rFonts w:asciiTheme="minorHAnsi" w:hAnsiTheme="minorHAnsi"/>
        </w:rPr>
        <w:t xml:space="preserve"> </w:t>
      </w:r>
      <w:r w:rsidRPr="003779BA">
        <w:rPr>
          <w:rFonts w:asciiTheme="minorHAnsi" w:hAnsiTheme="minorHAnsi"/>
        </w:rPr>
        <w:t xml:space="preserve">Standard </w:t>
      </w:r>
      <w:r w:rsidR="00BE2241">
        <w:rPr>
          <w:rFonts w:asciiTheme="minorHAnsi" w:hAnsiTheme="minorHAnsi"/>
        </w:rPr>
        <w:t>FAC-003-</w:t>
      </w:r>
      <w:r w:rsidRPr="003779BA">
        <w:rPr>
          <w:rFonts w:asciiTheme="minorHAnsi" w:hAnsiTheme="minorHAnsi"/>
        </w:rPr>
        <w:t xml:space="preserve">3. </w:t>
      </w:r>
      <w:r>
        <w:rPr>
          <w:rFonts w:asciiTheme="minorHAnsi" w:hAnsiTheme="minorHAnsi"/>
        </w:rPr>
        <w:t xml:space="preserve">NERC and </w:t>
      </w:r>
      <w:r w:rsidRPr="003779BA">
        <w:rPr>
          <w:rFonts w:asciiTheme="minorHAnsi" w:hAnsiTheme="minorHAnsi"/>
        </w:rPr>
        <w:t>EPRI</w:t>
      </w:r>
      <w:r>
        <w:rPr>
          <w:rFonts w:asciiTheme="minorHAnsi" w:hAnsiTheme="minorHAnsi"/>
        </w:rPr>
        <w:t xml:space="preserve"> worked</w:t>
      </w:r>
      <w:r w:rsidRPr="003779BA">
        <w:rPr>
          <w:rFonts w:asciiTheme="minorHAnsi" w:hAnsiTheme="minorHAnsi"/>
        </w:rPr>
        <w:t xml:space="preserve"> to finalize the gap factor</w:t>
      </w:r>
      <w:r>
        <w:rPr>
          <w:rFonts w:asciiTheme="minorHAnsi" w:hAnsiTheme="minorHAnsi"/>
        </w:rPr>
        <w:t xml:space="preserve"> </w:t>
      </w:r>
      <w:r w:rsidRPr="003779BA">
        <w:rPr>
          <w:rFonts w:asciiTheme="minorHAnsi" w:hAnsiTheme="minorHAnsi"/>
        </w:rPr>
        <w:t>verification, submitting a final report t</w:t>
      </w:r>
      <w:r w:rsidR="00755793">
        <w:rPr>
          <w:rFonts w:asciiTheme="minorHAnsi" w:hAnsiTheme="minorHAnsi"/>
        </w:rPr>
        <w:t>o the Commission in August 2015</w:t>
      </w:r>
      <w:r w:rsidRPr="003779BA">
        <w:rPr>
          <w:rFonts w:asciiTheme="minorHAnsi" w:hAnsiTheme="minorHAnsi"/>
        </w:rPr>
        <w:t>.</w:t>
      </w:r>
      <w:r>
        <w:rPr>
          <w:rFonts w:asciiTheme="minorHAnsi" w:hAnsiTheme="minorHAnsi"/>
        </w:rPr>
        <w:t xml:space="preserve"> </w:t>
      </w:r>
    </w:p>
    <w:p w14:paraId="4CB6B6CE" w14:textId="77777777" w:rsidR="003779BA" w:rsidRDefault="003779BA" w:rsidP="003779BA">
      <w:pPr>
        <w:rPr>
          <w:rFonts w:asciiTheme="minorHAnsi" w:hAnsiTheme="minorHAnsi"/>
        </w:rPr>
      </w:pPr>
    </w:p>
    <w:p w14:paraId="10F44E09" w14:textId="59FA28CA" w:rsidR="003779BA" w:rsidRPr="003779BA" w:rsidRDefault="00755793" w:rsidP="003779BA">
      <w:pPr>
        <w:rPr>
          <w:rFonts w:asciiTheme="minorHAnsi" w:hAnsiTheme="minorHAnsi"/>
        </w:rPr>
      </w:pPr>
      <w:r>
        <w:rPr>
          <w:rFonts w:asciiTheme="minorHAnsi" w:hAnsiTheme="minorHAnsi"/>
        </w:rPr>
        <w:t>The</w:t>
      </w:r>
      <w:r w:rsidR="003779BA" w:rsidRPr="003779BA">
        <w:rPr>
          <w:rFonts w:asciiTheme="minorHAnsi" w:hAnsiTheme="minorHAnsi"/>
        </w:rPr>
        <w:t xml:space="preserve"> EPRI tests support</w:t>
      </w:r>
      <w:r>
        <w:rPr>
          <w:rFonts w:asciiTheme="minorHAnsi" w:hAnsiTheme="minorHAnsi"/>
        </w:rPr>
        <w:t xml:space="preserve">ed </w:t>
      </w:r>
      <w:r w:rsidR="003779BA" w:rsidRPr="003779BA">
        <w:rPr>
          <w:rFonts w:asciiTheme="minorHAnsi" w:hAnsiTheme="minorHAnsi"/>
        </w:rPr>
        <w:t>the conclusion that MVCD values</w:t>
      </w:r>
      <w:r w:rsidR="003779BA">
        <w:rPr>
          <w:rFonts w:asciiTheme="minorHAnsi" w:hAnsiTheme="minorHAnsi"/>
        </w:rPr>
        <w:t xml:space="preserve"> </w:t>
      </w:r>
      <w:r w:rsidR="003779BA" w:rsidRPr="003779BA">
        <w:rPr>
          <w:rFonts w:asciiTheme="minorHAnsi" w:hAnsiTheme="minorHAnsi"/>
        </w:rPr>
        <w:t>under Reliability</w:t>
      </w:r>
      <w:r w:rsidR="003779BA">
        <w:rPr>
          <w:rFonts w:asciiTheme="minorHAnsi" w:hAnsiTheme="minorHAnsi"/>
        </w:rPr>
        <w:t xml:space="preserve"> Standard </w:t>
      </w:r>
      <w:r w:rsidR="00BE2241">
        <w:rPr>
          <w:rFonts w:asciiTheme="minorHAnsi" w:hAnsiTheme="minorHAnsi"/>
        </w:rPr>
        <w:t>FAC-003-</w:t>
      </w:r>
      <w:r w:rsidR="003779BA">
        <w:rPr>
          <w:rFonts w:asciiTheme="minorHAnsi" w:hAnsiTheme="minorHAnsi"/>
        </w:rPr>
        <w:t xml:space="preserve">3 </w:t>
      </w:r>
      <w:r w:rsidR="00F8191C">
        <w:rPr>
          <w:rFonts w:asciiTheme="minorHAnsi" w:hAnsiTheme="minorHAnsi"/>
        </w:rPr>
        <w:t>were</w:t>
      </w:r>
      <w:r w:rsidR="003779BA">
        <w:rPr>
          <w:rFonts w:asciiTheme="minorHAnsi" w:hAnsiTheme="minorHAnsi"/>
        </w:rPr>
        <w:t xml:space="preserve"> low and </w:t>
      </w:r>
      <w:r>
        <w:rPr>
          <w:rFonts w:asciiTheme="minorHAnsi" w:hAnsiTheme="minorHAnsi"/>
        </w:rPr>
        <w:t>“demonstrated</w:t>
      </w:r>
      <w:r w:rsidR="003779BA">
        <w:rPr>
          <w:rFonts w:asciiTheme="minorHAnsi" w:hAnsiTheme="minorHAnsi"/>
        </w:rPr>
        <w:t xml:space="preserve"> </w:t>
      </w:r>
      <w:r w:rsidR="003779BA" w:rsidRPr="003779BA">
        <w:rPr>
          <w:rFonts w:asciiTheme="minorHAnsi" w:hAnsiTheme="minorHAnsi"/>
        </w:rPr>
        <w:t>that the Gallet equation should apply a more conservative, lower gap factor of 1.0 to</w:t>
      </w:r>
      <w:r w:rsidR="003779BA">
        <w:rPr>
          <w:rFonts w:asciiTheme="minorHAnsi" w:hAnsiTheme="minorHAnsi"/>
        </w:rPr>
        <w:t xml:space="preserve"> calculate MVCD values.”</w:t>
      </w:r>
      <w:r>
        <w:rPr>
          <w:rStyle w:val="FootnoteReference"/>
          <w:rFonts w:asciiTheme="minorHAnsi" w:hAnsiTheme="minorHAnsi"/>
        </w:rPr>
        <w:footnoteReference w:id="14"/>
      </w:r>
      <w:r w:rsidR="003779BA">
        <w:rPr>
          <w:rFonts w:asciiTheme="minorHAnsi" w:hAnsiTheme="minorHAnsi"/>
        </w:rPr>
        <w:t xml:space="preserve"> </w:t>
      </w:r>
      <w:r>
        <w:rPr>
          <w:rFonts w:asciiTheme="minorHAnsi" w:hAnsiTheme="minorHAnsi"/>
        </w:rPr>
        <w:t>Further,</w:t>
      </w:r>
      <w:r w:rsidR="003779BA" w:rsidRPr="003779BA">
        <w:rPr>
          <w:rFonts w:asciiTheme="minorHAnsi" w:hAnsiTheme="minorHAnsi"/>
        </w:rPr>
        <w:t xml:space="preserve"> Reliability Standard</w:t>
      </w:r>
      <w:r>
        <w:rPr>
          <w:rFonts w:asciiTheme="minorHAnsi" w:hAnsiTheme="minorHAnsi"/>
        </w:rPr>
        <w:t xml:space="preserve"> </w:t>
      </w:r>
      <w:r w:rsidR="003779BA" w:rsidRPr="003779BA">
        <w:rPr>
          <w:rFonts w:asciiTheme="minorHAnsi" w:hAnsiTheme="minorHAnsi"/>
        </w:rPr>
        <w:t xml:space="preserve">FAC-003-4 </w:t>
      </w:r>
      <w:r w:rsidR="00F8191C">
        <w:rPr>
          <w:rFonts w:asciiTheme="minorHAnsi" w:hAnsiTheme="minorHAnsi"/>
        </w:rPr>
        <w:t>includes a</w:t>
      </w:r>
      <w:r w:rsidR="003779BA" w:rsidRPr="003779BA">
        <w:rPr>
          <w:rFonts w:asciiTheme="minorHAnsi" w:hAnsiTheme="minorHAnsi"/>
        </w:rPr>
        <w:t xml:space="preserve"> higher and more conservat</w:t>
      </w:r>
      <w:r w:rsidR="003779BA">
        <w:rPr>
          <w:rFonts w:asciiTheme="minorHAnsi" w:hAnsiTheme="minorHAnsi"/>
        </w:rPr>
        <w:t xml:space="preserve">ive MVCD values </w:t>
      </w:r>
      <w:r w:rsidR="003779BA">
        <w:rPr>
          <w:rFonts w:asciiTheme="minorHAnsi" w:hAnsiTheme="minorHAnsi"/>
        </w:rPr>
        <w:lastRenderedPageBreak/>
        <w:t xml:space="preserve">and, therefore, </w:t>
      </w:r>
      <w:r w:rsidR="00F8191C">
        <w:rPr>
          <w:rFonts w:asciiTheme="minorHAnsi" w:hAnsiTheme="minorHAnsi"/>
        </w:rPr>
        <w:t xml:space="preserve">these revisions </w:t>
      </w:r>
      <w:r w:rsidR="003779BA" w:rsidRPr="003779BA">
        <w:rPr>
          <w:rFonts w:asciiTheme="minorHAnsi" w:hAnsiTheme="minorHAnsi"/>
        </w:rPr>
        <w:t>“enhance reliability a</w:t>
      </w:r>
      <w:r w:rsidR="003779BA">
        <w:rPr>
          <w:rFonts w:asciiTheme="minorHAnsi" w:hAnsiTheme="minorHAnsi"/>
        </w:rPr>
        <w:t xml:space="preserve">nd provide additional confidence </w:t>
      </w:r>
      <w:r w:rsidR="003779BA" w:rsidRPr="003779BA">
        <w:rPr>
          <w:rFonts w:asciiTheme="minorHAnsi" w:hAnsiTheme="minorHAnsi"/>
        </w:rPr>
        <w:t>by applying a more conservative approach to determining the vegetation clearing</w:t>
      </w:r>
      <w:r w:rsidR="003779BA">
        <w:rPr>
          <w:rFonts w:asciiTheme="minorHAnsi" w:hAnsiTheme="minorHAnsi"/>
        </w:rPr>
        <w:t xml:space="preserve"> distances.”</w:t>
      </w:r>
      <w:r>
        <w:rPr>
          <w:rStyle w:val="FootnoteReference"/>
          <w:rFonts w:asciiTheme="minorHAnsi" w:hAnsiTheme="minorHAnsi"/>
        </w:rPr>
        <w:footnoteReference w:id="15"/>
      </w:r>
      <w:r w:rsidR="003779BA">
        <w:rPr>
          <w:rFonts w:asciiTheme="minorHAnsi" w:hAnsiTheme="minorHAnsi"/>
        </w:rPr>
        <w:t xml:space="preserve"> </w:t>
      </w:r>
    </w:p>
    <w:p w14:paraId="076260F3" w14:textId="77777777" w:rsidR="003779BA" w:rsidRPr="003779BA" w:rsidRDefault="003779BA" w:rsidP="003779BA">
      <w:pPr>
        <w:rPr>
          <w:rFonts w:asciiTheme="minorHAnsi" w:hAnsiTheme="minorHAnsi"/>
        </w:rPr>
      </w:pPr>
    </w:p>
    <w:p w14:paraId="2FA8F4BF" w14:textId="0FE5E961" w:rsidR="003779BA" w:rsidRPr="005260CE" w:rsidRDefault="00755793" w:rsidP="003779BA">
      <w:pPr>
        <w:rPr>
          <w:rFonts w:asciiTheme="minorHAnsi" w:hAnsiTheme="minorHAnsi"/>
        </w:rPr>
      </w:pPr>
      <w:r>
        <w:rPr>
          <w:rFonts w:asciiTheme="minorHAnsi" w:hAnsiTheme="minorHAnsi"/>
        </w:rPr>
        <w:t xml:space="preserve">Finally, </w:t>
      </w:r>
      <w:r w:rsidR="003779BA" w:rsidRPr="003779BA">
        <w:rPr>
          <w:rFonts w:asciiTheme="minorHAnsi" w:hAnsiTheme="minorHAnsi"/>
        </w:rPr>
        <w:t xml:space="preserve">the revised clearances </w:t>
      </w:r>
      <w:r w:rsidR="003779BA">
        <w:rPr>
          <w:rFonts w:asciiTheme="minorHAnsi" w:hAnsiTheme="minorHAnsi"/>
        </w:rPr>
        <w:t>in Table 2</w:t>
      </w:r>
      <w:r w:rsidR="00F8191C">
        <w:rPr>
          <w:rFonts w:asciiTheme="minorHAnsi" w:hAnsiTheme="minorHAnsi"/>
        </w:rPr>
        <w:t xml:space="preserve"> of </w:t>
      </w:r>
      <w:r w:rsidR="00BE2241">
        <w:rPr>
          <w:rFonts w:asciiTheme="minorHAnsi" w:hAnsiTheme="minorHAnsi"/>
        </w:rPr>
        <w:t>FAC-003-</w:t>
      </w:r>
      <w:r w:rsidR="00F8191C">
        <w:rPr>
          <w:rFonts w:asciiTheme="minorHAnsi" w:hAnsiTheme="minorHAnsi"/>
        </w:rPr>
        <w:t>3</w:t>
      </w:r>
      <w:r w:rsidR="003779BA">
        <w:rPr>
          <w:rFonts w:asciiTheme="minorHAnsi" w:hAnsiTheme="minorHAnsi"/>
        </w:rPr>
        <w:t xml:space="preserve"> were moved into </w:t>
      </w:r>
      <w:r w:rsidR="003779BA" w:rsidRPr="003779BA">
        <w:rPr>
          <w:rFonts w:asciiTheme="minorHAnsi" w:hAnsiTheme="minorHAnsi"/>
        </w:rPr>
        <w:t xml:space="preserve">the text of the </w:t>
      </w:r>
      <w:r w:rsidR="00F8191C">
        <w:rPr>
          <w:rFonts w:asciiTheme="minorHAnsi" w:hAnsiTheme="minorHAnsi"/>
        </w:rPr>
        <w:t>FAC-003-4</w:t>
      </w:r>
      <w:r w:rsidR="003779BA" w:rsidRPr="003779BA">
        <w:rPr>
          <w:rFonts w:asciiTheme="minorHAnsi" w:hAnsiTheme="minorHAnsi"/>
        </w:rPr>
        <w:t xml:space="preserve"> and that MVCD values were added for</w:t>
      </w:r>
      <w:r w:rsidR="003779BA">
        <w:rPr>
          <w:rFonts w:asciiTheme="minorHAnsi" w:hAnsiTheme="minorHAnsi"/>
        </w:rPr>
        <w:t xml:space="preserve"> </w:t>
      </w:r>
      <w:r w:rsidR="003779BA" w:rsidRPr="003779BA">
        <w:rPr>
          <w:rFonts w:asciiTheme="minorHAnsi" w:hAnsiTheme="minorHAnsi"/>
        </w:rPr>
        <w:t>elevations up to 15,000 feet, but that no other substantive changes were made to the</w:t>
      </w:r>
      <w:r w:rsidR="003779BA">
        <w:rPr>
          <w:rFonts w:asciiTheme="minorHAnsi" w:hAnsiTheme="minorHAnsi"/>
        </w:rPr>
        <w:t xml:space="preserve"> </w:t>
      </w:r>
      <w:r w:rsidR="003779BA" w:rsidRPr="003779BA">
        <w:rPr>
          <w:rFonts w:asciiTheme="minorHAnsi" w:hAnsiTheme="minorHAnsi"/>
        </w:rPr>
        <w:t xml:space="preserve">Reliability Standard </w:t>
      </w:r>
      <w:r w:rsidR="00BE2241">
        <w:rPr>
          <w:rFonts w:asciiTheme="minorHAnsi" w:hAnsiTheme="minorHAnsi"/>
        </w:rPr>
        <w:t>FAC-003-</w:t>
      </w:r>
      <w:r w:rsidR="003779BA" w:rsidRPr="003779BA">
        <w:rPr>
          <w:rFonts w:asciiTheme="minorHAnsi" w:hAnsiTheme="minorHAnsi"/>
        </w:rPr>
        <w:t>3.</w:t>
      </w:r>
    </w:p>
    <w:p w14:paraId="556A21E3" w14:textId="77777777" w:rsidR="00D54CB4" w:rsidRPr="00840537" w:rsidRDefault="00D54CB4" w:rsidP="007B6EDC">
      <w:pPr>
        <w:pStyle w:val="Heading1"/>
        <w:tabs>
          <w:tab w:val="left" w:pos="4063"/>
        </w:tabs>
      </w:pPr>
      <w:r w:rsidRPr="00840537">
        <w:lastRenderedPageBreak/>
        <w:t>Revision History</w:t>
      </w:r>
      <w:r w:rsidR="007B6EDC">
        <w:tab/>
      </w:r>
    </w:p>
    <w:p w14:paraId="63A2E08C" w14:textId="77777777" w:rsidR="00D54CB4" w:rsidRDefault="00D54CB4" w:rsidP="00D54CB4">
      <w:pPr>
        <w:rPr>
          <w:rFonts w:ascii="Times New Roman" w:hAnsi="Times New Roman" w:cs="Times New Roman"/>
          <w:b/>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4657"/>
      </w:tblGrid>
      <w:tr w:rsidR="002A01BD" w:rsidRPr="009B28B0" w14:paraId="4B6EF98F" w14:textId="77777777" w:rsidTr="00A95B5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A8D47F4" w14:textId="77777777" w:rsidR="002A01BD" w:rsidRPr="009B28B0" w:rsidRDefault="002A01BD" w:rsidP="009E73CA">
            <w:pPr>
              <w:jc w:val="center"/>
              <w:rPr>
                <w:rFonts w:cs="Times New Roman"/>
                <w:b/>
              </w:rPr>
            </w:pPr>
            <w:r w:rsidRPr="009B28B0">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90E4777" w14:textId="77777777" w:rsidR="002A01BD" w:rsidRPr="009B28B0" w:rsidRDefault="002A01BD" w:rsidP="009E73CA">
            <w:pPr>
              <w:jc w:val="center"/>
              <w:rPr>
                <w:rFonts w:cs="Times New Roman"/>
                <w:b/>
              </w:rPr>
            </w:pPr>
            <w:r w:rsidRPr="009B28B0">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3D86264" w14:textId="77777777" w:rsidR="002A01BD" w:rsidRPr="009B28B0" w:rsidRDefault="002A01BD" w:rsidP="009E73CA">
            <w:pPr>
              <w:jc w:val="center"/>
              <w:rPr>
                <w:rFonts w:cs="Times New Roman"/>
                <w:b/>
              </w:rPr>
            </w:pPr>
            <w:r w:rsidRPr="009B28B0">
              <w:rPr>
                <w:rFonts w:cs="Times New Roman"/>
                <w:b/>
              </w:rPr>
              <w:t>Reviewers</w:t>
            </w:r>
          </w:p>
        </w:tc>
        <w:tc>
          <w:tcPr>
            <w:tcW w:w="4657" w:type="dxa"/>
            <w:tcBorders>
              <w:top w:val="single" w:sz="4" w:space="0" w:color="000000"/>
              <w:left w:val="single" w:sz="4" w:space="0" w:color="000000"/>
              <w:bottom w:val="single" w:sz="2" w:space="0" w:color="000000"/>
              <w:right w:val="single" w:sz="4" w:space="0" w:color="000000"/>
            </w:tcBorders>
            <w:shd w:val="pct10" w:color="auto" w:fill="auto"/>
            <w:hideMark/>
          </w:tcPr>
          <w:p w14:paraId="2F437F14" w14:textId="77777777" w:rsidR="002A01BD" w:rsidRPr="009B28B0" w:rsidRDefault="002A01BD" w:rsidP="009E73CA">
            <w:pPr>
              <w:jc w:val="center"/>
              <w:rPr>
                <w:rFonts w:cs="Times New Roman"/>
                <w:b/>
              </w:rPr>
            </w:pPr>
            <w:r w:rsidRPr="009B28B0">
              <w:rPr>
                <w:rFonts w:cs="Times New Roman"/>
                <w:b/>
              </w:rPr>
              <w:t>Revision Description</w:t>
            </w:r>
          </w:p>
        </w:tc>
      </w:tr>
      <w:tr w:rsidR="002A01BD" w:rsidRPr="009B28B0" w14:paraId="3A4D94F2" w14:textId="77777777" w:rsidTr="00A95B5A">
        <w:tc>
          <w:tcPr>
            <w:tcW w:w="1016" w:type="dxa"/>
            <w:tcBorders>
              <w:top w:val="single" w:sz="2" w:space="0" w:color="000000"/>
              <w:left w:val="single" w:sz="2" w:space="0" w:color="000000"/>
              <w:bottom w:val="single" w:sz="2" w:space="0" w:color="000000"/>
              <w:right w:val="single" w:sz="2" w:space="0" w:color="000000"/>
            </w:tcBorders>
            <w:hideMark/>
          </w:tcPr>
          <w:p w14:paraId="7B68ADE0" w14:textId="77777777" w:rsidR="002A01BD" w:rsidRPr="009B28B0" w:rsidRDefault="002A01BD" w:rsidP="009E73CA">
            <w:pPr>
              <w:jc w:val="center"/>
              <w:rPr>
                <w:rFonts w:cs="Times New Roman"/>
              </w:rPr>
            </w:pPr>
            <w:r w:rsidRPr="009B28B0">
              <w:rPr>
                <w:rFonts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79E35CCA" w14:textId="730AFFCA" w:rsidR="002A01BD" w:rsidRPr="009B28B0" w:rsidRDefault="0070379D" w:rsidP="0070379D">
            <w:pPr>
              <w:jc w:val="center"/>
              <w:rPr>
                <w:rFonts w:cs="Times New Roman"/>
              </w:rPr>
            </w:pPr>
            <w:r>
              <w:rPr>
                <w:rFonts w:cs="Times New Roman"/>
              </w:rPr>
              <w:t>7</w:t>
            </w:r>
            <w:r w:rsidR="007B6EDC">
              <w:rPr>
                <w:rFonts w:cs="Times New Roman"/>
              </w:rPr>
              <w:t>/</w:t>
            </w:r>
            <w:r>
              <w:rPr>
                <w:rFonts w:cs="Times New Roman"/>
              </w:rPr>
              <w:t>7</w:t>
            </w:r>
            <w:r w:rsidR="007B6EDC">
              <w:rPr>
                <w:rFonts w:cs="Times New Roman"/>
              </w:rPr>
              <w:t>/201</w:t>
            </w:r>
            <w:r w:rsidR="00FE279E">
              <w:rPr>
                <w:rFonts w:cs="Times New Roman"/>
              </w:rPr>
              <w:t>6</w:t>
            </w:r>
          </w:p>
        </w:tc>
        <w:tc>
          <w:tcPr>
            <w:tcW w:w="2520" w:type="dxa"/>
            <w:tcBorders>
              <w:top w:val="single" w:sz="2" w:space="0" w:color="000000"/>
              <w:left w:val="single" w:sz="2" w:space="0" w:color="000000"/>
              <w:bottom w:val="single" w:sz="2" w:space="0" w:color="000000"/>
              <w:right w:val="single" w:sz="2" w:space="0" w:color="000000"/>
            </w:tcBorders>
            <w:hideMark/>
          </w:tcPr>
          <w:p w14:paraId="226B994F" w14:textId="77777777" w:rsidR="002A01BD" w:rsidRPr="009B28B0" w:rsidRDefault="002A01BD" w:rsidP="002E7D6E">
            <w:pPr>
              <w:rPr>
                <w:rFonts w:cs="Times New Roman"/>
              </w:rPr>
            </w:pPr>
            <w:r w:rsidRPr="009B28B0">
              <w:rPr>
                <w:rFonts w:cs="Times New Roman"/>
              </w:rPr>
              <w:t xml:space="preserve">RSAW </w:t>
            </w:r>
            <w:r w:rsidR="002E7D6E">
              <w:rPr>
                <w:rFonts w:cs="Times New Roman"/>
              </w:rPr>
              <w:t>Task Force</w:t>
            </w:r>
          </w:p>
        </w:tc>
        <w:tc>
          <w:tcPr>
            <w:tcW w:w="4657" w:type="dxa"/>
            <w:tcBorders>
              <w:top w:val="single" w:sz="2" w:space="0" w:color="000000"/>
              <w:left w:val="single" w:sz="2" w:space="0" w:color="000000"/>
              <w:bottom w:val="single" w:sz="2" w:space="0" w:color="000000"/>
              <w:right w:val="single" w:sz="2" w:space="0" w:color="000000"/>
            </w:tcBorders>
            <w:hideMark/>
          </w:tcPr>
          <w:p w14:paraId="14E54325" w14:textId="77777777" w:rsidR="002A01BD" w:rsidRPr="009B28B0" w:rsidRDefault="002A01BD" w:rsidP="009E73CA">
            <w:pPr>
              <w:rPr>
                <w:rFonts w:cs="Times New Roman"/>
              </w:rPr>
            </w:pPr>
            <w:r w:rsidRPr="009B28B0">
              <w:rPr>
                <w:rFonts w:cs="Times New Roman"/>
              </w:rPr>
              <w:t>New Document</w:t>
            </w:r>
          </w:p>
        </w:tc>
      </w:tr>
      <w:tr w:rsidR="002A01BD" w:rsidRPr="009B28B0" w14:paraId="64D10B99" w14:textId="77777777" w:rsidTr="00A95B5A">
        <w:tc>
          <w:tcPr>
            <w:tcW w:w="1016" w:type="dxa"/>
            <w:tcBorders>
              <w:top w:val="single" w:sz="4" w:space="0" w:color="000000"/>
              <w:left w:val="single" w:sz="4" w:space="0" w:color="000000"/>
              <w:bottom w:val="single" w:sz="4" w:space="0" w:color="000000"/>
              <w:right w:val="single" w:sz="4" w:space="0" w:color="000000"/>
            </w:tcBorders>
          </w:tcPr>
          <w:p w14:paraId="4E3EE5A6" w14:textId="4709359A" w:rsidR="002A01BD" w:rsidRPr="009B28B0" w:rsidRDefault="00BE2241" w:rsidP="009E73CA">
            <w:pPr>
              <w:jc w:val="center"/>
              <w:rPr>
                <w:rFonts w:cs="Times New Roman"/>
              </w:rPr>
            </w:pPr>
            <w:r>
              <w:rPr>
                <w:rFonts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5DFD02E5" w14:textId="475A2664" w:rsidR="002A01BD" w:rsidRPr="009B28B0" w:rsidRDefault="00BE2241" w:rsidP="009E73CA">
            <w:pPr>
              <w:jc w:val="center"/>
              <w:rPr>
                <w:rFonts w:cs="Times New Roman"/>
              </w:rPr>
            </w:pPr>
            <w:r>
              <w:rPr>
                <w:rFonts w:cs="Times New Roman"/>
              </w:rPr>
              <w:t>7/22/2016</w:t>
            </w:r>
          </w:p>
        </w:tc>
        <w:tc>
          <w:tcPr>
            <w:tcW w:w="2520" w:type="dxa"/>
            <w:tcBorders>
              <w:top w:val="single" w:sz="4" w:space="0" w:color="000000"/>
              <w:left w:val="single" w:sz="4" w:space="0" w:color="000000"/>
              <w:bottom w:val="single" w:sz="4" w:space="0" w:color="000000"/>
              <w:right w:val="single" w:sz="4" w:space="0" w:color="000000"/>
            </w:tcBorders>
          </w:tcPr>
          <w:p w14:paraId="4E64F31E" w14:textId="687FB52C" w:rsidR="002A01BD" w:rsidRPr="009B28B0" w:rsidRDefault="00BE2241" w:rsidP="009E73CA">
            <w:pPr>
              <w:rPr>
                <w:rFonts w:cs="Times New Roman"/>
              </w:rPr>
            </w:pPr>
            <w:r>
              <w:rPr>
                <w:rFonts w:cs="Times New Roman"/>
              </w:rPr>
              <w:t>RSAW Task Force</w:t>
            </w:r>
          </w:p>
        </w:tc>
        <w:tc>
          <w:tcPr>
            <w:tcW w:w="4657" w:type="dxa"/>
            <w:tcBorders>
              <w:top w:val="single" w:sz="4" w:space="0" w:color="000000"/>
              <w:left w:val="single" w:sz="4" w:space="0" w:color="000000"/>
              <w:bottom w:val="single" w:sz="4" w:space="0" w:color="000000"/>
              <w:right w:val="single" w:sz="4" w:space="0" w:color="000000"/>
            </w:tcBorders>
          </w:tcPr>
          <w:p w14:paraId="11CF9D45" w14:textId="257E2EB9" w:rsidR="002A01BD" w:rsidRPr="009B28B0" w:rsidRDefault="00BE2241" w:rsidP="00BE2241">
            <w:pPr>
              <w:rPr>
                <w:rFonts w:cs="Times New Roman"/>
              </w:rPr>
            </w:pPr>
            <w:r>
              <w:rPr>
                <w:rFonts w:cs="Times New Roman"/>
              </w:rPr>
              <w:t>Errata change. Updated references to FAC-003-4.</w:t>
            </w:r>
          </w:p>
        </w:tc>
      </w:tr>
      <w:tr w:rsidR="002A01BD" w:rsidRPr="009B28B0" w14:paraId="566D2C59" w14:textId="77777777" w:rsidTr="00D97B54">
        <w:tc>
          <w:tcPr>
            <w:tcW w:w="1016" w:type="dxa"/>
            <w:tcBorders>
              <w:top w:val="single" w:sz="4" w:space="0" w:color="000000"/>
              <w:left w:val="single" w:sz="4" w:space="0" w:color="000000"/>
              <w:bottom w:val="single" w:sz="4" w:space="0" w:color="000000"/>
              <w:right w:val="single" w:sz="4" w:space="0" w:color="000000"/>
            </w:tcBorders>
            <w:vAlign w:val="center"/>
          </w:tcPr>
          <w:p w14:paraId="42B6DAE0" w14:textId="68D0747D" w:rsidR="002A01BD" w:rsidRPr="009B28B0" w:rsidRDefault="002A01BD" w:rsidP="009E73CA">
            <w:pPr>
              <w:jc w:val="center"/>
              <w:rPr>
                <w:rFonts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7BF7AB99" w14:textId="6729EDD0" w:rsidR="002A01BD" w:rsidRPr="009B28B0" w:rsidRDefault="002A01BD" w:rsidP="00D97B54">
            <w:pPr>
              <w:jc w:val="center"/>
              <w:rPr>
                <w:rFonts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77EFFD2" w14:textId="49E46547" w:rsidR="002A01BD" w:rsidRPr="009B28B0" w:rsidRDefault="002A01BD" w:rsidP="009E73CA">
            <w:pPr>
              <w:rPr>
                <w:rFonts w:cs="Times New Roman"/>
              </w:rPr>
            </w:pPr>
          </w:p>
        </w:tc>
        <w:tc>
          <w:tcPr>
            <w:tcW w:w="4657" w:type="dxa"/>
            <w:tcBorders>
              <w:top w:val="single" w:sz="4" w:space="0" w:color="000000"/>
              <w:left w:val="single" w:sz="4" w:space="0" w:color="000000"/>
              <w:bottom w:val="single" w:sz="4" w:space="0" w:color="000000"/>
              <w:right w:val="single" w:sz="4" w:space="0" w:color="000000"/>
            </w:tcBorders>
          </w:tcPr>
          <w:p w14:paraId="0E290338" w14:textId="6FE8AE73" w:rsidR="002A01BD" w:rsidRPr="009B28B0" w:rsidRDefault="002A01BD" w:rsidP="009E73CA">
            <w:pPr>
              <w:rPr>
                <w:rFonts w:cs="Times New Roman"/>
              </w:rPr>
            </w:pPr>
          </w:p>
        </w:tc>
      </w:tr>
      <w:tr w:rsidR="002A01BD" w:rsidRPr="009B28B0" w14:paraId="4FEE6A3A" w14:textId="77777777" w:rsidTr="00A95B5A">
        <w:tc>
          <w:tcPr>
            <w:tcW w:w="1016" w:type="dxa"/>
            <w:tcBorders>
              <w:top w:val="single" w:sz="4" w:space="0" w:color="000000"/>
              <w:left w:val="single" w:sz="4" w:space="0" w:color="000000"/>
              <w:bottom w:val="single" w:sz="4" w:space="0" w:color="000000"/>
              <w:right w:val="single" w:sz="4" w:space="0" w:color="000000"/>
            </w:tcBorders>
          </w:tcPr>
          <w:p w14:paraId="1FF475A9" w14:textId="77777777" w:rsidR="002A01BD" w:rsidRDefault="002A01BD" w:rsidP="009E73CA">
            <w:pPr>
              <w:jc w:val="center"/>
              <w:rPr>
                <w:rFonts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052882D" w14:textId="77777777" w:rsidR="002A01BD" w:rsidRPr="009B28B0" w:rsidRDefault="002A01BD" w:rsidP="009E73CA">
            <w:pPr>
              <w:rPr>
                <w:rFonts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93EC72A" w14:textId="77777777" w:rsidR="002A01BD" w:rsidRPr="009B28B0" w:rsidRDefault="002A01BD" w:rsidP="009E73CA">
            <w:pPr>
              <w:rPr>
                <w:rFonts w:cs="Times New Roman"/>
              </w:rPr>
            </w:pPr>
          </w:p>
        </w:tc>
        <w:tc>
          <w:tcPr>
            <w:tcW w:w="4657" w:type="dxa"/>
            <w:tcBorders>
              <w:top w:val="single" w:sz="4" w:space="0" w:color="000000"/>
              <w:left w:val="single" w:sz="4" w:space="0" w:color="000000"/>
              <w:bottom w:val="single" w:sz="4" w:space="0" w:color="000000"/>
              <w:right w:val="single" w:sz="4" w:space="0" w:color="000000"/>
            </w:tcBorders>
          </w:tcPr>
          <w:p w14:paraId="786B8586" w14:textId="77777777" w:rsidR="002A01BD" w:rsidRPr="009B28B0" w:rsidRDefault="002A01BD" w:rsidP="009E73CA">
            <w:pPr>
              <w:rPr>
                <w:rFonts w:cs="Times New Roman"/>
              </w:rPr>
            </w:pPr>
          </w:p>
        </w:tc>
      </w:tr>
    </w:tbl>
    <w:p w14:paraId="086E195A" w14:textId="77777777" w:rsidR="00D54CB4" w:rsidRPr="009737AB"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9737AB" w:rsidSect="006F5527">
      <w:headerReference w:type="default" r:id="rId19"/>
      <w:footerReference w:type="default" r:id="rId20"/>
      <w:pgSz w:w="12240" w:h="15840"/>
      <w:pgMar w:top="1008" w:right="1080" w:bottom="1080" w:left="1080" w:header="864" w:footer="432" w:gutter="0"/>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D2817" w14:textId="77777777" w:rsidR="00FF65A2" w:rsidRDefault="00FF65A2">
      <w:r>
        <w:separator/>
      </w:r>
    </w:p>
  </w:endnote>
  <w:endnote w:type="continuationSeparator" w:id="0">
    <w:p w14:paraId="522133A6" w14:textId="77777777" w:rsidR="00FF65A2" w:rsidRDefault="00FF65A2">
      <w:r>
        <w:continuationSeparator/>
      </w:r>
    </w:p>
  </w:endnote>
  <w:endnote w:type="continuationNotice" w:id="1">
    <w:p w14:paraId="1F7C5EB3" w14:textId="77777777" w:rsidR="00FF65A2" w:rsidRDefault="00FF6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BA86E" w14:textId="77777777" w:rsidR="001D66BA" w:rsidRPr="00CC33AF" w:rsidRDefault="001D66BA" w:rsidP="00F60DFD">
    <w:pPr>
      <w:pStyle w:val="FooterRSAW"/>
    </w:pPr>
  </w:p>
  <w:p w14:paraId="59696F2F" w14:textId="77777777" w:rsidR="001D66BA" w:rsidRPr="00CC33AF" w:rsidRDefault="001D66BA" w:rsidP="00F60DFD">
    <w:pPr>
      <w:pStyle w:val="FooterRSAW"/>
      <w:pBdr>
        <w:top w:val="single" w:sz="18" w:space="1" w:color="204C82"/>
      </w:pBdr>
      <w:rPr>
        <w:rFonts w:ascii="Calibri" w:hAnsi="Calibri"/>
      </w:rPr>
    </w:pPr>
    <w:r w:rsidRPr="00CC33AF">
      <w:rPr>
        <w:rFonts w:ascii="Calibri" w:hAnsi="Calibri"/>
      </w:rPr>
      <w:t>Compliance Enforcement Authority:</w:t>
    </w:r>
    <w:r w:rsidRPr="0060020F">
      <w:rPr>
        <w:u w:val="single"/>
      </w:rPr>
      <w:tab/>
    </w:r>
    <w:r w:rsidRPr="00CC33AF">
      <w:rPr>
        <w:rFonts w:ascii="Calibri" w:hAnsi="Calibri"/>
      </w:rPr>
      <w:tab/>
    </w:r>
  </w:p>
  <w:p w14:paraId="3CDB3524" w14:textId="77777777" w:rsidR="001D66BA" w:rsidRPr="00C744F1" w:rsidRDefault="001D66BA" w:rsidP="00F60DFD">
    <w:pPr>
      <w:pStyle w:val="FooterRSAW"/>
    </w:pPr>
    <w:r w:rsidRPr="00C744F1">
      <w:t>Registered Entity:</w:t>
    </w:r>
    <w:r>
      <w:t xml:space="preserve"> </w:t>
    </w:r>
    <w:r w:rsidRPr="001836A8">
      <w:rPr>
        <w:u w:val="single"/>
      </w:rPr>
      <w:tab/>
    </w:r>
  </w:p>
  <w:p w14:paraId="40928277" w14:textId="77777777" w:rsidR="001D66BA" w:rsidRPr="00F60DFD" w:rsidRDefault="001D66BA" w:rsidP="00F60DFD">
    <w:pPr>
      <w:pStyle w:val="FooterRSAW"/>
    </w:pPr>
    <w:r w:rsidRPr="00F60DFD">
      <w:t xml:space="preserve">NCR Number: </w:t>
    </w:r>
    <w:r w:rsidRPr="00F60DFD">
      <w:rPr>
        <w:u w:val="single"/>
      </w:rPr>
      <w:tab/>
    </w:r>
  </w:p>
  <w:p w14:paraId="4FA3E7A5" w14:textId="77777777" w:rsidR="001D66BA" w:rsidRPr="00C744F1" w:rsidRDefault="001D66BA" w:rsidP="00F60DFD">
    <w:pPr>
      <w:pStyle w:val="FooterRSAW"/>
    </w:pPr>
    <w:r w:rsidRPr="00C744F1">
      <w:t>Compliance Ass</w:t>
    </w:r>
    <w:r>
      <w:t xml:space="preserve">essment Date: </w:t>
    </w:r>
    <w:r w:rsidRPr="001836A8">
      <w:rPr>
        <w:u w:val="single"/>
      </w:rPr>
      <w:tab/>
    </w:r>
  </w:p>
  <w:p w14:paraId="5DFA8BAB" w14:textId="6230DDCE" w:rsidR="001D66BA" w:rsidRPr="00FC7520" w:rsidRDefault="001D66BA" w:rsidP="00F60DFD">
    <w:pPr>
      <w:pStyle w:val="FooterRSAW"/>
    </w:pPr>
    <w:r>
      <w:t>RSAW Version: RSAW_FAC-003-4_2016_v</w:t>
    </w:r>
    <w:r w:rsidR="00881FD7">
      <w:t>2</w:t>
    </w:r>
  </w:p>
  <w:p w14:paraId="6FCCFA15" w14:textId="07BA116A" w:rsidR="001D66BA" w:rsidRPr="00C744F1" w:rsidRDefault="001D66BA" w:rsidP="00F60DFD">
    <w:pPr>
      <w:pStyle w:val="FooterRSAW"/>
    </w:pPr>
    <w:r>
      <w:t xml:space="preserve">Revision Date: July </w:t>
    </w:r>
    <w:r w:rsidR="00881FD7">
      <w:t>22</w:t>
    </w:r>
    <w:r>
      <w:t>, 2016</w:t>
    </w:r>
    <w:r w:rsidRPr="0060020F">
      <w:tab/>
    </w:r>
  </w:p>
  <w:p w14:paraId="25A2E51A" w14:textId="77777777" w:rsidR="001D66BA" w:rsidRPr="00C744F1" w:rsidRDefault="001D66BA" w:rsidP="00F60DFD">
    <w:pPr>
      <w:pStyle w:val="FooterRSAW"/>
      <w:jc w:val="center"/>
      <w:rPr>
        <w:b/>
      </w:rPr>
    </w:pPr>
    <w:r w:rsidRPr="00C744F1">
      <w:rPr>
        <w:b/>
      </w:rPr>
      <w:t xml:space="preserve">Page </w:t>
    </w:r>
    <w:r w:rsidRPr="00C744F1">
      <w:rPr>
        <w:b/>
      </w:rPr>
      <w:fldChar w:fldCharType="begin"/>
    </w:r>
    <w:r w:rsidRPr="00C744F1">
      <w:rPr>
        <w:b/>
      </w:rPr>
      <w:instrText xml:space="preserve"> PAGE   \* MERGEFORMAT </w:instrText>
    </w:r>
    <w:r w:rsidRPr="00C744F1">
      <w:rPr>
        <w:b/>
      </w:rPr>
      <w:fldChar w:fldCharType="separate"/>
    </w:r>
    <w:r w:rsidR="00345799">
      <w:rPr>
        <w:b/>
        <w:noProof/>
      </w:rPr>
      <w:t>4</w:t>
    </w:r>
    <w:r w:rsidRPr="00C744F1">
      <w:rPr>
        <w:b/>
      </w:rPr>
      <w:fldChar w:fldCharType="end"/>
    </w:r>
    <w:r w:rsidRPr="00C744F1">
      <w:rPr>
        <w:b/>
      </w:rPr>
      <w:t xml:space="preserve"> of </w:t>
    </w:r>
    <w:r w:rsidRPr="00C744F1">
      <w:rPr>
        <w:b/>
      </w:rPr>
      <w:fldChar w:fldCharType="begin"/>
    </w:r>
    <w:r w:rsidRPr="00C744F1">
      <w:rPr>
        <w:b/>
      </w:rPr>
      <w:instrText xml:space="preserve"> NUMPAGES   \* MERGEFORMAT </w:instrText>
    </w:r>
    <w:r w:rsidRPr="00C744F1">
      <w:rPr>
        <w:b/>
      </w:rPr>
      <w:fldChar w:fldCharType="separate"/>
    </w:r>
    <w:r w:rsidR="00345799">
      <w:rPr>
        <w:b/>
        <w:noProof/>
      </w:rPr>
      <w:t>25</w:t>
    </w:r>
    <w:r w:rsidRPr="00C744F1">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C9B95" w14:textId="77777777" w:rsidR="00FF65A2" w:rsidRDefault="00FF65A2">
      <w:r>
        <w:separator/>
      </w:r>
    </w:p>
  </w:footnote>
  <w:footnote w:type="continuationSeparator" w:id="0">
    <w:p w14:paraId="0069B4D5" w14:textId="77777777" w:rsidR="00FF65A2" w:rsidRDefault="00FF65A2">
      <w:r>
        <w:continuationSeparator/>
      </w:r>
    </w:p>
  </w:footnote>
  <w:footnote w:type="continuationNotice" w:id="1">
    <w:p w14:paraId="41CAC7F7" w14:textId="77777777" w:rsidR="00FF65A2" w:rsidRDefault="00FF65A2"/>
  </w:footnote>
  <w:footnote w:id="2">
    <w:p w14:paraId="5A4991F5" w14:textId="77777777" w:rsidR="001D66BA" w:rsidRPr="004F562B" w:rsidRDefault="001D66BA" w:rsidP="00877883">
      <w:pPr>
        <w:pStyle w:val="FootnoteTextAAL"/>
      </w:pPr>
      <w:r w:rsidRPr="001D52A5">
        <w:rPr>
          <w:rStyle w:val="FootnoteReference"/>
        </w:rPr>
        <w:footnoteRef/>
      </w:r>
      <w:r>
        <w:t xml:space="preserve"> </w:t>
      </w:r>
      <w:r w:rsidRPr="00F57AB4">
        <w:rPr>
          <w:rStyle w:val="FootnoteTextAALChar"/>
        </w:rPr>
        <w:t>NERC developed this Reliability Standard Audit Worksheet (RSAW) language in order to facilitate NERC’s and the Regional Entities’ assessment of a registered entity’s compliance with this Reliability Standard.</w:t>
      </w:r>
      <w:r>
        <w:rPr>
          <w:rStyle w:val="FootnoteTextAALChar"/>
        </w:rPr>
        <w:t xml:space="preserve"> </w:t>
      </w:r>
      <w:r w:rsidRPr="00F57AB4">
        <w:rPr>
          <w:rStyle w:val="FootnoteTextAALChar"/>
        </w:rPr>
        <w:t>The NERC RSAW language is written to specific versions of each NERC Reliability Standard.</w:t>
      </w:r>
      <w:r>
        <w:rPr>
          <w:rStyle w:val="FootnoteTextAALChar"/>
        </w:rPr>
        <w:t xml:space="preserve"> </w:t>
      </w:r>
      <w:r w:rsidRPr="00F57AB4">
        <w:rPr>
          <w:rStyle w:val="FootnoteTextAALChar"/>
        </w:rPr>
        <w:t>Entities using this RSAW should choose the version of the RSAW applicable to the Reliability Standard being assessed.</w:t>
      </w:r>
      <w:r>
        <w:rPr>
          <w:rStyle w:val="FootnoteTextAALChar"/>
        </w:rPr>
        <w:t xml:space="preserve"> </w:t>
      </w:r>
      <w:r w:rsidRPr="00F57AB4">
        <w:rPr>
          <w:rStyle w:val="FootnoteTextAAL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AALChar"/>
        </w:rPr>
        <w:t xml:space="preserve"> </w:t>
      </w:r>
      <w:r w:rsidRPr="00F57AB4">
        <w:rPr>
          <w:rStyle w:val="FootnoteTextAALChar"/>
        </w:rPr>
        <w:t>In all cases, the Regional Entity should rely on the language contained in the Reliability Standard itself, and not on the language contained in this RSAW, to determine compliance with the Reliability Standard.</w:t>
      </w:r>
      <w:r>
        <w:rPr>
          <w:rStyle w:val="FootnoteTextAALChar"/>
        </w:rPr>
        <w:t xml:space="preserve"> </w:t>
      </w:r>
      <w:r w:rsidRPr="00F57AB4">
        <w:rPr>
          <w:rStyle w:val="FootnoteTextAALChar"/>
        </w:rPr>
        <w:t>NERC’s Reliability Standards can be found on NERC’s website.</w:t>
      </w:r>
      <w:r>
        <w:rPr>
          <w:rStyle w:val="FootnoteTextAALChar"/>
        </w:rPr>
        <w:t xml:space="preserve"> </w:t>
      </w:r>
      <w:r w:rsidRPr="00F57AB4">
        <w:rPr>
          <w:rStyle w:val="FootnoteTextAALChar"/>
        </w:rPr>
        <w:t>Additionally, NERC Reliability Standards are updated frequently, and this RSAW may not necessarily be updated with the same frequency.</w:t>
      </w:r>
      <w:r>
        <w:rPr>
          <w:rStyle w:val="FootnoteTextAALChar"/>
        </w:rPr>
        <w:t xml:space="preserve"> </w:t>
      </w:r>
      <w:r w:rsidRPr="00F57AB4">
        <w:rPr>
          <w:rStyle w:val="FootnoteTextAALChar"/>
        </w:rPr>
        <w:t>Therefore, it is imperative that entities treat this RSAW as a reference document only, and not as a substitute or replacement for the Reliability Standard.</w:t>
      </w:r>
      <w:r>
        <w:rPr>
          <w:rStyle w:val="FootnoteTextAALChar"/>
        </w:rPr>
        <w:t xml:space="preserve"> </w:t>
      </w:r>
      <w:r w:rsidRPr="00F57AB4">
        <w:rPr>
          <w:rStyle w:val="FootnoteTextAALChar"/>
        </w:rPr>
        <w:t>It is the responsibility of the registered entity to verify its compliance with the latest approved version of the Reliability Standards, by the applicable governmental authority, relevant to its registration status.</w:t>
      </w:r>
    </w:p>
    <w:p w14:paraId="5371548C" w14:textId="77777777" w:rsidR="001D66BA" w:rsidRPr="004F562B" w:rsidRDefault="001D66BA" w:rsidP="00877883">
      <w:pPr>
        <w:pStyle w:val="FootnoteTextAAL"/>
      </w:pPr>
    </w:p>
    <w:p w14:paraId="3DC551F5" w14:textId="77777777" w:rsidR="001D66BA" w:rsidRPr="00877883" w:rsidRDefault="001D66BA" w:rsidP="00877883">
      <w:pPr>
        <w:pStyle w:val="FootnoteTextAAL"/>
      </w:pPr>
      <w:r w:rsidRPr="004F562B">
        <w:t>The NERC RSAW language contained within this document provides a non</w:t>
      </w:r>
      <w:r w:rsidRPr="004F562B">
        <w:noBreakHyphen/>
        <w:t>exclusive list, for informational purposes only, of examples of the types of evidence a registered entity may produce or may be asked to produce to demonstrate compliance with the Reliability Standard.</w:t>
      </w:r>
      <w:r>
        <w:t xml:space="preserve"> </w:t>
      </w:r>
      <w:r w:rsidRPr="004F562B">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t xml:space="preserve"> </w:t>
      </w:r>
      <w:r w:rsidRPr="004F562B">
        <w:t>Additionally, this RSAW includes excerpts from FERC Orders and other regulatory references.</w:t>
      </w:r>
      <w:r>
        <w:t xml:space="preserve"> </w:t>
      </w:r>
      <w:r w:rsidRPr="004F562B">
        <w:t>The FERC Order cites are provided for ease of reference only, and this document does not necessarily include all applicable Order provisions.</w:t>
      </w:r>
      <w:r>
        <w:t xml:space="preserve"> </w:t>
      </w:r>
      <w:r w:rsidRPr="004F562B">
        <w:t>In the event of a discrepancy between FERC Orders, and the language included in this document, FERC Orders shall prevail.</w:t>
      </w:r>
    </w:p>
  </w:footnote>
  <w:footnote w:id="3">
    <w:p w14:paraId="55E5E856" w14:textId="77777777" w:rsidR="001D66BA" w:rsidRPr="00D27C60" w:rsidRDefault="001D66BA" w:rsidP="009D2950">
      <w:pPr>
        <w:pStyle w:val="FootnoteTextAAL"/>
      </w:pPr>
      <w:r w:rsidRPr="00D27C60">
        <w:rPr>
          <w:rStyle w:val="FootnoteReference"/>
          <w:szCs w:val="18"/>
        </w:rPr>
        <w:footnoteRef/>
      </w:r>
      <w:r w:rsidRPr="00D27C60">
        <w:t xml:space="preserve"> This requirement does not apply to circumstances that are beyond the control of a </w:t>
      </w:r>
      <w:r>
        <w:t xml:space="preserve">applicable </w:t>
      </w:r>
      <w:r w:rsidRPr="00D27C60">
        <w:t xml:space="preserve">Transmission Owner </w:t>
      </w:r>
      <w:r>
        <w:t xml:space="preserve">or applicable Generator Owner </w:t>
      </w:r>
      <w:r w:rsidRPr="00D27C60">
        <w:t xml:space="preserve">subject to this reliability standard, including natural disasters such as earthquakes, fires, tornados, hurricanes, landslides, wind shear, fresh gale, major storms as defined either by the </w:t>
      </w:r>
      <w:r>
        <w:t xml:space="preserve">applicable </w:t>
      </w:r>
      <w:r w:rsidRPr="00D27C60">
        <w:t xml:space="preserve">Transmission Owner </w:t>
      </w:r>
      <w:r>
        <w:t xml:space="preserve">or applicable Generator Owner </w:t>
      </w:r>
      <w:r w:rsidRPr="00D27C60">
        <w:t>or an applicable regulatory body, ice storms, and floods; human or animal activity such as logging, animal severing tree, vehicle contact with tree, or installation, removal, or digging of vegetation.</w:t>
      </w:r>
      <w:r>
        <w:t xml:space="preserve"> </w:t>
      </w:r>
      <w:r w:rsidRPr="00D27C60">
        <w:t xml:space="preserve">Nothing in this footnote should be construed to limit the Transmission Owner’s </w:t>
      </w:r>
      <w:r>
        <w:t xml:space="preserve">or applicable Generator Owner’s </w:t>
      </w:r>
      <w:r w:rsidRPr="00D27C60">
        <w:t>right to exercise its full legal rights on the ROW.</w:t>
      </w:r>
    </w:p>
  </w:footnote>
  <w:footnote w:id="4">
    <w:p w14:paraId="700F1E41" w14:textId="77777777" w:rsidR="001D66BA" w:rsidRPr="00D27C60" w:rsidRDefault="001D66BA" w:rsidP="009D2950">
      <w:pPr>
        <w:pStyle w:val="FootnoteTextAAL"/>
      </w:pPr>
      <w:r w:rsidRPr="00D27C60">
        <w:rPr>
          <w:rStyle w:val="FootnoteReference"/>
          <w:szCs w:val="18"/>
        </w:rPr>
        <w:footnoteRef/>
      </w:r>
      <w:r w:rsidRPr="00D27C60">
        <w:t xml:space="preserve"> If a later confirmation of a Fault by the </w:t>
      </w:r>
      <w:r>
        <w:t xml:space="preserve">applicable </w:t>
      </w:r>
      <w:r w:rsidRPr="00D27C60">
        <w:t xml:space="preserve">Transmission Owner </w:t>
      </w:r>
      <w:r>
        <w:t xml:space="preserve">or applicable Generator Owner </w:t>
      </w:r>
      <w:r w:rsidRPr="00D27C60">
        <w:t>shows that a vegetation encroachment within the MVCD has occurred from vegetation within the ROW, this shall be considered the equivalent of a Real-time observation.</w:t>
      </w:r>
    </w:p>
  </w:footnote>
  <w:footnote w:id="5">
    <w:p w14:paraId="0F089CDA" w14:textId="77777777" w:rsidR="001D66BA" w:rsidRDefault="001D66BA" w:rsidP="009D2950">
      <w:pPr>
        <w:pStyle w:val="FootnoteTextAAL"/>
      </w:pPr>
      <w:r w:rsidRPr="00D27C60">
        <w:rPr>
          <w:rStyle w:val="FootnoteReference"/>
          <w:szCs w:val="18"/>
        </w:rPr>
        <w:footnoteRef/>
      </w:r>
      <w:r w:rsidRPr="00D27C60">
        <w:t xml:space="preserve"> Multiple Sustained Outages on an individual line, if caused by the same vegetation, will be reported as one outage regardless of the actual number of outages within a 24-hour period.</w:t>
      </w:r>
    </w:p>
  </w:footnote>
  <w:footnote w:id="6">
    <w:p w14:paraId="587606C6" w14:textId="77777777" w:rsidR="001D66BA" w:rsidRPr="00D27C60" w:rsidRDefault="001D66BA" w:rsidP="009D2950">
      <w:pPr>
        <w:pStyle w:val="FootnoteTextAAL"/>
      </w:pPr>
      <w:r w:rsidRPr="00D27C60">
        <w:rPr>
          <w:rStyle w:val="FootnoteReference"/>
          <w:szCs w:val="18"/>
        </w:rPr>
        <w:footnoteRef/>
      </w:r>
      <w:r w:rsidRPr="00D27C60">
        <w:t xml:space="preserve"> When the </w:t>
      </w:r>
      <w:r>
        <w:t xml:space="preserve">applicable </w:t>
      </w:r>
      <w:r w:rsidRPr="00D27C60">
        <w:t xml:space="preserve">Transmission Owner </w:t>
      </w:r>
      <w:r>
        <w:t xml:space="preserve">or applicable Generator Owner </w:t>
      </w:r>
      <w:r w:rsidRPr="00D27C60">
        <w:t xml:space="preserve">is prevented from performing a Vegetation Inspection within the timeframe in R6 due to a natural disaster, the TO </w:t>
      </w:r>
      <w:r>
        <w:t xml:space="preserve">or GO </w:t>
      </w:r>
      <w:r w:rsidRPr="00D27C60">
        <w:t xml:space="preserve">is granted a time extension that is equivalent to the duration of the time the TO </w:t>
      </w:r>
      <w:r>
        <w:t xml:space="preserve">or GO </w:t>
      </w:r>
      <w:r w:rsidRPr="00D27C60">
        <w:t>was prevented from performing the Vegetation Inspection.</w:t>
      </w:r>
    </w:p>
  </w:footnote>
  <w:footnote w:id="7">
    <w:p w14:paraId="42EEC0E2" w14:textId="77777777" w:rsidR="001D66BA" w:rsidRDefault="001D66BA" w:rsidP="009D2950">
      <w:pPr>
        <w:pStyle w:val="FootnoteTextAAL"/>
      </w:pPr>
      <w:r w:rsidRPr="00D27C60">
        <w:rPr>
          <w:rStyle w:val="FootnoteReference"/>
          <w:szCs w:val="18"/>
        </w:rPr>
        <w:footnoteRef/>
      </w:r>
      <w:r w:rsidRPr="00D27C60">
        <w:t xml:space="preserve"> Circumstances that are beyond the control of a</w:t>
      </w:r>
      <w:r>
        <w:t xml:space="preserve">n applicable </w:t>
      </w:r>
      <w:r w:rsidRPr="00D27C60">
        <w:t xml:space="preserve">Transmission Owner </w:t>
      </w:r>
      <w:r>
        <w:t xml:space="preserve">or applicable Generator Owner </w:t>
      </w:r>
      <w:r w:rsidRPr="00D27C60">
        <w:t xml:space="preserve">include but are not limited to natural disasters such as earthquakes, fires, tornados, hurricanes, landslides, ice storms, floods, or major storms as defined either by the TO or </w:t>
      </w:r>
      <w:r>
        <w:t xml:space="preserve">GO or </w:t>
      </w:r>
      <w:r w:rsidRPr="00D27C60">
        <w:t>an applicable regulatory body.</w:t>
      </w:r>
    </w:p>
  </w:footnote>
  <w:footnote w:id="8">
    <w:p w14:paraId="5C6A679B" w14:textId="77777777" w:rsidR="001D66BA" w:rsidRPr="00F41995" w:rsidRDefault="001D66BA" w:rsidP="009D2950">
      <w:pPr>
        <w:pStyle w:val="FootnoteTextAAL"/>
      </w:pPr>
      <w:r w:rsidRPr="009D2950">
        <w:rPr>
          <w:rStyle w:val="FootnoteReference"/>
        </w:rPr>
        <w:footnoteRef/>
      </w:r>
      <w:r w:rsidRPr="00F41995">
        <w:t xml:space="preserve"> EPAct 2005 section 1211c: “Access approvals by Federal agencies.”</w:t>
      </w:r>
    </w:p>
  </w:footnote>
  <w:footnote w:id="9">
    <w:p w14:paraId="7915866A" w14:textId="77777777" w:rsidR="001D66BA" w:rsidRPr="00F41995" w:rsidRDefault="001D66BA" w:rsidP="009D2950">
      <w:pPr>
        <w:pStyle w:val="FootnoteTextAAL"/>
      </w:pPr>
      <w:r w:rsidRPr="009D2950">
        <w:rPr>
          <w:rStyle w:val="FootnoteReference"/>
        </w:rPr>
        <w:footnoteRef/>
      </w:r>
      <w:r>
        <w:t xml:space="preserve"> </w:t>
      </w:r>
      <w:r w:rsidRPr="00F41995">
        <w:t>Id.</w:t>
      </w:r>
    </w:p>
  </w:footnote>
  <w:footnote w:id="10">
    <w:p w14:paraId="49D279EF" w14:textId="77777777" w:rsidR="001D66BA" w:rsidRPr="00F41995" w:rsidRDefault="001D66BA" w:rsidP="009D2950">
      <w:pPr>
        <w:pStyle w:val="FootnoteTextAAL"/>
      </w:pPr>
      <w:r w:rsidRPr="009D2950">
        <w:rPr>
          <w:rStyle w:val="FootnoteReference"/>
        </w:rPr>
        <w:footnoteRef/>
      </w:r>
      <w:r w:rsidRPr="00F41995">
        <w:t xml:space="preserve"> “Clear line of sight” means the distance that can be seen by the average person without special instrumentation (e.g., binoculars, telescope, spyglasses, etc.) on a clear day. </w:t>
      </w:r>
    </w:p>
  </w:footnote>
  <w:footnote w:id="11">
    <w:p w14:paraId="1FFD622C" w14:textId="34A100E6" w:rsidR="001D66BA" w:rsidRPr="00755793" w:rsidRDefault="001D66BA">
      <w:pPr>
        <w:pStyle w:val="FootnoteText"/>
        <w:rPr>
          <w:sz w:val="20"/>
          <w:szCs w:val="20"/>
        </w:rPr>
      </w:pPr>
      <w:r>
        <w:rPr>
          <w:rStyle w:val="FootnoteReference"/>
        </w:rPr>
        <w:footnoteRef/>
      </w:r>
      <w:r>
        <w:t xml:space="preserve"> </w:t>
      </w:r>
      <w:r>
        <w:tab/>
        <w:t xml:space="preserve">      </w:t>
      </w:r>
      <w:r w:rsidRPr="00755793">
        <w:rPr>
          <w:i/>
          <w:sz w:val="20"/>
          <w:szCs w:val="20"/>
        </w:rPr>
        <w:t>Petition of the North American Electric Reliability Corporation for Approval of Proposed Reliability Standard FAC-003-4</w:t>
      </w:r>
      <w:r w:rsidRPr="00755793">
        <w:rPr>
          <w:sz w:val="20"/>
          <w:szCs w:val="20"/>
        </w:rPr>
        <w:t xml:space="preserve">, Docket No. RD16-4-000 (NERC Petition) (2016). </w:t>
      </w:r>
    </w:p>
  </w:footnote>
  <w:footnote w:id="12">
    <w:p w14:paraId="25A7289C" w14:textId="088B2B62" w:rsidR="001D66BA" w:rsidRDefault="001D66BA">
      <w:pPr>
        <w:pStyle w:val="FootnoteText"/>
      </w:pPr>
      <w:r>
        <w:rPr>
          <w:rStyle w:val="FootnoteReference"/>
        </w:rPr>
        <w:footnoteRef/>
      </w:r>
      <w:r>
        <w:t xml:space="preserve">      </w:t>
      </w:r>
      <w:r w:rsidRPr="00755793">
        <w:rPr>
          <w:i/>
          <w:sz w:val="20"/>
          <w:szCs w:val="20"/>
        </w:rPr>
        <w:t>Revisions to the Reliability Standard for Transmission Vegetation Management</w:t>
      </w:r>
      <w:r w:rsidRPr="00755793">
        <w:rPr>
          <w:sz w:val="20"/>
          <w:szCs w:val="20"/>
        </w:rPr>
        <w:t>, 142 FERC ¶ 61, 2018</w:t>
      </w:r>
      <w:r>
        <w:rPr>
          <w:sz w:val="20"/>
          <w:szCs w:val="20"/>
        </w:rPr>
        <w:t xml:space="preserve"> (Order No. 777)</w:t>
      </w:r>
      <w:r w:rsidRPr="00755793">
        <w:rPr>
          <w:sz w:val="20"/>
          <w:szCs w:val="20"/>
        </w:rPr>
        <w:t xml:space="preserve"> (2013) P 3.</w:t>
      </w:r>
    </w:p>
  </w:footnote>
  <w:footnote w:id="13">
    <w:p w14:paraId="5D8F9678" w14:textId="560C934B" w:rsidR="001D66BA" w:rsidRPr="00755793" w:rsidRDefault="001D66BA">
      <w:pPr>
        <w:pStyle w:val="FootnoteText"/>
        <w:rPr>
          <w:sz w:val="20"/>
          <w:szCs w:val="20"/>
        </w:rPr>
      </w:pPr>
      <w:r w:rsidRPr="00755793">
        <w:rPr>
          <w:rStyle w:val="FootnoteReference"/>
          <w:sz w:val="20"/>
          <w:szCs w:val="20"/>
        </w:rPr>
        <w:footnoteRef/>
      </w:r>
      <w:r w:rsidRPr="00755793">
        <w:rPr>
          <w:sz w:val="20"/>
          <w:szCs w:val="20"/>
        </w:rPr>
        <w:t xml:space="preserve"> </w:t>
      </w:r>
      <w:r w:rsidRPr="00755793">
        <w:rPr>
          <w:sz w:val="20"/>
          <w:szCs w:val="20"/>
        </w:rPr>
        <w:tab/>
        <w:t xml:space="preserve">     </w:t>
      </w:r>
      <w:r w:rsidRPr="00F8191C">
        <w:rPr>
          <w:sz w:val="20"/>
          <w:szCs w:val="20"/>
        </w:rPr>
        <w:t>Order No. 777</w:t>
      </w:r>
      <w:r>
        <w:rPr>
          <w:i/>
          <w:sz w:val="20"/>
          <w:szCs w:val="20"/>
        </w:rPr>
        <w:t xml:space="preserve"> </w:t>
      </w:r>
      <w:r w:rsidRPr="00755793">
        <w:rPr>
          <w:sz w:val="20"/>
          <w:szCs w:val="20"/>
        </w:rPr>
        <w:t>142 FERC ¶ 61, 2018</w:t>
      </w:r>
      <w:r>
        <w:rPr>
          <w:sz w:val="20"/>
          <w:szCs w:val="20"/>
        </w:rPr>
        <w:t xml:space="preserve"> at</w:t>
      </w:r>
      <w:r w:rsidRPr="00755793">
        <w:rPr>
          <w:sz w:val="20"/>
          <w:szCs w:val="20"/>
        </w:rPr>
        <w:t xml:space="preserve"> P 3.</w:t>
      </w:r>
    </w:p>
  </w:footnote>
  <w:footnote w:id="14">
    <w:p w14:paraId="6DB896BE" w14:textId="2297CD05" w:rsidR="001D66BA" w:rsidRDefault="001D66BA">
      <w:pPr>
        <w:pStyle w:val="FootnoteText"/>
      </w:pPr>
      <w:r w:rsidRPr="00755793">
        <w:rPr>
          <w:rStyle w:val="FootnoteReference"/>
          <w:sz w:val="20"/>
          <w:szCs w:val="20"/>
        </w:rPr>
        <w:footnoteRef/>
      </w:r>
      <w:r w:rsidRPr="00755793">
        <w:rPr>
          <w:sz w:val="20"/>
          <w:szCs w:val="20"/>
        </w:rPr>
        <w:t xml:space="preserve">      NERC Petition at 3.</w:t>
      </w:r>
      <w:r>
        <w:t xml:space="preserve"> </w:t>
      </w:r>
    </w:p>
  </w:footnote>
  <w:footnote w:id="15">
    <w:p w14:paraId="1E65766A" w14:textId="6DAAF570" w:rsidR="001D66BA" w:rsidRPr="00755793" w:rsidRDefault="001D66BA">
      <w:pPr>
        <w:pStyle w:val="FootnoteText"/>
        <w:rPr>
          <w:i/>
        </w:rPr>
      </w:pPr>
      <w:r>
        <w:rPr>
          <w:rStyle w:val="FootnoteReference"/>
        </w:rPr>
        <w:footnoteRef/>
      </w:r>
      <w:r>
        <w:t xml:space="preserve">       </w:t>
      </w:r>
      <w:r>
        <w:rPr>
          <w:i/>
        </w:rPr>
        <w:t xml:space="preserv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6934" w14:textId="27817B84" w:rsidR="001D66BA" w:rsidRDefault="001D66BA" w:rsidP="00717525">
    <w:pPr>
      <w:pStyle w:val="Header"/>
      <w:pBdr>
        <w:bottom w:val="single" w:sz="18" w:space="0" w:color="204C82"/>
      </w:pBdr>
      <w:autoSpaceDE/>
      <w:autoSpaceDN/>
      <w:adjustRightInd/>
      <w:jc w:val="center"/>
      <w:rPr>
        <w:rFonts w:eastAsiaTheme="minorHAnsi" w:cs="Times New Roman"/>
        <w:b/>
        <w:noProof/>
        <w:color w:val="204C82"/>
        <w:szCs w:val="20"/>
      </w:rPr>
    </w:pPr>
    <w:r w:rsidRPr="00717525">
      <w:rPr>
        <w:rFonts w:eastAsiaTheme="minorHAnsi" w:cs="Times New Roman"/>
        <w:b/>
        <w:noProof/>
        <w:color w:val="204C82"/>
        <w:szCs w:val="20"/>
      </w:rPr>
      <w:t>NERC Reliability Standard Audit Worksheet Template</w:t>
    </w:r>
  </w:p>
  <w:p w14:paraId="1AFDC7DC" w14:textId="77777777" w:rsidR="001D66BA" w:rsidRPr="007C10B8" w:rsidRDefault="001D66BA" w:rsidP="007C10B8">
    <w:pP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4A9"/>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36E3"/>
    <w:multiLevelType w:val="hybridMultilevel"/>
    <w:tmpl w:val="E566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A60"/>
    <w:multiLevelType w:val="multilevel"/>
    <w:tmpl w:val="1E20F90E"/>
    <w:lvl w:ilvl="0">
      <w:start w:val="5"/>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3" w15:restartNumberingAfterBreak="0">
    <w:nsid w:val="10D5664C"/>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05B81"/>
    <w:multiLevelType w:val="hybridMultilevel"/>
    <w:tmpl w:val="6B7CEB7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 w15:restartNumberingAfterBreak="0">
    <w:nsid w:val="13F66581"/>
    <w:multiLevelType w:val="hybridMultilevel"/>
    <w:tmpl w:val="0A2EF2A2"/>
    <w:lvl w:ilvl="0" w:tplc="B7B2C0B4">
      <w:start w:val="1"/>
      <w:numFmt w:val="decimal"/>
      <w:lvlText w:val="%1."/>
      <w:lvlJc w:val="left"/>
      <w:pPr>
        <w:tabs>
          <w:tab w:val="num" w:pos="900"/>
        </w:tabs>
        <w:ind w:left="900" w:hanging="360"/>
      </w:pPr>
      <w:rPr>
        <w:rFonts w:ascii="Times New Roman" w:hAnsi="Times New Roman" w:cs="Times New Roman" w:hint="default"/>
        <w:color w:val="000000"/>
        <w:sz w:val="22"/>
        <w:szCs w:val="22"/>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153D67E1"/>
    <w:multiLevelType w:val="hybridMultilevel"/>
    <w:tmpl w:val="E73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A46DD"/>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80ECA"/>
    <w:multiLevelType w:val="multilevel"/>
    <w:tmpl w:val="F5F208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DE0DF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5E1"/>
    <w:multiLevelType w:val="hybridMultilevel"/>
    <w:tmpl w:val="B2B2FF76"/>
    <w:lvl w:ilvl="0" w:tplc="DD908492">
      <w:start w:val="1"/>
      <w:numFmt w:val="decimal"/>
      <w:lvlText w:val="%1."/>
      <w:lvlJc w:val="left"/>
      <w:pPr>
        <w:tabs>
          <w:tab w:val="num" w:pos="1530"/>
        </w:tabs>
        <w:ind w:left="1530" w:hanging="360"/>
      </w:pPr>
      <w:rPr>
        <w:rFonts w:cs="Times New Roman" w:hint="default"/>
        <w:color w:val="000000"/>
        <w:sz w:val="22"/>
        <w:szCs w:val="22"/>
        <w:vertAlign w:val="base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A2C5A"/>
    <w:multiLevelType w:val="hybridMultilevel"/>
    <w:tmpl w:val="43683EE8"/>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2B773BFD"/>
    <w:multiLevelType w:val="hybridMultilevel"/>
    <w:tmpl w:val="E1B0D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B4099"/>
    <w:multiLevelType w:val="hybridMultilevel"/>
    <w:tmpl w:val="C42C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E4124"/>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0187E"/>
    <w:multiLevelType w:val="hybridMultilevel"/>
    <w:tmpl w:val="80E0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7136C"/>
    <w:multiLevelType w:val="hybridMultilevel"/>
    <w:tmpl w:val="9A04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23B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60960"/>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F272A"/>
    <w:multiLevelType w:val="hybridMultilevel"/>
    <w:tmpl w:val="7CC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E24E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12EC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C77FD"/>
    <w:multiLevelType w:val="hybridMultilevel"/>
    <w:tmpl w:val="754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17A6A"/>
    <w:multiLevelType w:val="multilevel"/>
    <w:tmpl w:val="F7F06AE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65741D5"/>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C1811"/>
    <w:multiLevelType w:val="multilevel"/>
    <w:tmpl w:val="90D239EC"/>
    <w:lvl w:ilvl="0">
      <w:start w:val="4"/>
      <w:numFmt w:val="decimal"/>
      <w:lvlText w:val="%1."/>
      <w:lvlJc w:val="left"/>
      <w:pPr>
        <w:tabs>
          <w:tab w:val="num" w:pos="0"/>
        </w:tabs>
        <w:ind w:left="360" w:hanging="360"/>
      </w:pPr>
      <w:rPr>
        <w:rFonts w:cs="Times New Roman" w:hint="default"/>
        <w:b/>
      </w:rPr>
    </w:lvl>
    <w:lvl w:ilvl="1">
      <w:start w:val="1"/>
      <w:numFmt w:val="decimal"/>
      <w:lvlText w:val="4.%2."/>
      <w:lvlJc w:val="left"/>
      <w:pPr>
        <w:tabs>
          <w:tab w:val="num" w:pos="0"/>
        </w:tabs>
        <w:ind w:left="1152" w:hanging="792"/>
      </w:pPr>
      <w:rPr>
        <w:rFonts w:ascii="Calibri" w:hAnsi="Calibri" w:cs="Times New Roman" w:hint="default"/>
        <w:b/>
        <w:i w:val="0"/>
        <w:color w:val="auto"/>
        <w:sz w:val="22"/>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15:restartNumberingAfterBreak="0">
    <w:nsid w:val="56345DAA"/>
    <w:multiLevelType w:val="hybridMultilevel"/>
    <w:tmpl w:val="2A381D0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7" w15:restartNumberingAfterBreak="0">
    <w:nsid w:val="5F3077BB"/>
    <w:multiLevelType w:val="multilevel"/>
    <w:tmpl w:val="31E8F822"/>
    <w:lvl w:ilvl="0">
      <w:start w:val="3"/>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28" w15:restartNumberingAfterBreak="0">
    <w:nsid w:val="60D475B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F3723"/>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C567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A2D33"/>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32AC7"/>
    <w:multiLevelType w:val="hybridMultilevel"/>
    <w:tmpl w:val="9A1C9B50"/>
    <w:lvl w:ilvl="0" w:tplc="45BE11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B1604"/>
    <w:multiLevelType w:val="hybridMultilevel"/>
    <w:tmpl w:val="09C0778E"/>
    <w:lvl w:ilvl="0" w:tplc="1FBEFBBC">
      <w:start w:val="1"/>
      <w:numFmt w:val="upperLetter"/>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26F1"/>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55142"/>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E294A"/>
    <w:multiLevelType w:val="hybridMultilevel"/>
    <w:tmpl w:val="853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13AEE"/>
    <w:multiLevelType w:val="hybridMultilevel"/>
    <w:tmpl w:val="17BCC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D3469"/>
    <w:multiLevelType w:val="multilevel"/>
    <w:tmpl w:val="462A27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908033C"/>
    <w:multiLevelType w:val="multilevel"/>
    <w:tmpl w:val="D1982C8E"/>
    <w:lvl w:ilvl="0">
      <w:start w:val="1"/>
      <w:numFmt w:val="decimal"/>
      <w:lvlText w:val="%1."/>
      <w:lvlJc w:val="left"/>
      <w:pPr>
        <w:tabs>
          <w:tab w:val="num" w:pos="357"/>
        </w:tabs>
        <w:ind w:left="717" w:hanging="360"/>
      </w:pPr>
      <w:rPr>
        <w:rFonts w:cs="Times New Roman" w:hint="default"/>
        <w:b/>
      </w:rPr>
    </w:lvl>
    <w:lvl w:ilvl="1">
      <w:start w:val="1"/>
      <w:numFmt w:val="decimal"/>
      <w:lvlText w:val="1.%2."/>
      <w:lvlJc w:val="left"/>
      <w:pPr>
        <w:tabs>
          <w:tab w:val="num" w:pos="357"/>
        </w:tabs>
        <w:ind w:left="1509" w:hanging="792"/>
      </w:pPr>
      <w:rPr>
        <w:rFonts w:ascii="Arial,Bold" w:hAnsi="Arial,Bold" w:cs="Times New Roman" w:hint="default"/>
        <w:b w:val="0"/>
        <w:i w:val="0"/>
        <w:sz w:val="24"/>
      </w:rPr>
    </w:lvl>
    <w:lvl w:ilvl="2">
      <w:start w:val="1"/>
      <w:numFmt w:val="decimal"/>
      <w:lvlText w:val="%1.%2.%3."/>
      <w:lvlJc w:val="left"/>
      <w:pPr>
        <w:tabs>
          <w:tab w:val="num" w:pos="357"/>
        </w:tabs>
        <w:ind w:left="1581" w:hanging="504"/>
      </w:pPr>
      <w:rPr>
        <w:rFonts w:cs="Times New Roman" w:hint="default"/>
        <w:b/>
      </w:rPr>
    </w:lvl>
    <w:lvl w:ilvl="3">
      <w:start w:val="1"/>
      <w:numFmt w:val="decimal"/>
      <w:lvlText w:val="%1.%2.%3.%4."/>
      <w:lvlJc w:val="left"/>
      <w:pPr>
        <w:tabs>
          <w:tab w:val="num" w:pos="357"/>
        </w:tabs>
        <w:ind w:left="2085" w:hanging="648"/>
      </w:pPr>
      <w:rPr>
        <w:rFonts w:cs="Times New Roman" w:hint="default"/>
        <w:b/>
      </w:rPr>
    </w:lvl>
    <w:lvl w:ilvl="4">
      <w:start w:val="1"/>
      <w:numFmt w:val="decimal"/>
      <w:lvlText w:val="%1.%2.%3.%4.%5."/>
      <w:lvlJc w:val="left"/>
      <w:pPr>
        <w:tabs>
          <w:tab w:val="num" w:pos="357"/>
        </w:tabs>
        <w:ind w:left="2589" w:hanging="792"/>
      </w:pPr>
      <w:rPr>
        <w:rFonts w:cs="Times New Roman" w:hint="default"/>
      </w:rPr>
    </w:lvl>
    <w:lvl w:ilvl="5">
      <w:start w:val="1"/>
      <w:numFmt w:val="decimal"/>
      <w:lvlText w:val="%1.%2.%3.%4.%5.%6."/>
      <w:lvlJc w:val="left"/>
      <w:pPr>
        <w:tabs>
          <w:tab w:val="num" w:pos="357"/>
        </w:tabs>
        <w:ind w:left="3093" w:hanging="936"/>
      </w:pPr>
      <w:rPr>
        <w:rFonts w:cs="Times New Roman" w:hint="default"/>
      </w:rPr>
    </w:lvl>
    <w:lvl w:ilvl="6">
      <w:start w:val="1"/>
      <w:numFmt w:val="decimal"/>
      <w:lvlText w:val="%1.%2.%3.%4.%5.%6.%7."/>
      <w:lvlJc w:val="left"/>
      <w:pPr>
        <w:tabs>
          <w:tab w:val="num" w:pos="357"/>
        </w:tabs>
        <w:ind w:left="3597" w:hanging="1080"/>
      </w:pPr>
      <w:rPr>
        <w:rFonts w:cs="Times New Roman" w:hint="default"/>
      </w:rPr>
    </w:lvl>
    <w:lvl w:ilvl="7">
      <w:start w:val="1"/>
      <w:numFmt w:val="decimal"/>
      <w:lvlText w:val="%1.%2.%3.%4.%5.%6.%7.%8."/>
      <w:lvlJc w:val="left"/>
      <w:pPr>
        <w:tabs>
          <w:tab w:val="num" w:pos="357"/>
        </w:tabs>
        <w:ind w:left="4101" w:hanging="1224"/>
      </w:pPr>
      <w:rPr>
        <w:rFonts w:cs="Times New Roman" w:hint="default"/>
      </w:rPr>
    </w:lvl>
    <w:lvl w:ilvl="8">
      <w:start w:val="1"/>
      <w:numFmt w:val="decimal"/>
      <w:lvlText w:val="%1.%2.%3.%4.%5.%6.%7.%8.%9."/>
      <w:lvlJc w:val="left"/>
      <w:pPr>
        <w:tabs>
          <w:tab w:val="num" w:pos="357"/>
        </w:tabs>
        <w:ind w:left="4677" w:hanging="1440"/>
      </w:pPr>
      <w:rPr>
        <w:rFonts w:cs="Times New Roman" w:hint="default"/>
      </w:rPr>
    </w:lvl>
  </w:abstractNum>
  <w:abstractNum w:abstractNumId="40" w15:restartNumberingAfterBreak="0">
    <w:nsid w:val="7EAE2468"/>
    <w:multiLevelType w:val="multilevel"/>
    <w:tmpl w:val="40D6B504"/>
    <w:lvl w:ilvl="0">
      <w:start w:val="1"/>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num w:numId="1">
    <w:abstractNumId w:val="10"/>
  </w:num>
  <w:num w:numId="2">
    <w:abstractNumId w:val="12"/>
  </w:num>
  <w:num w:numId="3">
    <w:abstractNumId w:val="5"/>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3"/>
  </w:num>
  <w:num w:numId="8">
    <w:abstractNumId w:val="37"/>
  </w:num>
  <w:num w:numId="9">
    <w:abstractNumId w:val="32"/>
  </w:num>
  <w:num w:numId="10">
    <w:abstractNumId w:val="27"/>
  </w:num>
  <w:num w:numId="11">
    <w:abstractNumId w:val="2"/>
  </w:num>
  <w:num w:numId="12">
    <w:abstractNumId w:val="40"/>
  </w:num>
  <w:num w:numId="13">
    <w:abstractNumId w:val="11"/>
  </w:num>
  <w:num w:numId="14">
    <w:abstractNumId w:val="1"/>
  </w:num>
  <w:num w:numId="15">
    <w:abstractNumId w:val="26"/>
  </w:num>
  <w:num w:numId="16">
    <w:abstractNumId w:val="19"/>
  </w:num>
  <w:num w:numId="17">
    <w:abstractNumId w:val="6"/>
  </w:num>
  <w:num w:numId="18">
    <w:abstractNumId w:val="22"/>
  </w:num>
  <w:num w:numId="19">
    <w:abstractNumId w:val="36"/>
  </w:num>
  <w:num w:numId="20">
    <w:abstractNumId w:val="38"/>
  </w:num>
  <w:num w:numId="21">
    <w:abstractNumId w:val="13"/>
  </w:num>
  <w:num w:numId="22">
    <w:abstractNumId w:val="4"/>
  </w:num>
  <w:num w:numId="23">
    <w:abstractNumId w:val="16"/>
  </w:num>
  <w:num w:numId="24">
    <w:abstractNumId w:val="15"/>
  </w:num>
  <w:num w:numId="25">
    <w:abstractNumId w:val="14"/>
  </w:num>
  <w:num w:numId="26">
    <w:abstractNumId w:val="31"/>
  </w:num>
  <w:num w:numId="27">
    <w:abstractNumId w:val="28"/>
  </w:num>
  <w:num w:numId="28">
    <w:abstractNumId w:val="34"/>
  </w:num>
  <w:num w:numId="29">
    <w:abstractNumId w:val="21"/>
  </w:num>
  <w:num w:numId="30">
    <w:abstractNumId w:val="3"/>
  </w:num>
  <w:num w:numId="31">
    <w:abstractNumId w:val="30"/>
  </w:num>
  <w:num w:numId="32">
    <w:abstractNumId w:val="29"/>
  </w:num>
  <w:num w:numId="33">
    <w:abstractNumId w:val="0"/>
  </w:num>
  <w:num w:numId="34">
    <w:abstractNumId w:val="7"/>
  </w:num>
  <w:num w:numId="35">
    <w:abstractNumId w:val="17"/>
  </w:num>
  <w:num w:numId="36">
    <w:abstractNumId w:val="18"/>
  </w:num>
  <w:num w:numId="37">
    <w:abstractNumId w:val="9"/>
  </w:num>
  <w:num w:numId="38">
    <w:abstractNumId w:val="35"/>
  </w:num>
  <w:num w:numId="39">
    <w:abstractNumId w:val="20"/>
  </w:num>
  <w:num w:numId="40">
    <w:abstractNumId w:val="24"/>
  </w:num>
  <w:num w:numId="41">
    <w:abstractNumId w:val="8"/>
  </w:num>
  <w:num w:numId="4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07A4C"/>
    <w:rsid w:val="00010230"/>
    <w:rsid w:val="00010389"/>
    <w:rsid w:val="00010401"/>
    <w:rsid w:val="00011CBA"/>
    <w:rsid w:val="00013BFD"/>
    <w:rsid w:val="000146B4"/>
    <w:rsid w:val="00014D37"/>
    <w:rsid w:val="00015AD2"/>
    <w:rsid w:val="00015EAB"/>
    <w:rsid w:val="0001788B"/>
    <w:rsid w:val="000179A2"/>
    <w:rsid w:val="000212D9"/>
    <w:rsid w:val="00021844"/>
    <w:rsid w:val="00022E22"/>
    <w:rsid w:val="00024020"/>
    <w:rsid w:val="000247EF"/>
    <w:rsid w:val="000300B9"/>
    <w:rsid w:val="00034ADC"/>
    <w:rsid w:val="0003576D"/>
    <w:rsid w:val="00036978"/>
    <w:rsid w:val="00040264"/>
    <w:rsid w:val="00041263"/>
    <w:rsid w:val="00041788"/>
    <w:rsid w:val="00044024"/>
    <w:rsid w:val="00045121"/>
    <w:rsid w:val="00047231"/>
    <w:rsid w:val="00052F5E"/>
    <w:rsid w:val="0005484A"/>
    <w:rsid w:val="0005590C"/>
    <w:rsid w:val="00055E60"/>
    <w:rsid w:val="00060F12"/>
    <w:rsid w:val="00061CC7"/>
    <w:rsid w:val="00072DCD"/>
    <w:rsid w:val="0007405A"/>
    <w:rsid w:val="00075B20"/>
    <w:rsid w:val="00077313"/>
    <w:rsid w:val="0008149C"/>
    <w:rsid w:val="000815A1"/>
    <w:rsid w:val="00082DC8"/>
    <w:rsid w:val="000846B8"/>
    <w:rsid w:val="000849D2"/>
    <w:rsid w:val="000849DD"/>
    <w:rsid w:val="00087EBE"/>
    <w:rsid w:val="00087F7F"/>
    <w:rsid w:val="000907F2"/>
    <w:rsid w:val="00091FA4"/>
    <w:rsid w:val="00093F66"/>
    <w:rsid w:val="00096E23"/>
    <w:rsid w:val="00097452"/>
    <w:rsid w:val="000A1F3A"/>
    <w:rsid w:val="000A4050"/>
    <w:rsid w:val="000A46BA"/>
    <w:rsid w:val="000A56B5"/>
    <w:rsid w:val="000A7FA0"/>
    <w:rsid w:val="000B2EC0"/>
    <w:rsid w:val="000B6877"/>
    <w:rsid w:val="000C282B"/>
    <w:rsid w:val="000C509C"/>
    <w:rsid w:val="000C5444"/>
    <w:rsid w:val="000C7A6E"/>
    <w:rsid w:val="000D09F7"/>
    <w:rsid w:val="000D157D"/>
    <w:rsid w:val="000D3E6A"/>
    <w:rsid w:val="000D4600"/>
    <w:rsid w:val="000D57B1"/>
    <w:rsid w:val="000D57EE"/>
    <w:rsid w:val="000D69B0"/>
    <w:rsid w:val="000E2151"/>
    <w:rsid w:val="000E26E2"/>
    <w:rsid w:val="000E27D2"/>
    <w:rsid w:val="000E2B5C"/>
    <w:rsid w:val="000E3492"/>
    <w:rsid w:val="000E3AAA"/>
    <w:rsid w:val="000E3DDD"/>
    <w:rsid w:val="000E4EF6"/>
    <w:rsid w:val="000E5A5A"/>
    <w:rsid w:val="000E5DD8"/>
    <w:rsid w:val="000E6A53"/>
    <w:rsid w:val="000E70EC"/>
    <w:rsid w:val="000E7488"/>
    <w:rsid w:val="000F034E"/>
    <w:rsid w:val="000F0BD8"/>
    <w:rsid w:val="000F62C0"/>
    <w:rsid w:val="000F6D7D"/>
    <w:rsid w:val="00100788"/>
    <w:rsid w:val="001020CB"/>
    <w:rsid w:val="001057DE"/>
    <w:rsid w:val="001061B6"/>
    <w:rsid w:val="00106EC2"/>
    <w:rsid w:val="001075BF"/>
    <w:rsid w:val="00111900"/>
    <w:rsid w:val="00111E67"/>
    <w:rsid w:val="00113668"/>
    <w:rsid w:val="00114301"/>
    <w:rsid w:val="00114F96"/>
    <w:rsid w:val="001150AC"/>
    <w:rsid w:val="00115DBA"/>
    <w:rsid w:val="00116AAD"/>
    <w:rsid w:val="00116E61"/>
    <w:rsid w:val="00120088"/>
    <w:rsid w:val="001209C7"/>
    <w:rsid w:val="00123888"/>
    <w:rsid w:val="00135B25"/>
    <w:rsid w:val="0013627F"/>
    <w:rsid w:val="00137112"/>
    <w:rsid w:val="00142616"/>
    <w:rsid w:val="00142A0C"/>
    <w:rsid w:val="00143629"/>
    <w:rsid w:val="00144772"/>
    <w:rsid w:val="001463DA"/>
    <w:rsid w:val="0015166E"/>
    <w:rsid w:val="001566E4"/>
    <w:rsid w:val="00157B1C"/>
    <w:rsid w:val="001600CB"/>
    <w:rsid w:val="00160AA5"/>
    <w:rsid w:val="00161974"/>
    <w:rsid w:val="00161BCD"/>
    <w:rsid w:val="00162927"/>
    <w:rsid w:val="00167403"/>
    <w:rsid w:val="00167C68"/>
    <w:rsid w:val="00167DAC"/>
    <w:rsid w:val="00171ED0"/>
    <w:rsid w:val="00172C62"/>
    <w:rsid w:val="00172DFD"/>
    <w:rsid w:val="00175E32"/>
    <w:rsid w:val="001764FB"/>
    <w:rsid w:val="00177161"/>
    <w:rsid w:val="00177FD0"/>
    <w:rsid w:val="00182687"/>
    <w:rsid w:val="001836A8"/>
    <w:rsid w:val="0018370E"/>
    <w:rsid w:val="00184AA8"/>
    <w:rsid w:val="00184CFC"/>
    <w:rsid w:val="0018782A"/>
    <w:rsid w:val="001902FB"/>
    <w:rsid w:val="00190A05"/>
    <w:rsid w:val="00190B99"/>
    <w:rsid w:val="001929EA"/>
    <w:rsid w:val="00193E0F"/>
    <w:rsid w:val="001948C9"/>
    <w:rsid w:val="0019518C"/>
    <w:rsid w:val="00195C1F"/>
    <w:rsid w:val="00195CCB"/>
    <w:rsid w:val="00197CA2"/>
    <w:rsid w:val="001A09D6"/>
    <w:rsid w:val="001A105E"/>
    <w:rsid w:val="001A23FD"/>
    <w:rsid w:val="001A2527"/>
    <w:rsid w:val="001A32FE"/>
    <w:rsid w:val="001A3811"/>
    <w:rsid w:val="001A6122"/>
    <w:rsid w:val="001B08A7"/>
    <w:rsid w:val="001B2367"/>
    <w:rsid w:val="001B3582"/>
    <w:rsid w:val="001B4609"/>
    <w:rsid w:val="001B6133"/>
    <w:rsid w:val="001B6518"/>
    <w:rsid w:val="001B698D"/>
    <w:rsid w:val="001C03E2"/>
    <w:rsid w:val="001C3ED4"/>
    <w:rsid w:val="001C4056"/>
    <w:rsid w:val="001C51AA"/>
    <w:rsid w:val="001C551D"/>
    <w:rsid w:val="001C61ED"/>
    <w:rsid w:val="001C70FD"/>
    <w:rsid w:val="001D0DE3"/>
    <w:rsid w:val="001D1BF8"/>
    <w:rsid w:val="001D2A77"/>
    <w:rsid w:val="001D3138"/>
    <w:rsid w:val="001D34F6"/>
    <w:rsid w:val="001D4564"/>
    <w:rsid w:val="001D52A5"/>
    <w:rsid w:val="001D5BA4"/>
    <w:rsid w:val="001D62CE"/>
    <w:rsid w:val="001D66BA"/>
    <w:rsid w:val="001E1503"/>
    <w:rsid w:val="001E184A"/>
    <w:rsid w:val="001E2423"/>
    <w:rsid w:val="001E2A9A"/>
    <w:rsid w:val="001E3714"/>
    <w:rsid w:val="001E3EB3"/>
    <w:rsid w:val="001E6C18"/>
    <w:rsid w:val="001E72EC"/>
    <w:rsid w:val="001E74CB"/>
    <w:rsid w:val="001E7885"/>
    <w:rsid w:val="001F0136"/>
    <w:rsid w:val="001F01C8"/>
    <w:rsid w:val="001F068A"/>
    <w:rsid w:val="001F25B9"/>
    <w:rsid w:val="001F4070"/>
    <w:rsid w:val="00200BB7"/>
    <w:rsid w:val="00200C28"/>
    <w:rsid w:val="00200CB2"/>
    <w:rsid w:val="002024E6"/>
    <w:rsid w:val="002027AA"/>
    <w:rsid w:val="002028F9"/>
    <w:rsid w:val="002066DB"/>
    <w:rsid w:val="00207E8C"/>
    <w:rsid w:val="002103E2"/>
    <w:rsid w:val="00210513"/>
    <w:rsid w:val="00210BAE"/>
    <w:rsid w:val="002111D4"/>
    <w:rsid w:val="00213D72"/>
    <w:rsid w:val="00214DF3"/>
    <w:rsid w:val="002152B0"/>
    <w:rsid w:val="00215639"/>
    <w:rsid w:val="00216D60"/>
    <w:rsid w:val="00217196"/>
    <w:rsid w:val="00222481"/>
    <w:rsid w:val="002226E0"/>
    <w:rsid w:val="00223C1D"/>
    <w:rsid w:val="00224B6E"/>
    <w:rsid w:val="00224F11"/>
    <w:rsid w:val="00225322"/>
    <w:rsid w:val="0022565C"/>
    <w:rsid w:val="00226184"/>
    <w:rsid w:val="00230D6D"/>
    <w:rsid w:val="00231A38"/>
    <w:rsid w:val="00231C88"/>
    <w:rsid w:val="00233627"/>
    <w:rsid w:val="00234DD6"/>
    <w:rsid w:val="00235B53"/>
    <w:rsid w:val="00236B31"/>
    <w:rsid w:val="00237055"/>
    <w:rsid w:val="00237BFD"/>
    <w:rsid w:val="002420D5"/>
    <w:rsid w:val="0024339F"/>
    <w:rsid w:val="0024538A"/>
    <w:rsid w:val="00245F52"/>
    <w:rsid w:val="002462CB"/>
    <w:rsid w:val="00246D49"/>
    <w:rsid w:val="00246DD2"/>
    <w:rsid w:val="00247004"/>
    <w:rsid w:val="0024773B"/>
    <w:rsid w:val="002507D8"/>
    <w:rsid w:val="00251400"/>
    <w:rsid w:val="002515D8"/>
    <w:rsid w:val="00252048"/>
    <w:rsid w:val="00254C2A"/>
    <w:rsid w:val="00255780"/>
    <w:rsid w:val="002561DF"/>
    <w:rsid w:val="002613DD"/>
    <w:rsid w:val="002628BA"/>
    <w:rsid w:val="00264935"/>
    <w:rsid w:val="00270B72"/>
    <w:rsid w:val="00270CEE"/>
    <w:rsid w:val="00271133"/>
    <w:rsid w:val="00271B22"/>
    <w:rsid w:val="002731DA"/>
    <w:rsid w:val="0027439B"/>
    <w:rsid w:val="00275608"/>
    <w:rsid w:val="00275730"/>
    <w:rsid w:val="00275870"/>
    <w:rsid w:val="0027589E"/>
    <w:rsid w:val="00276984"/>
    <w:rsid w:val="00280715"/>
    <w:rsid w:val="00282C4C"/>
    <w:rsid w:val="00282FB7"/>
    <w:rsid w:val="002835BF"/>
    <w:rsid w:val="00283D53"/>
    <w:rsid w:val="00284AF0"/>
    <w:rsid w:val="00285B5E"/>
    <w:rsid w:val="00286CAC"/>
    <w:rsid w:val="00287907"/>
    <w:rsid w:val="002907B2"/>
    <w:rsid w:val="00293B3D"/>
    <w:rsid w:val="00293D2F"/>
    <w:rsid w:val="002940D9"/>
    <w:rsid w:val="00294318"/>
    <w:rsid w:val="00294AA3"/>
    <w:rsid w:val="00296AB3"/>
    <w:rsid w:val="00297D67"/>
    <w:rsid w:val="002A01BD"/>
    <w:rsid w:val="002A0890"/>
    <w:rsid w:val="002A297F"/>
    <w:rsid w:val="002A384E"/>
    <w:rsid w:val="002A3B82"/>
    <w:rsid w:val="002A73FC"/>
    <w:rsid w:val="002C005E"/>
    <w:rsid w:val="002C0108"/>
    <w:rsid w:val="002C01B1"/>
    <w:rsid w:val="002C053D"/>
    <w:rsid w:val="002C0732"/>
    <w:rsid w:val="002C10B1"/>
    <w:rsid w:val="002C1A9F"/>
    <w:rsid w:val="002C1C32"/>
    <w:rsid w:val="002C3492"/>
    <w:rsid w:val="002C6994"/>
    <w:rsid w:val="002C78F4"/>
    <w:rsid w:val="002C7972"/>
    <w:rsid w:val="002D13CC"/>
    <w:rsid w:val="002D2FDD"/>
    <w:rsid w:val="002D333F"/>
    <w:rsid w:val="002D3F14"/>
    <w:rsid w:val="002D3FF2"/>
    <w:rsid w:val="002D5177"/>
    <w:rsid w:val="002D5704"/>
    <w:rsid w:val="002D7192"/>
    <w:rsid w:val="002E11CD"/>
    <w:rsid w:val="002E1F76"/>
    <w:rsid w:val="002E24FB"/>
    <w:rsid w:val="002E7D6E"/>
    <w:rsid w:val="002F16A7"/>
    <w:rsid w:val="002F6CEE"/>
    <w:rsid w:val="0030012B"/>
    <w:rsid w:val="003029CB"/>
    <w:rsid w:val="00304924"/>
    <w:rsid w:val="00304FF0"/>
    <w:rsid w:val="003054C4"/>
    <w:rsid w:val="00305CC5"/>
    <w:rsid w:val="003060D0"/>
    <w:rsid w:val="00306738"/>
    <w:rsid w:val="00307EA2"/>
    <w:rsid w:val="0031035C"/>
    <w:rsid w:val="003113D1"/>
    <w:rsid w:val="0031156F"/>
    <w:rsid w:val="00311633"/>
    <w:rsid w:val="0032109A"/>
    <w:rsid w:val="00323042"/>
    <w:rsid w:val="003230AA"/>
    <w:rsid w:val="00325FB8"/>
    <w:rsid w:val="00330AF1"/>
    <w:rsid w:val="00333561"/>
    <w:rsid w:val="00334436"/>
    <w:rsid w:val="00334982"/>
    <w:rsid w:val="00334A5C"/>
    <w:rsid w:val="003367C3"/>
    <w:rsid w:val="003379A2"/>
    <w:rsid w:val="00340802"/>
    <w:rsid w:val="0034396E"/>
    <w:rsid w:val="00345799"/>
    <w:rsid w:val="00345FA1"/>
    <w:rsid w:val="00346551"/>
    <w:rsid w:val="00346CA1"/>
    <w:rsid w:val="0035254C"/>
    <w:rsid w:val="00352AC9"/>
    <w:rsid w:val="00353D4F"/>
    <w:rsid w:val="00353E3C"/>
    <w:rsid w:val="00353EC7"/>
    <w:rsid w:val="00354CBA"/>
    <w:rsid w:val="0035574E"/>
    <w:rsid w:val="003612BA"/>
    <w:rsid w:val="003613BA"/>
    <w:rsid w:val="00363C51"/>
    <w:rsid w:val="00364605"/>
    <w:rsid w:val="00364BA3"/>
    <w:rsid w:val="00364E38"/>
    <w:rsid w:val="00365D4D"/>
    <w:rsid w:val="00366811"/>
    <w:rsid w:val="00370777"/>
    <w:rsid w:val="0037545A"/>
    <w:rsid w:val="00375760"/>
    <w:rsid w:val="003779BA"/>
    <w:rsid w:val="00380334"/>
    <w:rsid w:val="00381769"/>
    <w:rsid w:val="0038297E"/>
    <w:rsid w:val="00382BCC"/>
    <w:rsid w:val="00382C18"/>
    <w:rsid w:val="003832E7"/>
    <w:rsid w:val="00384CDD"/>
    <w:rsid w:val="00385C89"/>
    <w:rsid w:val="00386BAE"/>
    <w:rsid w:val="00387C24"/>
    <w:rsid w:val="00390D2D"/>
    <w:rsid w:val="00391448"/>
    <w:rsid w:val="003916DB"/>
    <w:rsid w:val="00391E11"/>
    <w:rsid w:val="0039421A"/>
    <w:rsid w:val="0039464A"/>
    <w:rsid w:val="00394AB6"/>
    <w:rsid w:val="003951F3"/>
    <w:rsid w:val="003A134C"/>
    <w:rsid w:val="003A2309"/>
    <w:rsid w:val="003A2E40"/>
    <w:rsid w:val="003A35BF"/>
    <w:rsid w:val="003A3B76"/>
    <w:rsid w:val="003A64CA"/>
    <w:rsid w:val="003A705F"/>
    <w:rsid w:val="003B2DE1"/>
    <w:rsid w:val="003B316B"/>
    <w:rsid w:val="003B50BA"/>
    <w:rsid w:val="003B5E7B"/>
    <w:rsid w:val="003B6708"/>
    <w:rsid w:val="003B6B4E"/>
    <w:rsid w:val="003C0AF1"/>
    <w:rsid w:val="003C20AB"/>
    <w:rsid w:val="003C374E"/>
    <w:rsid w:val="003C5A9F"/>
    <w:rsid w:val="003C629F"/>
    <w:rsid w:val="003C64CF"/>
    <w:rsid w:val="003C68D9"/>
    <w:rsid w:val="003D1343"/>
    <w:rsid w:val="003D28AA"/>
    <w:rsid w:val="003D2CED"/>
    <w:rsid w:val="003D486B"/>
    <w:rsid w:val="003D6972"/>
    <w:rsid w:val="003D7039"/>
    <w:rsid w:val="003E1473"/>
    <w:rsid w:val="003E2299"/>
    <w:rsid w:val="003E2468"/>
    <w:rsid w:val="003E329E"/>
    <w:rsid w:val="003E4BA4"/>
    <w:rsid w:val="003E5011"/>
    <w:rsid w:val="003E5193"/>
    <w:rsid w:val="003E520E"/>
    <w:rsid w:val="003E60F2"/>
    <w:rsid w:val="003F0CCC"/>
    <w:rsid w:val="003F1759"/>
    <w:rsid w:val="003F1D3A"/>
    <w:rsid w:val="003F5676"/>
    <w:rsid w:val="003F5D24"/>
    <w:rsid w:val="003F61D0"/>
    <w:rsid w:val="00400135"/>
    <w:rsid w:val="00400564"/>
    <w:rsid w:val="004005B5"/>
    <w:rsid w:val="0040080B"/>
    <w:rsid w:val="00401BE1"/>
    <w:rsid w:val="00402C3E"/>
    <w:rsid w:val="004041B1"/>
    <w:rsid w:val="00406A28"/>
    <w:rsid w:val="00406B61"/>
    <w:rsid w:val="00406BDE"/>
    <w:rsid w:val="00406C2D"/>
    <w:rsid w:val="004112A9"/>
    <w:rsid w:val="00411369"/>
    <w:rsid w:val="004123B0"/>
    <w:rsid w:val="00413564"/>
    <w:rsid w:val="00413E22"/>
    <w:rsid w:val="00415246"/>
    <w:rsid w:val="004158C1"/>
    <w:rsid w:val="004162C6"/>
    <w:rsid w:val="004166BB"/>
    <w:rsid w:val="004206B7"/>
    <w:rsid w:val="00420DFB"/>
    <w:rsid w:val="00421090"/>
    <w:rsid w:val="0042237A"/>
    <w:rsid w:val="00422565"/>
    <w:rsid w:val="004244ED"/>
    <w:rsid w:val="00424DBA"/>
    <w:rsid w:val="00426C58"/>
    <w:rsid w:val="004303C3"/>
    <w:rsid w:val="00432056"/>
    <w:rsid w:val="00432445"/>
    <w:rsid w:val="0043375A"/>
    <w:rsid w:val="0043403F"/>
    <w:rsid w:val="00437BEF"/>
    <w:rsid w:val="00440BF2"/>
    <w:rsid w:val="004422BC"/>
    <w:rsid w:val="004422C3"/>
    <w:rsid w:val="00442858"/>
    <w:rsid w:val="00442893"/>
    <w:rsid w:val="004436C9"/>
    <w:rsid w:val="00443E7F"/>
    <w:rsid w:val="004500CD"/>
    <w:rsid w:val="00451897"/>
    <w:rsid w:val="00452214"/>
    <w:rsid w:val="0045277B"/>
    <w:rsid w:val="00453A44"/>
    <w:rsid w:val="00454791"/>
    <w:rsid w:val="004563E3"/>
    <w:rsid w:val="00460B7E"/>
    <w:rsid w:val="00462069"/>
    <w:rsid w:val="0046364E"/>
    <w:rsid w:val="004637F6"/>
    <w:rsid w:val="00464FDB"/>
    <w:rsid w:val="00465F5F"/>
    <w:rsid w:val="00467D57"/>
    <w:rsid w:val="00467EA4"/>
    <w:rsid w:val="00470ADE"/>
    <w:rsid w:val="00471785"/>
    <w:rsid w:val="00471D99"/>
    <w:rsid w:val="0047440B"/>
    <w:rsid w:val="004768F2"/>
    <w:rsid w:val="0047695B"/>
    <w:rsid w:val="0048223A"/>
    <w:rsid w:val="0048503F"/>
    <w:rsid w:val="00490283"/>
    <w:rsid w:val="00490C43"/>
    <w:rsid w:val="0049303A"/>
    <w:rsid w:val="00494881"/>
    <w:rsid w:val="00495257"/>
    <w:rsid w:val="004969DC"/>
    <w:rsid w:val="00497A0A"/>
    <w:rsid w:val="004A1D06"/>
    <w:rsid w:val="004A2ABA"/>
    <w:rsid w:val="004A308D"/>
    <w:rsid w:val="004A5CF9"/>
    <w:rsid w:val="004A78D6"/>
    <w:rsid w:val="004B0169"/>
    <w:rsid w:val="004B2E24"/>
    <w:rsid w:val="004B49D0"/>
    <w:rsid w:val="004C2391"/>
    <w:rsid w:val="004C4781"/>
    <w:rsid w:val="004C52B9"/>
    <w:rsid w:val="004C55A2"/>
    <w:rsid w:val="004D0009"/>
    <w:rsid w:val="004D04FC"/>
    <w:rsid w:val="004D0513"/>
    <w:rsid w:val="004D0BCE"/>
    <w:rsid w:val="004D163A"/>
    <w:rsid w:val="004D30D3"/>
    <w:rsid w:val="004D36B2"/>
    <w:rsid w:val="004E0A3D"/>
    <w:rsid w:val="004E0E0F"/>
    <w:rsid w:val="004E11B9"/>
    <w:rsid w:val="004E17D4"/>
    <w:rsid w:val="004E1BC5"/>
    <w:rsid w:val="004E3D71"/>
    <w:rsid w:val="004E5699"/>
    <w:rsid w:val="004E60B8"/>
    <w:rsid w:val="004E77ED"/>
    <w:rsid w:val="004F3934"/>
    <w:rsid w:val="004F562B"/>
    <w:rsid w:val="004F7DA7"/>
    <w:rsid w:val="005001F7"/>
    <w:rsid w:val="00501243"/>
    <w:rsid w:val="00504B91"/>
    <w:rsid w:val="00505CE2"/>
    <w:rsid w:val="00506494"/>
    <w:rsid w:val="005076DD"/>
    <w:rsid w:val="00507DEE"/>
    <w:rsid w:val="00511010"/>
    <w:rsid w:val="005115E5"/>
    <w:rsid w:val="00512FE1"/>
    <w:rsid w:val="00517A7E"/>
    <w:rsid w:val="00521BBC"/>
    <w:rsid w:val="00522415"/>
    <w:rsid w:val="00522C5C"/>
    <w:rsid w:val="00523401"/>
    <w:rsid w:val="00524217"/>
    <w:rsid w:val="005242D1"/>
    <w:rsid w:val="005244B2"/>
    <w:rsid w:val="00525998"/>
    <w:rsid w:val="005260CE"/>
    <w:rsid w:val="005270E4"/>
    <w:rsid w:val="00527425"/>
    <w:rsid w:val="00530D8D"/>
    <w:rsid w:val="0053140B"/>
    <w:rsid w:val="00531618"/>
    <w:rsid w:val="00531B09"/>
    <w:rsid w:val="00531DDB"/>
    <w:rsid w:val="00533A15"/>
    <w:rsid w:val="00533EAB"/>
    <w:rsid w:val="005341A7"/>
    <w:rsid w:val="0053450E"/>
    <w:rsid w:val="00535622"/>
    <w:rsid w:val="005403FB"/>
    <w:rsid w:val="00542761"/>
    <w:rsid w:val="005466D8"/>
    <w:rsid w:val="005477A9"/>
    <w:rsid w:val="00550866"/>
    <w:rsid w:val="005536C7"/>
    <w:rsid w:val="00554773"/>
    <w:rsid w:val="00556298"/>
    <w:rsid w:val="005565B9"/>
    <w:rsid w:val="005576D8"/>
    <w:rsid w:val="00561E96"/>
    <w:rsid w:val="005626B9"/>
    <w:rsid w:val="00566AB1"/>
    <w:rsid w:val="00566C1B"/>
    <w:rsid w:val="00567638"/>
    <w:rsid w:val="005712B4"/>
    <w:rsid w:val="00572966"/>
    <w:rsid w:val="00572BE2"/>
    <w:rsid w:val="0057370A"/>
    <w:rsid w:val="00574787"/>
    <w:rsid w:val="00575C7F"/>
    <w:rsid w:val="0057665A"/>
    <w:rsid w:val="00577768"/>
    <w:rsid w:val="00577D79"/>
    <w:rsid w:val="005818FD"/>
    <w:rsid w:val="00587E41"/>
    <w:rsid w:val="00593F04"/>
    <w:rsid w:val="00594F02"/>
    <w:rsid w:val="00595014"/>
    <w:rsid w:val="005957F8"/>
    <w:rsid w:val="00597D26"/>
    <w:rsid w:val="005A2F7B"/>
    <w:rsid w:val="005A430B"/>
    <w:rsid w:val="005A4BFB"/>
    <w:rsid w:val="005B13AC"/>
    <w:rsid w:val="005B17AD"/>
    <w:rsid w:val="005B1E28"/>
    <w:rsid w:val="005B25E0"/>
    <w:rsid w:val="005B3B4E"/>
    <w:rsid w:val="005B6B7F"/>
    <w:rsid w:val="005B77C7"/>
    <w:rsid w:val="005C3556"/>
    <w:rsid w:val="005C359A"/>
    <w:rsid w:val="005C5036"/>
    <w:rsid w:val="005C5B55"/>
    <w:rsid w:val="005D0B81"/>
    <w:rsid w:val="005D4351"/>
    <w:rsid w:val="005D6887"/>
    <w:rsid w:val="005D6B07"/>
    <w:rsid w:val="005D7AED"/>
    <w:rsid w:val="005D7CDD"/>
    <w:rsid w:val="005E23D1"/>
    <w:rsid w:val="005E2665"/>
    <w:rsid w:val="005E3D17"/>
    <w:rsid w:val="005E4EA3"/>
    <w:rsid w:val="005E6006"/>
    <w:rsid w:val="005F1CA2"/>
    <w:rsid w:val="005F38C9"/>
    <w:rsid w:val="005F4033"/>
    <w:rsid w:val="005F411D"/>
    <w:rsid w:val="005F43DA"/>
    <w:rsid w:val="005F4E3C"/>
    <w:rsid w:val="005F5555"/>
    <w:rsid w:val="005F783F"/>
    <w:rsid w:val="005F7CC9"/>
    <w:rsid w:val="0060020F"/>
    <w:rsid w:val="00600A9A"/>
    <w:rsid w:val="00601F88"/>
    <w:rsid w:val="00602021"/>
    <w:rsid w:val="00612470"/>
    <w:rsid w:val="00612CA0"/>
    <w:rsid w:val="00612CD9"/>
    <w:rsid w:val="0061316F"/>
    <w:rsid w:val="00617A9F"/>
    <w:rsid w:val="0062089D"/>
    <w:rsid w:val="00620E73"/>
    <w:rsid w:val="00621090"/>
    <w:rsid w:val="00621B47"/>
    <w:rsid w:val="00625077"/>
    <w:rsid w:val="00625AD2"/>
    <w:rsid w:val="00631B15"/>
    <w:rsid w:val="00634133"/>
    <w:rsid w:val="00635FB0"/>
    <w:rsid w:val="00642AE9"/>
    <w:rsid w:val="0064547F"/>
    <w:rsid w:val="00646BC0"/>
    <w:rsid w:val="006477F2"/>
    <w:rsid w:val="0065039A"/>
    <w:rsid w:val="00651481"/>
    <w:rsid w:val="00654818"/>
    <w:rsid w:val="00654B57"/>
    <w:rsid w:val="00660E26"/>
    <w:rsid w:val="006617D8"/>
    <w:rsid w:val="00661A57"/>
    <w:rsid w:val="0066403A"/>
    <w:rsid w:val="00664419"/>
    <w:rsid w:val="00665924"/>
    <w:rsid w:val="006734AC"/>
    <w:rsid w:val="006779E8"/>
    <w:rsid w:val="00677F0D"/>
    <w:rsid w:val="00680C03"/>
    <w:rsid w:val="006812E2"/>
    <w:rsid w:val="006826DA"/>
    <w:rsid w:val="0068392C"/>
    <w:rsid w:val="006841B7"/>
    <w:rsid w:val="00684718"/>
    <w:rsid w:val="00684DE2"/>
    <w:rsid w:val="00687673"/>
    <w:rsid w:val="006927B9"/>
    <w:rsid w:val="00692A61"/>
    <w:rsid w:val="0069400D"/>
    <w:rsid w:val="00695EC3"/>
    <w:rsid w:val="006A0E7F"/>
    <w:rsid w:val="006A1AAE"/>
    <w:rsid w:val="006A2650"/>
    <w:rsid w:val="006A79D5"/>
    <w:rsid w:val="006B0C28"/>
    <w:rsid w:val="006B11EF"/>
    <w:rsid w:val="006B15BB"/>
    <w:rsid w:val="006B23C2"/>
    <w:rsid w:val="006B2624"/>
    <w:rsid w:val="006B3DBC"/>
    <w:rsid w:val="006C2414"/>
    <w:rsid w:val="006C2E95"/>
    <w:rsid w:val="006C390B"/>
    <w:rsid w:val="006C43BC"/>
    <w:rsid w:val="006C4940"/>
    <w:rsid w:val="006C5883"/>
    <w:rsid w:val="006C6597"/>
    <w:rsid w:val="006D12CE"/>
    <w:rsid w:val="006D1AA0"/>
    <w:rsid w:val="006D5FA8"/>
    <w:rsid w:val="006D6BDF"/>
    <w:rsid w:val="006E2863"/>
    <w:rsid w:val="006E306D"/>
    <w:rsid w:val="006E3D69"/>
    <w:rsid w:val="006F054B"/>
    <w:rsid w:val="006F0CB6"/>
    <w:rsid w:val="006F1334"/>
    <w:rsid w:val="006F5527"/>
    <w:rsid w:val="006F6D5A"/>
    <w:rsid w:val="00700256"/>
    <w:rsid w:val="0070368D"/>
    <w:rsid w:val="0070379D"/>
    <w:rsid w:val="00703C6B"/>
    <w:rsid w:val="007044A7"/>
    <w:rsid w:val="007062AE"/>
    <w:rsid w:val="007072D5"/>
    <w:rsid w:val="007115B6"/>
    <w:rsid w:val="00711969"/>
    <w:rsid w:val="0071254D"/>
    <w:rsid w:val="00713224"/>
    <w:rsid w:val="00714942"/>
    <w:rsid w:val="00714B8E"/>
    <w:rsid w:val="00716670"/>
    <w:rsid w:val="00717525"/>
    <w:rsid w:val="00721842"/>
    <w:rsid w:val="007244C7"/>
    <w:rsid w:val="007254B0"/>
    <w:rsid w:val="00725A88"/>
    <w:rsid w:val="0072720A"/>
    <w:rsid w:val="00727AC8"/>
    <w:rsid w:val="0073112E"/>
    <w:rsid w:val="00731E2B"/>
    <w:rsid w:val="0073245D"/>
    <w:rsid w:val="00732F02"/>
    <w:rsid w:val="0073718A"/>
    <w:rsid w:val="00741770"/>
    <w:rsid w:val="00741CF1"/>
    <w:rsid w:val="00742CA4"/>
    <w:rsid w:val="00745455"/>
    <w:rsid w:val="007456A8"/>
    <w:rsid w:val="00746E4F"/>
    <w:rsid w:val="00747591"/>
    <w:rsid w:val="00752E9F"/>
    <w:rsid w:val="00755793"/>
    <w:rsid w:val="007560B9"/>
    <w:rsid w:val="007563D8"/>
    <w:rsid w:val="0075658E"/>
    <w:rsid w:val="0075724C"/>
    <w:rsid w:val="00757FC8"/>
    <w:rsid w:val="00760FD3"/>
    <w:rsid w:val="00762707"/>
    <w:rsid w:val="00763025"/>
    <w:rsid w:val="00763804"/>
    <w:rsid w:val="00763816"/>
    <w:rsid w:val="007657E0"/>
    <w:rsid w:val="00766EFB"/>
    <w:rsid w:val="00767D84"/>
    <w:rsid w:val="00771926"/>
    <w:rsid w:val="00772F74"/>
    <w:rsid w:val="0077482A"/>
    <w:rsid w:val="007749FA"/>
    <w:rsid w:val="00776474"/>
    <w:rsid w:val="0077665D"/>
    <w:rsid w:val="007778AA"/>
    <w:rsid w:val="007803A1"/>
    <w:rsid w:val="00782D05"/>
    <w:rsid w:val="0078421B"/>
    <w:rsid w:val="00784F0F"/>
    <w:rsid w:val="00785445"/>
    <w:rsid w:val="00790C18"/>
    <w:rsid w:val="007919A9"/>
    <w:rsid w:val="00791E29"/>
    <w:rsid w:val="007950F6"/>
    <w:rsid w:val="007955E5"/>
    <w:rsid w:val="007965AD"/>
    <w:rsid w:val="007968E0"/>
    <w:rsid w:val="0079729D"/>
    <w:rsid w:val="0079799E"/>
    <w:rsid w:val="00797F9E"/>
    <w:rsid w:val="007A03C8"/>
    <w:rsid w:val="007A38B7"/>
    <w:rsid w:val="007A3A04"/>
    <w:rsid w:val="007A42E3"/>
    <w:rsid w:val="007A4620"/>
    <w:rsid w:val="007A50B3"/>
    <w:rsid w:val="007A5922"/>
    <w:rsid w:val="007A677F"/>
    <w:rsid w:val="007A79D5"/>
    <w:rsid w:val="007B0044"/>
    <w:rsid w:val="007B0396"/>
    <w:rsid w:val="007B4198"/>
    <w:rsid w:val="007B431E"/>
    <w:rsid w:val="007B4A25"/>
    <w:rsid w:val="007B5857"/>
    <w:rsid w:val="007B6EDC"/>
    <w:rsid w:val="007B7587"/>
    <w:rsid w:val="007C07B3"/>
    <w:rsid w:val="007C0C63"/>
    <w:rsid w:val="007C10B8"/>
    <w:rsid w:val="007C1CAC"/>
    <w:rsid w:val="007C334A"/>
    <w:rsid w:val="007C4957"/>
    <w:rsid w:val="007C4A5C"/>
    <w:rsid w:val="007C7800"/>
    <w:rsid w:val="007D042F"/>
    <w:rsid w:val="007D04D8"/>
    <w:rsid w:val="007D1A8C"/>
    <w:rsid w:val="007D3700"/>
    <w:rsid w:val="007D3ACC"/>
    <w:rsid w:val="007D4D88"/>
    <w:rsid w:val="007D57E4"/>
    <w:rsid w:val="007D6934"/>
    <w:rsid w:val="007D6A21"/>
    <w:rsid w:val="007D7116"/>
    <w:rsid w:val="007D7297"/>
    <w:rsid w:val="007D7911"/>
    <w:rsid w:val="007E0126"/>
    <w:rsid w:val="007E1FA9"/>
    <w:rsid w:val="007E3754"/>
    <w:rsid w:val="007E4229"/>
    <w:rsid w:val="007E5B1C"/>
    <w:rsid w:val="007F428E"/>
    <w:rsid w:val="007F521D"/>
    <w:rsid w:val="007F66BF"/>
    <w:rsid w:val="007F7370"/>
    <w:rsid w:val="007F794F"/>
    <w:rsid w:val="00801C99"/>
    <w:rsid w:val="00802D70"/>
    <w:rsid w:val="00803D25"/>
    <w:rsid w:val="008071A7"/>
    <w:rsid w:val="008117A5"/>
    <w:rsid w:val="00813503"/>
    <w:rsid w:val="00816182"/>
    <w:rsid w:val="008168C5"/>
    <w:rsid w:val="00816AB5"/>
    <w:rsid w:val="008208DB"/>
    <w:rsid w:val="0082291E"/>
    <w:rsid w:val="00825468"/>
    <w:rsid w:val="008276C2"/>
    <w:rsid w:val="00830B31"/>
    <w:rsid w:val="00831345"/>
    <w:rsid w:val="00831668"/>
    <w:rsid w:val="00832219"/>
    <w:rsid w:val="00832575"/>
    <w:rsid w:val="008325C7"/>
    <w:rsid w:val="0083376F"/>
    <w:rsid w:val="0083544A"/>
    <w:rsid w:val="0083580D"/>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CBC"/>
    <w:rsid w:val="00863F53"/>
    <w:rsid w:val="0086787A"/>
    <w:rsid w:val="00870FF5"/>
    <w:rsid w:val="008711BF"/>
    <w:rsid w:val="008716C9"/>
    <w:rsid w:val="0087612A"/>
    <w:rsid w:val="00877883"/>
    <w:rsid w:val="0088089F"/>
    <w:rsid w:val="00881BC9"/>
    <w:rsid w:val="00881FD7"/>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B74E9"/>
    <w:rsid w:val="008C0E9D"/>
    <w:rsid w:val="008C17EB"/>
    <w:rsid w:val="008C243D"/>
    <w:rsid w:val="008C330D"/>
    <w:rsid w:val="008C595A"/>
    <w:rsid w:val="008C65D1"/>
    <w:rsid w:val="008C6658"/>
    <w:rsid w:val="008C7867"/>
    <w:rsid w:val="008D042B"/>
    <w:rsid w:val="008D14DE"/>
    <w:rsid w:val="008D2944"/>
    <w:rsid w:val="008D4860"/>
    <w:rsid w:val="008D7D46"/>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3120"/>
    <w:rsid w:val="00904CC3"/>
    <w:rsid w:val="00914D9F"/>
    <w:rsid w:val="00915878"/>
    <w:rsid w:val="009171D3"/>
    <w:rsid w:val="00921257"/>
    <w:rsid w:val="0092246E"/>
    <w:rsid w:val="00922DAB"/>
    <w:rsid w:val="009238FB"/>
    <w:rsid w:val="00923919"/>
    <w:rsid w:val="00923FD5"/>
    <w:rsid w:val="00927C24"/>
    <w:rsid w:val="0093027E"/>
    <w:rsid w:val="0093048F"/>
    <w:rsid w:val="0093423F"/>
    <w:rsid w:val="0093605C"/>
    <w:rsid w:val="00936323"/>
    <w:rsid w:val="00937B3B"/>
    <w:rsid w:val="0094008C"/>
    <w:rsid w:val="00940747"/>
    <w:rsid w:val="00942833"/>
    <w:rsid w:val="00942A86"/>
    <w:rsid w:val="00943650"/>
    <w:rsid w:val="00945D5C"/>
    <w:rsid w:val="00946799"/>
    <w:rsid w:val="009518B1"/>
    <w:rsid w:val="00952B5D"/>
    <w:rsid w:val="00953AD0"/>
    <w:rsid w:val="00953B08"/>
    <w:rsid w:val="00955457"/>
    <w:rsid w:val="0095786E"/>
    <w:rsid w:val="00960193"/>
    <w:rsid w:val="0096201F"/>
    <w:rsid w:val="00963D52"/>
    <w:rsid w:val="00965E79"/>
    <w:rsid w:val="00966FB3"/>
    <w:rsid w:val="00967288"/>
    <w:rsid w:val="00967506"/>
    <w:rsid w:val="009678EB"/>
    <w:rsid w:val="009706A0"/>
    <w:rsid w:val="00971E90"/>
    <w:rsid w:val="009737AB"/>
    <w:rsid w:val="0097494B"/>
    <w:rsid w:val="00975299"/>
    <w:rsid w:val="00975F1A"/>
    <w:rsid w:val="00976516"/>
    <w:rsid w:val="00977821"/>
    <w:rsid w:val="009778F2"/>
    <w:rsid w:val="00980EB5"/>
    <w:rsid w:val="00981E7A"/>
    <w:rsid w:val="00982478"/>
    <w:rsid w:val="00982C39"/>
    <w:rsid w:val="00984854"/>
    <w:rsid w:val="00984EB1"/>
    <w:rsid w:val="00985E91"/>
    <w:rsid w:val="0098622E"/>
    <w:rsid w:val="009870B7"/>
    <w:rsid w:val="00987B04"/>
    <w:rsid w:val="009907A3"/>
    <w:rsid w:val="00993D5D"/>
    <w:rsid w:val="00994420"/>
    <w:rsid w:val="00995115"/>
    <w:rsid w:val="009A0137"/>
    <w:rsid w:val="009A39CD"/>
    <w:rsid w:val="009A7698"/>
    <w:rsid w:val="009A7E88"/>
    <w:rsid w:val="009B18FE"/>
    <w:rsid w:val="009B299B"/>
    <w:rsid w:val="009B3496"/>
    <w:rsid w:val="009B3996"/>
    <w:rsid w:val="009B42B5"/>
    <w:rsid w:val="009C03E5"/>
    <w:rsid w:val="009C2944"/>
    <w:rsid w:val="009C3AAE"/>
    <w:rsid w:val="009C4442"/>
    <w:rsid w:val="009D1C01"/>
    <w:rsid w:val="009D2950"/>
    <w:rsid w:val="009D2D99"/>
    <w:rsid w:val="009D2E9C"/>
    <w:rsid w:val="009D54C0"/>
    <w:rsid w:val="009D72C7"/>
    <w:rsid w:val="009D79B0"/>
    <w:rsid w:val="009E08E2"/>
    <w:rsid w:val="009E11CF"/>
    <w:rsid w:val="009E22EF"/>
    <w:rsid w:val="009E2CB6"/>
    <w:rsid w:val="009E37EB"/>
    <w:rsid w:val="009E398F"/>
    <w:rsid w:val="009E3F8F"/>
    <w:rsid w:val="009E49E5"/>
    <w:rsid w:val="009E4B99"/>
    <w:rsid w:val="009E5FE4"/>
    <w:rsid w:val="009E73CA"/>
    <w:rsid w:val="009F14D6"/>
    <w:rsid w:val="009F2AF8"/>
    <w:rsid w:val="009F32EC"/>
    <w:rsid w:val="009F3B5A"/>
    <w:rsid w:val="009F3D44"/>
    <w:rsid w:val="009F4F9F"/>
    <w:rsid w:val="009F7C66"/>
    <w:rsid w:val="00A009E9"/>
    <w:rsid w:val="00A019EE"/>
    <w:rsid w:val="00A050AE"/>
    <w:rsid w:val="00A051B1"/>
    <w:rsid w:val="00A060FF"/>
    <w:rsid w:val="00A06730"/>
    <w:rsid w:val="00A07D34"/>
    <w:rsid w:val="00A1223B"/>
    <w:rsid w:val="00A125DF"/>
    <w:rsid w:val="00A14177"/>
    <w:rsid w:val="00A147C5"/>
    <w:rsid w:val="00A1749E"/>
    <w:rsid w:val="00A2201D"/>
    <w:rsid w:val="00A22F62"/>
    <w:rsid w:val="00A2485B"/>
    <w:rsid w:val="00A2500B"/>
    <w:rsid w:val="00A251DE"/>
    <w:rsid w:val="00A26661"/>
    <w:rsid w:val="00A2677C"/>
    <w:rsid w:val="00A279F9"/>
    <w:rsid w:val="00A30029"/>
    <w:rsid w:val="00A30A2F"/>
    <w:rsid w:val="00A30EBD"/>
    <w:rsid w:val="00A31F11"/>
    <w:rsid w:val="00A324F4"/>
    <w:rsid w:val="00A33684"/>
    <w:rsid w:val="00A33C62"/>
    <w:rsid w:val="00A348F0"/>
    <w:rsid w:val="00A36CA3"/>
    <w:rsid w:val="00A378B8"/>
    <w:rsid w:val="00A4052F"/>
    <w:rsid w:val="00A41C91"/>
    <w:rsid w:val="00A45C52"/>
    <w:rsid w:val="00A4667D"/>
    <w:rsid w:val="00A479E6"/>
    <w:rsid w:val="00A50AA7"/>
    <w:rsid w:val="00A5274C"/>
    <w:rsid w:val="00A529D1"/>
    <w:rsid w:val="00A53133"/>
    <w:rsid w:val="00A545FE"/>
    <w:rsid w:val="00A54B51"/>
    <w:rsid w:val="00A55FFA"/>
    <w:rsid w:val="00A61163"/>
    <w:rsid w:val="00A613E0"/>
    <w:rsid w:val="00A616E8"/>
    <w:rsid w:val="00A623CD"/>
    <w:rsid w:val="00A63386"/>
    <w:rsid w:val="00A634FC"/>
    <w:rsid w:val="00A64F18"/>
    <w:rsid w:val="00A6648C"/>
    <w:rsid w:val="00A71E3D"/>
    <w:rsid w:val="00A71EEA"/>
    <w:rsid w:val="00A73037"/>
    <w:rsid w:val="00A83F3A"/>
    <w:rsid w:val="00A856CC"/>
    <w:rsid w:val="00A8677A"/>
    <w:rsid w:val="00A86EBA"/>
    <w:rsid w:val="00A8731D"/>
    <w:rsid w:val="00A87A00"/>
    <w:rsid w:val="00A90E00"/>
    <w:rsid w:val="00A9182C"/>
    <w:rsid w:val="00A94DFD"/>
    <w:rsid w:val="00A95050"/>
    <w:rsid w:val="00A95B5A"/>
    <w:rsid w:val="00A9792F"/>
    <w:rsid w:val="00AA1527"/>
    <w:rsid w:val="00AA15EE"/>
    <w:rsid w:val="00AA2F8E"/>
    <w:rsid w:val="00AA3613"/>
    <w:rsid w:val="00AA377E"/>
    <w:rsid w:val="00AA4874"/>
    <w:rsid w:val="00AA52BF"/>
    <w:rsid w:val="00AA60AB"/>
    <w:rsid w:val="00AB1F55"/>
    <w:rsid w:val="00AB2BB6"/>
    <w:rsid w:val="00AB3C20"/>
    <w:rsid w:val="00AB4786"/>
    <w:rsid w:val="00AB516F"/>
    <w:rsid w:val="00AB5A87"/>
    <w:rsid w:val="00AB7D5B"/>
    <w:rsid w:val="00AC0EC3"/>
    <w:rsid w:val="00AC25B8"/>
    <w:rsid w:val="00AC38BE"/>
    <w:rsid w:val="00AC5876"/>
    <w:rsid w:val="00AC6D06"/>
    <w:rsid w:val="00AC7C31"/>
    <w:rsid w:val="00AD04B0"/>
    <w:rsid w:val="00AD0F1F"/>
    <w:rsid w:val="00AD3680"/>
    <w:rsid w:val="00AD482F"/>
    <w:rsid w:val="00AD50F8"/>
    <w:rsid w:val="00AD780D"/>
    <w:rsid w:val="00AD79E2"/>
    <w:rsid w:val="00AD7B0E"/>
    <w:rsid w:val="00AE0E26"/>
    <w:rsid w:val="00AE0E65"/>
    <w:rsid w:val="00AE20AE"/>
    <w:rsid w:val="00AE2FDD"/>
    <w:rsid w:val="00AE3B58"/>
    <w:rsid w:val="00AE53C7"/>
    <w:rsid w:val="00AE59A1"/>
    <w:rsid w:val="00AE63AE"/>
    <w:rsid w:val="00AE6936"/>
    <w:rsid w:val="00AE6F53"/>
    <w:rsid w:val="00AE7BCD"/>
    <w:rsid w:val="00AF0B3E"/>
    <w:rsid w:val="00AF1605"/>
    <w:rsid w:val="00AF453F"/>
    <w:rsid w:val="00AF6EF7"/>
    <w:rsid w:val="00AF7D36"/>
    <w:rsid w:val="00B01829"/>
    <w:rsid w:val="00B018EF"/>
    <w:rsid w:val="00B01F43"/>
    <w:rsid w:val="00B0268C"/>
    <w:rsid w:val="00B02F32"/>
    <w:rsid w:val="00B03363"/>
    <w:rsid w:val="00B07E6E"/>
    <w:rsid w:val="00B103F3"/>
    <w:rsid w:val="00B10717"/>
    <w:rsid w:val="00B11352"/>
    <w:rsid w:val="00B12EFB"/>
    <w:rsid w:val="00B1435E"/>
    <w:rsid w:val="00B14F7A"/>
    <w:rsid w:val="00B156D5"/>
    <w:rsid w:val="00B15F0C"/>
    <w:rsid w:val="00B16465"/>
    <w:rsid w:val="00B17540"/>
    <w:rsid w:val="00B17BF9"/>
    <w:rsid w:val="00B2076E"/>
    <w:rsid w:val="00B217F5"/>
    <w:rsid w:val="00B23813"/>
    <w:rsid w:val="00B24E92"/>
    <w:rsid w:val="00B25DD1"/>
    <w:rsid w:val="00B2682A"/>
    <w:rsid w:val="00B269C9"/>
    <w:rsid w:val="00B2773E"/>
    <w:rsid w:val="00B30AD3"/>
    <w:rsid w:val="00B30CBE"/>
    <w:rsid w:val="00B30EAB"/>
    <w:rsid w:val="00B31D17"/>
    <w:rsid w:val="00B31FAF"/>
    <w:rsid w:val="00B33F74"/>
    <w:rsid w:val="00B34149"/>
    <w:rsid w:val="00B34A4D"/>
    <w:rsid w:val="00B36049"/>
    <w:rsid w:val="00B36888"/>
    <w:rsid w:val="00B3758A"/>
    <w:rsid w:val="00B37794"/>
    <w:rsid w:val="00B409C9"/>
    <w:rsid w:val="00B41010"/>
    <w:rsid w:val="00B41505"/>
    <w:rsid w:val="00B424C4"/>
    <w:rsid w:val="00B430D3"/>
    <w:rsid w:val="00B44AFB"/>
    <w:rsid w:val="00B4689F"/>
    <w:rsid w:val="00B475D0"/>
    <w:rsid w:val="00B476F6"/>
    <w:rsid w:val="00B47B9A"/>
    <w:rsid w:val="00B51643"/>
    <w:rsid w:val="00B52EA0"/>
    <w:rsid w:val="00B63668"/>
    <w:rsid w:val="00B63B0F"/>
    <w:rsid w:val="00B64448"/>
    <w:rsid w:val="00B71AB2"/>
    <w:rsid w:val="00B75AB9"/>
    <w:rsid w:val="00B7780E"/>
    <w:rsid w:val="00B80378"/>
    <w:rsid w:val="00B80BD8"/>
    <w:rsid w:val="00B81EDD"/>
    <w:rsid w:val="00B846C9"/>
    <w:rsid w:val="00B8504E"/>
    <w:rsid w:val="00B91D9C"/>
    <w:rsid w:val="00B922F1"/>
    <w:rsid w:val="00B934FC"/>
    <w:rsid w:val="00B94859"/>
    <w:rsid w:val="00B951FA"/>
    <w:rsid w:val="00B95A98"/>
    <w:rsid w:val="00B970C5"/>
    <w:rsid w:val="00B97B16"/>
    <w:rsid w:val="00BA0B6D"/>
    <w:rsid w:val="00BA1C4D"/>
    <w:rsid w:val="00BA3454"/>
    <w:rsid w:val="00BA35D2"/>
    <w:rsid w:val="00BA5285"/>
    <w:rsid w:val="00BA612E"/>
    <w:rsid w:val="00BB1818"/>
    <w:rsid w:val="00BB361A"/>
    <w:rsid w:val="00BB56C9"/>
    <w:rsid w:val="00BC1C98"/>
    <w:rsid w:val="00BC3264"/>
    <w:rsid w:val="00BC3F82"/>
    <w:rsid w:val="00BC483D"/>
    <w:rsid w:val="00BC614F"/>
    <w:rsid w:val="00BD16F3"/>
    <w:rsid w:val="00BD1C31"/>
    <w:rsid w:val="00BD2281"/>
    <w:rsid w:val="00BD2AE8"/>
    <w:rsid w:val="00BD2ECD"/>
    <w:rsid w:val="00BD350A"/>
    <w:rsid w:val="00BD5C60"/>
    <w:rsid w:val="00BE1322"/>
    <w:rsid w:val="00BE2241"/>
    <w:rsid w:val="00BE581A"/>
    <w:rsid w:val="00BE6293"/>
    <w:rsid w:val="00BE7450"/>
    <w:rsid w:val="00BF4502"/>
    <w:rsid w:val="00BF5118"/>
    <w:rsid w:val="00BF5DEB"/>
    <w:rsid w:val="00BF62D7"/>
    <w:rsid w:val="00BF6CB1"/>
    <w:rsid w:val="00BF76AD"/>
    <w:rsid w:val="00C00476"/>
    <w:rsid w:val="00C0194A"/>
    <w:rsid w:val="00C01958"/>
    <w:rsid w:val="00C01ED6"/>
    <w:rsid w:val="00C03C80"/>
    <w:rsid w:val="00C03F0E"/>
    <w:rsid w:val="00C0451C"/>
    <w:rsid w:val="00C04C9B"/>
    <w:rsid w:val="00C05024"/>
    <w:rsid w:val="00C05221"/>
    <w:rsid w:val="00C05938"/>
    <w:rsid w:val="00C06E53"/>
    <w:rsid w:val="00C06F76"/>
    <w:rsid w:val="00C11B09"/>
    <w:rsid w:val="00C1320A"/>
    <w:rsid w:val="00C13EF3"/>
    <w:rsid w:val="00C161A9"/>
    <w:rsid w:val="00C21A20"/>
    <w:rsid w:val="00C21FF4"/>
    <w:rsid w:val="00C30084"/>
    <w:rsid w:val="00C30D7A"/>
    <w:rsid w:val="00C31FDF"/>
    <w:rsid w:val="00C32620"/>
    <w:rsid w:val="00C354E2"/>
    <w:rsid w:val="00C359E2"/>
    <w:rsid w:val="00C36DB2"/>
    <w:rsid w:val="00C37478"/>
    <w:rsid w:val="00C44688"/>
    <w:rsid w:val="00C45861"/>
    <w:rsid w:val="00C46E29"/>
    <w:rsid w:val="00C50230"/>
    <w:rsid w:val="00C50A59"/>
    <w:rsid w:val="00C51014"/>
    <w:rsid w:val="00C52796"/>
    <w:rsid w:val="00C529E6"/>
    <w:rsid w:val="00C52B6B"/>
    <w:rsid w:val="00C536BD"/>
    <w:rsid w:val="00C53955"/>
    <w:rsid w:val="00C54A75"/>
    <w:rsid w:val="00C60283"/>
    <w:rsid w:val="00C60C1E"/>
    <w:rsid w:val="00C61AF5"/>
    <w:rsid w:val="00C65EA7"/>
    <w:rsid w:val="00C67F84"/>
    <w:rsid w:val="00C70160"/>
    <w:rsid w:val="00C70589"/>
    <w:rsid w:val="00C714F2"/>
    <w:rsid w:val="00C71ADB"/>
    <w:rsid w:val="00C73F09"/>
    <w:rsid w:val="00C744F1"/>
    <w:rsid w:val="00C773FD"/>
    <w:rsid w:val="00C77448"/>
    <w:rsid w:val="00C80CB9"/>
    <w:rsid w:val="00C80F10"/>
    <w:rsid w:val="00C83A02"/>
    <w:rsid w:val="00C84EF3"/>
    <w:rsid w:val="00C911F2"/>
    <w:rsid w:val="00C918A9"/>
    <w:rsid w:val="00C9193F"/>
    <w:rsid w:val="00C92664"/>
    <w:rsid w:val="00C94FD7"/>
    <w:rsid w:val="00C95571"/>
    <w:rsid w:val="00C95AB2"/>
    <w:rsid w:val="00C9691F"/>
    <w:rsid w:val="00C97AC6"/>
    <w:rsid w:val="00CA03CA"/>
    <w:rsid w:val="00CA1613"/>
    <w:rsid w:val="00CA1F8F"/>
    <w:rsid w:val="00CA299C"/>
    <w:rsid w:val="00CA4831"/>
    <w:rsid w:val="00CA4A89"/>
    <w:rsid w:val="00CB0F2B"/>
    <w:rsid w:val="00CB595E"/>
    <w:rsid w:val="00CB5DA2"/>
    <w:rsid w:val="00CB6352"/>
    <w:rsid w:val="00CB6BB2"/>
    <w:rsid w:val="00CB743D"/>
    <w:rsid w:val="00CC1F59"/>
    <w:rsid w:val="00CC2A51"/>
    <w:rsid w:val="00CC2AE6"/>
    <w:rsid w:val="00CC33AF"/>
    <w:rsid w:val="00CC5F46"/>
    <w:rsid w:val="00CC7CE8"/>
    <w:rsid w:val="00CC7E3E"/>
    <w:rsid w:val="00CD225D"/>
    <w:rsid w:val="00CD4449"/>
    <w:rsid w:val="00CD57EA"/>
    <w:rsid w:val="00CD5A53"/>
    <w:rsid w:val="00CD766C"/>
    <w:rsid w:val="00CE4B83"/>
    <w:rsid w:val="00CE6B67"/>
    <w:rsid w:val="00CE75DB"/>
    <w:rsid w:val="00CF01F9"/>
    <w:rsid w:val="00CF03FB"/>
    <w:rsid w:val="00CF11C0"/>
    <w:rsid w:val="00CF34B1"/>
    <w:rsid w:val="00CF3723"/>
    <w:rsid w:val="00CF3D3F"/>
    <w:rsid w:val="00CF61BB"/>
    <w:rsid w:val="00CF648F"/>
    <w:rsid w:val="00D01E4B"/>
    <w:rsid w:val="00D02FD4"/>
    <w:rsid w:val="00D07095"/>
    <w:rsid w:val="00D07A91"/>
    <w:rsid w:val="00D10C9C"/>
    <w:rsid w:val="00D13C8B"/>
    <w:rsid w:val="00D147D8"/>
    <w:rsid w:val="00D16C97"/>
    <w:rsid w:val="00D2147F"/>
    <w:rsid w:val="00D24819"/>
    <w:rsid w:val="00D24F8D"/>
    <w:rsid w:val="00D26B88"/>
    <w:rsid w:val="00D26BE6"/>
    <w:rsid w:val="00D318DD"/>
    <w:rsid w:val="00D32FE6"/>
    <w:rsid w:val="00D33FAE"/>
    <w:rsid w:val="00D35720"/>
    <w:rsid w:val="00D43A56"/>
    <w:rsid w:val="00D43DD8"/>
    <w:rsid w:val="00D45AB6"/>
    <w:rsid w:val="00D466BB"/>
    <w:rsid w:val="00D549AD"/>
    <w:rsid w:val="00D54CB4"/>
    <w:rsid w:val="00D5534E"/>
    <w:rsid w:val="00D55D48"/>
    <w:rsid w:val="00D5748B"/>
    <w:rsid w:val="00D57631"/>
    <w:rsid w:val="00D60A65"/>
    <w:rsid w:val="00D617EE"/>
    <w:rsid w:val="00D62141"/>
    <w:rsid w:val="00D6740E"/>
    <w:rsid w:val="00D735D7"/>
    <w:rsid w:val="00D739DF"/>
    <w:rsid w:val="00D73FEE"/>
    <w:rsid w:val="00D7415D"/>
    <w:rsid w:val="00D76D53"/>
    <w:rsid w:val="00D76E0E"/>
    <w:rsid w:val="00D77001"/>
    <w:rsid w:val="00D7732A"/>
    <w:rsid w:val="00D80311"/>
    <w:rsid w:val="00D81B7A"/>
    <w:rsid w:val="00D829E8"/>
    <w:rsid w:val="00D83B7A"/>
    <w:rsid w:val="00D83D7B"/>
    <w:rsid w:val="00D8401D"/>
    <w:rsid w:val="00D84286"/>
    <w:rsid w:val="00D85634"/>
    <w:rsid w:val="00D85E93"/>
    <w:rsid w:val="00D87013"/>
    <w:rsid w:val="00D94725"/>
    <w:rsid w:val="00D94FD5"/>
    <w:rsid w:val="00D95B09"/>
    <w:rsid w:val="00D9659B"/>
    <w:rsid w:val="00D97345"/>
    <w:rsid w:val="00D97B2E"/>
    <w:rsid w:val="00D97B54"/>
    <w:rsid w:val="00DA0136"/>
    <w:rsid w:val="00DA0ABB"/>
    <w:rsid w:val="00DA25C6"/>
    <w:rsid w:val="00DA32DE"/>
    <w:rsid w:val="00DA433E"/>
    <w:rsid w:val="00DA60EE"/>
    <w:rsid w:val="00DA7E8F"/>
    <w:rsid w:val="00DB0730"/>
    <w:rsid w:val="00DB1337"/>
    <w:rsid w:val="00DB2D00"/>
    <w:rsid w:val="00DB2DD8"/>
    <w:rsid w:val="00DB33ED"/>
    <w:rsid w:val="00DB390A"/>
    <w:rsid w:val="00DB3B3F"/>
    <w:rsid w:val="00DB3FEA"/>
    <w:rsid w:val="00DB6AE4"/>
    <w:rsid w:val="00DB775E"/>
    <w:rsid w:val="00DC0F7E"/>
    <w:rsid w:val="00DC191B"/>
    <w:rsid w:val="00DC1BA2"/>
    <w:rsid w:val="00DC2C7B"/>
    <w:rsid w:val="00DC6256"/>
    <w:rsid w:val="00DC7486"/>
    <w:rsid w:val="00DC750A"/>
    <w:rsid w:val="00DC7CC5"/>
    <w:rsid w:val="00DC7E9B"/>
    <w:rsid w:val="00DD04E9"/>
    <w:rsid w:val="00DD52AE"/>
    <w:rsid w:val="00DE042E"/>
    <w:rsid w:val="00DE17E7"/>
    <w:rsid w:val="00DE3EDF"/>
    <w:rsid w:val="00DE40E6"/>
    <w:rsid w:val="00DF1389"/>
    <w:rsid w:val="00DF7167"/>
    <w:rsid w:val="00E035C2"/>
    <w:rsid w:val="00E05C9C"/>
    <w:rsid w:val="00E06F83"/>
    <w:rsid w:val="00E108E9"/>
    <w:rsid w:val="00E10999"/>
    <w:rsid w:val="00E12480"/>
    <w:rsid w:val="00E146BF"/>
    <w:rsid w:val="00E14D21"/>
    <w:rsid w:val="00E163CB"/>
    <w:rsid w:val="00E17C3A"/>
    <w:rsid w:val="00E20296"/>
    <w:rsid w:val="00E2064C"/>
    <w:rsid w:val="00E20772"/>
    <w:rsid w:val="00E20B8E"/>
    <w:rsid w:val="00E2325E"/>
    <w:rsid w:val="00E23553"/>
    <w:rsid w:val="00E23800"/>
    <w:rsid w:val="00E264E6"/>
    <w:rsid w:val="00E2658B"/>
    <w:rsid w:val="00E26D75"/>
    <w:rsid w:val="00E30B14"/>
    <w:rsid w:val="00E3177C"/>
    <w:rsid w:val="00E32618"/>
    <w:rsid w:val="00E34851"/>
    <w:rsid w:val="00E35EA1"/>
    <w:rsid w:val="00E36063"/>
    <w:rsid w:val="00E37C12"/>
    <w:rsid w:val="00E37D78"/>
    <w:rsid w:val="00E4114E"/>
    <w:rsid w:val="00E411DD"/>
    <w:rsid w:val="00E42167"/>
    <w:rsid w:val="00E47B9B"/>
    <w:rsid w:val="00E510B0"/>
    <w:rsid w:val="00E534C5"/>
    <w:rsid w:val="00E54000"/>
    <w:rsid w:val="00E54A47"/>
    <w:rsid w:val="00E572CA"/>
    <w:rsid w:val="00E57865"/>
    <w:rsid w:val="00E662CE"/>
    <w:rsid w:val="00E66BD1"/>
    <w:rsid w:val="00E66F95"/>
    <w:rsid w:val="00E67FE8"/>
    <w:rsid w:val="00E70901"/>
    <w:rsid w:val="00E70AA6"/>
    <w:rsid w:val="00E710E8"/>
    <w:rsid w:val="00E72C47"/>
    <w:rsid w:val="00E731EE"/>
    <w:rsid w:val="00E769DD"/>
    <w:rsid w:val="00E76BB8"/>
    <w:rsid w:val="00E76CD1"/>
    <w:rsid w:val="00E771B0"/>
    <w:rsid w:val="00E824DF"/>
    <w:rsid w:val="00E83A5C"/>
    <w:rsid w:val="00E92133"/>
    <w:rsid w:val="00E93CB5"/>
    <w:rsid w:val="00E953B9"/>
    <w:rsid w:val="00E957B7"/>
    <w:rsid w:val="00E96030"/>
    <w:rsid w:val="00E97917"/>
    <w:rsid w:val="00E97D83"/>
    <w:rsid w:val="00EA0558"/>
    <w:rsid w:val="00EA3627"/>
    <w:rsid w:val="00EA5060"/>
    <w:rsid w:val="00EA7141"/>
    <w:rsid w:val="00EA791D"/>
    <w:rsid w:val="00EB0214"/>
    <w:rsid w:val="00EB071B"/>
    <w:rsid w:val="00EB1A0B"/>
    <w:rsid w:val="00EB1CE2"/>
    <w:rsid w:val="00EB5A36"/>
    <w:rsid w:val="00EC108C"/>
    <w:rsid w:val="00EC1DD8"/>
    <w:rsid w:val="00EC45B0"/>
    <w:rsid w:val="00EC4830"/>
    <w:rsid w:val="00EC4C7D"/>
    <w:rsid w:val="00EC707F"/>
    <w:rsid w:val="00ED0F50"/>
    <w:rsid w:val="00ED1286"/>
    <w:rsid w:val="00ED63A5"/>
    <w:rsid w:val="00ED77AD"/>
    <w:rsid w:val="00ED781B"/>
    <w:rsid w:val="00ED79E4"/>
    <w:rsid w:val="00ED7BE5"/>
    <w:rsid w:val="00EE2C04"/>
    <w:rsid w:val="00EE38A2"/>
    <w:rsid w:val="00EE56A2"/>
    <w:rsid w:val="00EE5AE0"/>
    <w:rsid w:val="00EE788E"/>
    <w:rsid w:val="00EF0ADE"/>
    <w:rsid w:val="00EF3DFB"/>
    <w:rsid w:val="00EF59E2"/>
    <w:rsid w:val="00EF65D5"/>
    <w:rsid w:val="00EF6EC6"/>
    <w:rsid w:val="00F00400"/>
    <w:rsid w:val="00F0156D"/>
    <w:rsid w:val="00F018D3"/>
    <w:rsid w:val="00F02785"/>
    <w:rsid w:val="00F02C09"/>
    <w:rsid w:val="00F02E8F"/>
    <w:rsid w:val="00F0365C"/>
    <w:rsid w:val="00F05324"/>
    <w:rsid w:val="00F06AE2"/>
    <w:rsid w:val="00F1153F"/>
    <w:rsid w:val="00F12270"/>
    <w:rsid w:val="00F12D67"/>
    <w:rsid w:val="00F131F4"/>
    <w:rsid w:val="00F13E3F"/>
    <w:rsid w:val="00F14548"/>
    <w:rsid w:val="00F14A93"/>
    <w:rsid w:val="00F1793D"/>
    <w:rsid w:val="00F17A3D"/>
    <w:rsid w:val="00F201E1"/>
    <w:rsid w:val="00F21602"/>
    <w:rsid w:val="00F21A0F"/>
    <w:rsid w:val="00F25102"/>
    <w:rsid w:val="00F25FED"/>
    <w:rsid w:val="00F3009E"/>
    <w:rsid w:val="00F32B91"/>
    <w:rsid w:val="00F32D3A"/>
    <w:rsid w:val="00F332C9"/>
    <w:rsid w:val="00F3333D"/>
    <w:rsid w:val="00F33760"/>
    <w:rsid w:val="00F34116"/>
    <w:rsid w:val="00F350C9"/>
    <w:rsid w:val="00F36A82"/>
    <w:rsid w:val="00F4067D"/>
    <w:rsid w:val="00F414E9"/>
    <w:rsid w:val="00F41995"/>
    <w:rsid w:val="00F4315B"/>
    <w:rsid w:val="00F45A31"/>
    <w:rsid w:val="00F45CE8"/>
    <w:rsid w:val="00F4652A"/>
    <w:rsid w:val="00F472E2"/>
    <w:rsid w:val="00F51E42"/>
    <w:rsid w:val="00F523D6"/>
    <w:rsid w:val="00F52C30"/>
    <w:rsid w:val="00F548BE"/>
    <w:rsid w:val="00F54CB3"/>
    <w:rsid w:val="00F56C05"/>
    <w:rsid w:val="00F57AB4"/>
    <w:rsid w:val="00F57B7A"/>
    <w:rsid w:val="00F60DFD"/>
    <w:rsid w:val="00F616FF"/>
    <w:rsid w:val="00F6348F"/>
    <w:rsid w:val="00F63B40"/>
    <w:rsid w:val="00F6473E"/>
    <w:rsid w:val="00F64AFB"/>
    <w:rsid w:val="00F665E2"/>
    <w:rsid w:val="00F712D8"/>
    <w:rsid w:val="00F72AFD"/>
    <w:rsid w:val="00F730B0"/>
    <w:rsid w:val="00F762B6"/>
    <w:rsid w:val="00F8073A"/>
    <w:rsid w:val="00F8191C"/>
    <w:rsid w:val="00F81E7F"/>
    <w:rsid w:val="00F824AA"/>
    <w:rsid w:val="00F85553"/>
    <w:rsid w:val="00F86BB8"/>
    <w:rsid w:val="00F86F7D"/>
    <w:rsid w:val="00F90C8A"/>
    <w:rsid w:val="00F944DF"/>
    <w:rsid w:val="00F96378"/>
    <w:rsid w:val="00F966F8"/>
    <w:rsid w:val="00FA09E2"/>
    <w:rsid w:val="00FA29A1"/>
    <w:rsid w:val="00FA34F9"/>
    <w:rsid w:val="00FA4112"/>
    <w:rsid w:val="00FA5454"/>
    <w:rsid w:val="00FA5A58"/>
    <w:rsid w:val="00FA5C2A"/>
    <w:rsid w:val="00FB5C93"/>
    <w:rsid w:val="00FB6506"/>
    <w:rsid w:val="00FB6528"/>
    <w:rsid w:val="00FB78FE"/>
    <w:rsid w:val="00FB7AF2"/>
    <w:rsid w:val="00FC071D"/>
    <w:rsid w:val="00FC0D5B"/>
    <w:rsid w:val="00FC65F2"/>
    <w:rsid w:val="00FC7520"/>
    <w:rsid w:val="00FC78E6"/>
    <w:rsid w:val="00FD167E"/>
    <w:rsid w:val="00FD2823"/>
    <w:rsid w:val="00FD2CDC"/>
    <w:rsid w:val="00FD3A19"/>
    <w:rsid w:val="00FD4903"/>
    <w:rsid w:val="00FD5025"/>
    <w:rsid w:val="00FD531A"/>
    <w:rsid w:val="00FD5355"/>
    <w:rsid w:val="00FD580F"/>
    <w:rsid w:val="00FD60B9"/>
    <w:rsid w:val="00FE1251"/>
    <w:rsid w:val="00FE1D24"/>
    <w:rsid w:val="00FE279E"/>
    <w:rsid w:val="00FE3D87"/>
    <w:rsid w:val="00FE3FEB"/>
    <w:rsid w:val="00FE4FF1"/>
    <w:rsid w:val="00FE6819"/>
    <w:rsid w:val="00FE7076"/>
    <w:rsid w:val="00FE7CE4"/>
    <w:rsid w:val="00FF22A1"/>
    <w:rsid w:val="00FF2A4F"/>
    <w:rsid w:val="00FF2AC2"/>
    <w:rsid w:val="00FF2D36"/>
    <w:rsid w:val="00FF4AE1"/>
    <w:rsid w:val="00FF4EA7"/>
    <w:rsid w:val="00FF5C81"/>
    <w:rsid w:val="00FF5FC6"/>
    <w:rsid w:val="00FF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11"/>
    <w:pPr>
      <w:autoSpaceDE w:val="0"/>
      <w:autoSpaceDN w:val="0"/>
      <w:adjustRightInd w:val="0"/>
    </w:pPr>
    <w:rPr>
      <w:rFonts w:ascii="Calibri" w:hAnsi="Calibri" w:cs="Arial"/>
      <w:sz w:val="22"/>
    </w:rPr>
  </w:style>
  <w:style w:type="paragraph" w:styleId="Heading1">
    <w:name w:val="heading 1"/>
    <w:aliases w:val="Chapter Title"/>
    <w:basedOn w:val="Normal"/>
    <w:next w:val="Normal"/>
    <w:link w:val="Heading1Char"/>
    <w:uiPriority w:val="9"/>
    <w:qFormat/>
    <w:rsid w:val="00881BC9"/>
    <w:pPr>
      <w:keepNext/>
      <w:pageBreakBefore/>
      <w:pBdr>
        <w:bottom w:val="single" w:sz="18" w:space="4" w:color="204C82"/>
      </w:pBdr>
      <w:autoSpaceDE/>
      <w:autoSpaceDN/>
      <w:adjustRightInd/>
      <w:spacing w:before="240" w:after="120"/>
      <w:jc w:val="both"/>
      <w:outlineLvl w:val="0"/>
    </w:pPr>
    <w:rPr>
      <w:rFonts w:ascii="Tahoma" w:eastAsiaTheme="majorEastAsia" w:hAnsi="Tahoma" w:cstheme="majorBidi"/>
      <w:b/>
      <w:bCs/>
      <w:color w:val="204C82"/>
      <w:sz w:val="32"/>
      <w:szCs w:val="28"/>
    </w:rPr>
  </w:style>
  <w:style w:type="paragraph" w:styleId="Heading2">
    <w:name w:val="heading 2"/>
    <w:aliases w:val="Section Heading"/>
    <w:basedOn w:val="Normal"/>
    <w:next w:val="Normal"/>
    <w:link w:val="Heading2Char"/>
    <w:uiPriority w:val="9"/>
    <w:unhideWhenUsed/>
    <w:qFormat/>
    <w:rsid w:val="00FB78FE"/>
    <w:pPr>
      <w:keepNext/>
      <w:autoSpaceDE/>
      <w:autoSpaceDN/>
      <w:adjustRightInd/>
      <w:spacing w:before="240" w:after="120"/>
      <w:jc w:val="both"/>
      <w:outlineLvl w:val="1"/>
    </w:pPr>
    <w:rPr>
      <w:rFonts w:ascii="Tahoma" w:eastAsiaTheme="majorEastAsia" w:hAnsi="Tahoma" w:cstheme="majorBidi"/>
      <w:b/>
      <w:bCs/>
      <w:color w:val="auto"/>
      <w:sz w:val="28"/>
      <w:szCs w:val="26"/>
    </w:rPr>
  </w:style>
  <w:style w:type="paragraph" w:styleId="Heading3">
    <w:name w:val="heading 3"/>
    <w:basedOn w:val="Normal"/>
    <w:next w:val="Normal"/>
    <w:link w:val="Heading3Char"/>
    <w:uiPriority w:val="9"/>
    <w:unhideWhenUsed/>
    <w:qFormat/>
    <w:rsid w:val="005F1C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aliases w:val="Chapter Title Char"/>
    <w:basedOn w:val="DefaultParagraphFont"/>
    <w:link w:val="Heading1"/>
    <w:uiPriority w:val="9"/>
    <w:rsid w:val="00881BC9"/>
    <w:rPr>
      <w:rFonts w:ascii="Tahoma" w:eastAsiaTheme="majorEastAsia" w:hAnsi="Tahoma" w:cstheme="majorBidi"/>
      <w:b/>
      <w:bCs/>
      <w:color w:val="204C82"/>
      <w:sz w:val="32"/>
      <w:szCs w:val="28"/>
    </w:rPr>
  </w:style>
  <w:style w:type="character" w:styleId="Strong">
    <w:name w:val="Strong"/>
    <w:basedOn w:val="DefaultParagraphFont"/>
    <w:uiPriority w:val="22"/>
    <w:qFormat/>
    <w:rsid w:val="00F332C9"/>
    <w:rPr>
      <w:b/>
      <w:bCs/>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unhideWhenUsed/>
    <w:rsid w:val="00247004"/>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Lines/>
      <w:spacing w:before="480" w:line="276" w:lineRule="auto"/>
      <w:outlineLvl w:val="9"/>
    </w:pPr>
    <w:rPr>
      <w:rFonts w:asciiTheme="majorHAnsi" w:hAnsiTheme="majorHAnsi"/>
      <w:b w:val="0"/>
      <w:bCs w:val="0"/>
      <w:color w:val="365F91" w:themeColor="accent1" w:themeShade="BF"/>
      <w:sz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B10717"/>
    <w:pPr>
      <w:keepNext/>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character" w:customStyle="1" w:styleId="Heading2Char">
    <w:name w:val="Heading 2 Char"/>
    <w:aliases w:val="Section Heading Char"/>
    <w:basedOn w:val="DefaultParagraphFont"/>
    <w:link w:val="Heading2"/>
    <w:uiPriority w:val="9"/>
    <w:rsid w:val="00FB78FE"/>
    <w:rPr>
      <w:rFonts w:ascii="Tahoma" w:eastAsiaTheme="majorEastAsia" w:hAnsi="Tahoma" w:cstheme="majorBidi"/>
      <w:b/>
      <w:bCs/>
      <w:color w:val="auto"/>
      <w:sz w:val="28"/>
      <w:szCs w:val="26"/>
    </w:rPr>
  </w:style>
  <w:style w:type="character" w:customStyle="1" w:styleId="Heading3Char">
    <w:name w:val="Heading 3 Char"/>
    <w:basedOn w:val="DefaultParagraphFont"/>
    <w:link w:val="Heading3"/>
    <w:uiPriority w:val="9"/>
    <w:rsid w:val="005F1CA2"/>
    <w:rPr>
      <w:rFonts w:asciiTheme="majorHAnsi" w:eastAsiaTheme="majorEastAsia" w:hAnsiTheme="majorHAnsi" w:cstheme="majorBidi"/>
      <w:b/>
      <w:bCs/>
      <w:color w:val="4F81BD" w:themeColor="accent1"/>
    </w:rPr>
  </w:style>
  <w:style w:type="paragraph" w:styleId="ListNumber">
    <w:name w:val="List Number"/>
    <w:basedOn w:val="Normal"/>
    <w:autoRedefine/>
    <w:uiPriority w:val="99"/>
    <w:rsid w:val="00FE3D87"/>
    <w:pPr>
      <w:autoSpaceDE/>
      <w:autoSpaceDN/>
      <w:adjustRightInd/>
      <w:spacing w:before="240" w:after="120"/>
      <w:ind w:left="1080" w:firstLine="1"/>
    </w:pPr>
    <w:rPr>
      <w:rFonts w:ascii="Times New Roman" w:hAnsi="Times New Roman" w:cs="Times New Roman"/>
      <w:b/>
      <w:color w:val="auto"/>
    </w:rPr>
  </w:style>
  <w:style w:type="paragraph" w:styleId="NoSpacing">
    <w:name w:val="No Spacing"/>
    <w:uiPriority w:val="1"/>
    <w:qFormat/>
    <w:rsid w:val="009B3996"/>
    <w:pPr>
      <w:autoSpaceDE w:val="0"/>
      <w:autoSpaceDN w:val="0"/>
      <w:adjustRightInd w:val="0"/>
    </w:pPr>
    <w:rPr>
      <w:rFonts w:ascii="Arial" w:hAnsi="Arial" w:cs="Arial"/>
    </w:rPr>
  </w:style>
  <w:style w:type="paragraph" w:customStyle="1" w:styleId="FootnoteTextAAL">
    <w:name w:val="Footnote Text AAL"/>
    <w:basedOn w:val="Normal"/>
    <w:link w:val="FootnoteTextAALChar"/>
    <w:qFormat/>
    <w:rsid w:val="00F57AB4"/>
    <w:pPr>
      <w:widowControl w:val="0"/>
      <w:tabs>
        <w:tab w:val="left" w:pos="0"/>
      </w:tabs>
      <w:jc w:val="both"/>
    </w:pPr>
    <w:rPr>
      <w:rFonts w:asciiTheme="minorHAnsi" w:hAnsiTheme="minorHAnsi" w:cs="Times New Roman"/>
      <w:sz w:val="16"/>
      <w:szCs w:val="16"/>
    </w:rPr>
  </w:style>
  <w:style w:type="paragraph" w:customStyle="1" w:styleId="InstructiontoRegion">
    <w:name w:val="Instruction to Region"/>
    <w:basedOn w:val="Normal"/>
    <w:link w:val="InstructiontoRegionChar"/>
    <w:qFormat/>
    <w:rsid w:val="006C390B"/>
    <w:pPr>
      <w:keepNext/>
      <w:tabs>
        <w:tab w:val="left" w:pos="0"/>
        <w:tab w:val="left" w:pos="1080"/>
      </w:tabs>
    </w:pPr>
    <w:rPr>
      <w:rFonts w:asciiTheme="minorHAnsi" w:hAnsiTheme="minorHAnsi"/>
      <w:b/>
      <w:i/>
      <w:color w:val="FF0000"/>
      <w:sz w:val="24"/>
    </w:rPr>
  </w:style>
  <w:style w:type="character" w:customStyle="1" w:styleId="FootnoteTextAALChar">
    <w:name w:val="Footnote Text AAL Char"/>
    <w:basedOn w:val="DefaultParagraphFont"/>
    <w:link w:val="FootnoteTextAAL"/>
    <w:rsid w:val="00F57AB4"/>
    <w:rPr>
      <w:sz w:val="16"/>
      <w:szCs w:val="16"/>
    </w:rPr>
  </w:style>
  <w:style w:type="character" w:customStyle="1" w:styleId="InstructiontoRegionChar">
    <w:name w:val="Instruction to Region Char"/>
    <w:basedOn w:val="DefaultParagraphFont"/>
    <w:link w:val="InstructiontoRegion"/>
    <w:rsid w:val="006C390B"/>
    <w:rPr>
      <w:rFonts w:cs="Arial"/>
      <w:b/>
      <w:i/>
      <w:color w:val="FF0000"/>
    </w:rPr>
  </w:style>
  <w:style w:type="paragraph" w:customStyle="1" w:styleId="FooterRSAW">
    <w:name w:val="Footer RSAW"/>
    <w:basedOn w:val="Normal"/>
    <w:link w:val="FooterRSAWChar"/>
    <w:qFormat/>
    <w:rsid w:val="00F60DFD"/>
    <w:pPr>
      <w:tabs>
        <w:tab w:val="right" w:pos="4230"/>
      </w:tabs>
    </w:pPr>
    <w:rPr>
      <w:rFonts w:asciiTheme="minorHAnsi" w:hAnsiTheme="minorHAnsi"/>
      <w:sz w:val="18"/>
      <w:szCs w:val="18"/>
    </w:rPr>
  </w:style>
  <w:style w:type="paragraph" w:customStyle="1" w:styleId="QuestionforRE">
    <w:name w:val="Question for RE"/>
    <w:basedOn w:val="Normal"/>
    <w:link w:val="QuestionforREChar"/>
    <w:qFormat/>
    <w:rsid w:val="00A73037"/>
    <w:pPr>
      <w:ind w:left="1008" w:hanging="1008"/>
    </w:pPr>
    <w:rPr>
      <w:rFonts w:asciiTheme="minorHAnsi" w:hAnsiTheme="minorHAnsi" w:cs="Times New Roman"/>
    </w:rPr>
  </w:style>
  <w:style w:type="character" w:customStyle="1" w:styleId="FooterRSAWChar">
    <w:name w:val="Footer RSAW Char"/>
    <w:basedOn w:val="DefaultParagraphFont"/>
    <w:link w:val="FooterRSAW"/>
    <w:rsid w:val="00F60DFD"/>
    <w:rPr>
      <w:rFonts w:cs="Arial"/>
      <w:sz w:val="18"/>
      <w:szCs w:val="18"/>
    </w:rPr>
  </w:style>
  <w:style w:type="character" w:customStyle="1" w:styleId="QuestionforREChar">
    <w:name w:val="Question for RE Char"/>
    <w:basedOn w:val="DefaultParagraphFont"/>
    <w:link w:val="QuestionforRE"/>
    <w:rsid w:val="00A73037"/>
    <w:rPr>
      <w:sz w:val="22"/>
    </w:rPr>
  </w:style>
  <w:style w:type="paragraph" w:styleId="NormalWeb">
    <w:name w:val="Normal (Web)"/>
    <w:basedOn w:val="Normal"/>
    <w:uiPriority w:val="99"/>
    <w:unhideWhenUsed/>
    <w:rsid w:val="00B02F32"/>
    <w:pPr>
      <w:autoSpaceDE/>
      <w:autoSpaceDN/>
      <w:adjustRightInd/>
      <w:spacing w:before="100" w:beforeAutospacing="1" w:after="100" w:afterAutospacing="1"/>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3810521">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4039199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35534151">
      <w:bodyDiv w:val="1"/>
      <w:marLeft w:val="0"/>
      <w:marRight w:val="0"/>
      <w:marTop w:val="0"/>
      <w:marBottom w:val="0"/>
      <w:divBdr>
        <w:top w:val="none" w:sz="0" w:space="0" w:color="auto"/>
        <w:left w:val="none" w:sz="0" w:space="0" w:color="auto"/>
        <w:bottom w:val="none" w:sz="0" w:space="0" w:color="auto"/>
        <w:right w:val="none" w:sz="0" w:space="0" w:color="auto"/>
      </w:divBdr>
      <w:divsChild>
        <w:div w:id="1086653065">
          <w:marLeft w:val="0"/>
          <w:marRight w:val="0"/>
          <w:marTop w:val="0"/>
          <w:marBottom w:val="0"/>
          <w:divBdr>
            <w:top w:val="none" w:sz="0" w:space="0" w:color="auto"/>
            <w:left w:val="none" w:sz="0" w:space="0" w:color="auto"/>
            <w:bottom w:val="none" w:sz="0" w:space="0" w:color="auto"/>
            <w:right w:val="none" w:sz="0" w:space="0" w:color="auto"/>
          </w:divBdr>
          <w:divsChild>
            <w:div w:id="1119299458">
              <w:marLeft w:val="0"/>
              <w:marRight w:val="0"/>
              <w:marTop w:val="0"/>
              <w:marBottom w:val="0"/>
              <w:divBdr>
                <w:top w:val="none" w:sz="0" w:space="0" w:color="auto"/>
                <w:left w:val="none" w:sz="0" w:space="0" w:color="auto"/>
                <w:bottom w:val="none" w:sz="0" w:space="0" w:color="auto"/>
                <w:right w:val="none" w:sz="0" w:space="0" w:color="auto"/>
              </w:divBdr>
              <w:divsChild>
                <w:div w:id="1901666411">
                  <w:marLeft w:val="0"/>
                  <w:marRight w:val="0"/>
                  <w:marTop w:val="0"/>
                  <w:marBottom w:val="0"/>
                  <w:divBdr>
                    <w:top w:val="none" w:sz="0" w:space="0" w:color="auto"/>
                    <w:left w:val="none" w:sz="0" w:space="0" w:color="auto"/>
                    <w:bottom w:val="none" w:sz="0" w:space="0" w:color="auto"/>
                    <w:right w:val="none" w:sz="0" w:space="0" w:color="auto"/>
                  </w:divBdr>
                  <w:divsChild>
                    <w:div w:id="1324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oig.hhs.gov/compliance/rat-stats/index.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es/Sampling%20Methodology%20Guidelines%20and%20Criteria_PDF.pdf"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files/glossary_of_te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FAC-003-4</Number>
    <Date xmlns="078344ff-8d50-4bff-90aa-a5f449462ba4">2016-07-22T04:00:00+00:00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A752-4C73-4455-9E6E-32EBD5A30C8D}"/>
</file>

<file path=customXml/itemProps2.xml><?xml version="1.0" encoding="utf-8"?>
<ds:datastoreItem xmlns:ds="http://schemas.openxmlformats.org/officeDocument/2006/customXml" ds:itemID="{C32780D2-F4CF-49D7-A1FD-70BF5FDEDF5F}"/>
</file>

<file path=customXml/itemProps3.xml><?xml version="1.0" encoding="utf-8"?>
<ds:datastoreItem xmlns:ds="http://schemas.openxmlformats.org/officeDocument/2006/customXml" ds:itemID="{A8CC74CA-53D7-4DCE-A8E6-38AAA7817100}"/>
</file>

<file path=customXml/itemProps4.xml><?xml version="1.0" encoding="utf-8"?>
<ds:datastoreItem xmlns:ds="http://schemas.openxmlformats.org/officeDocument/2006/customXml" ds:itemID="{7322A330-BDB8-416E-BF56-90EE5B90FF6B}"/>
</file>

<file path=customXml/itemProps5.xml><?xml version="1.0" encoding="utf-8"?>
<ds:datastoreItem xmlns:ds="http://schemas.openxmlformats.org/officeDocument/2006/customXml" ds:itemID="{9ABC56E8-7C28-4A83-93C0-21B0208FC6C6}"/>
</file>

<file path=customXml/itemProps6.xml><?xml version="1.0" encoding="utf-8"?>
<ds:datastoreItem xmlns:ds="http://schemas.openxmlformats.org/officeDocument/2006/customXml" ds:itemID="{27006FD2-F33E-4064-9216-0FB409A8F343}"/>
</file>

<file path=docProps/app.xml><?xml version="1.0" encoding="utf-8"?>
<Properties xmlns="http://schemas.openxmlformats.org/officeDocument/2006/extended-properties" xmlns:vt="http://schemas.openxmlformats.org/officeDocument/2006/docPropsVTypes">
  <Template>Normal</Template>
  <TotalTime>0</TotalTime>
  <Pages>1</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Transmission Vegetation Management</vt:lpstr>
    </vt:vector>
  </TitlesOfParts>
  <LinksUpToDate>false</LinksUpToDate>
  <CharactersWithSpaces>36314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Vegetation Management</dc:title>
  <dc:creator/>
  <cp:lastModifiedBy/>
  <cp:revision>1</cp:revision>
  <dcterms:created xsi:type="dcterms:W3CDTF">2016-07-22T17:49:00Z</dcterms:created>
  <dcterms:modified xsi:type="dcterms:W3CDTF">2016-07-22T17:49:00Z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2f343ebc-0d6a-4509-bbbe-d0aba8eff695</vt:lpwstr>
  </property>
  <property fmtid="{D5CDD505-2E9C-101B-9397-08002B2CF9AE}" pid="4" name="TemplateUrl">
    <vt:lpwstr/>
  </property>
  <property fmtid="{D5CDD505-2E9C-101B-9397-08002B2CF9AE}" pid="5" name="Order">
    <vt:r8>33200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